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696" w:rsidRPr="005D2CBC" w:rsidRDefault="003E5696" w:rsidP="00633F25">
      <w:pPr>
        <w:spacing w:line="240" w:lineRule="auto"/>
        <w:rPr>
          <w:rFonts w:cs="Arial"/>
          <w:sz w:val="18"/>
          <w:szCs w:val="18"/>
          <w:cs/>
        </w:rPr>
      </w:pPr>
      <w:bookmarkStart w:id="0" w:name="_GoBack"/>
      <w:bookmarkEnd w:id="0"/>
    </w:p>
    <w:p w:rsidR="009E5578" w:rsidRPr="005D2CBC" w:rsidRDefault="00075CD6" w:rsidP="005D2CBC">
      <w:pPr>
        <w:tabs>
          <w:tab w:val="left" w:pos="540"/>
        </w:tabs>
        <w:spacing w:line="240" w:lineRule="auto"/>
        <w:ind w:left="540" w:hanging="540"/>
        <w:rPr>
          <w:rFonts w:cs="Arial"/>
          <w:b/>
          <w:bCs/>
          <w:sz w:val="18"/>
          <w:szCs w:val="18"/>
          <w:lang w:val="en-US"/>
        </w:rPr>
      </w:pPr>
      <w:r w:rsidRPr="005D2CBC">
        <w:rPr>
          <w:rFonts w:cs="Arial"/>
          <w:b/>
          <w:bCs/>
          <w:sz w:val="18"/>
          <w:szCs w:val="18"/>
        </w:rPr>
        <w:t>1</w:t>
      </w:r>
      <w:r w:rsidR="009E5578" w:rsidRPr="005D2CBC">
        <w:rPr>
          <w:rFonts w:cs="Arial"/>
          <w:b/>
          <w:bCs/>
          <w:sz w:val="18"/>
          <w:szCs w:val="18"/>
          <w:lang w:val="en-US"/>
        </w:rPr>
        <w:tab/>
        <w:t>General information</w:t>
      </w:r>
    </w:p>
    <w:p w:rsidR="00633F25" w:rsidRPr="005D2CBC" w:rsidRDefault="00633F25" w:rsidP="009A5275">
      <w:pPr>
        <w:spacing w:line="240" w:lineRule="auto"/>
        <w:ind w:left="540"/>
        <w:jc w:val="both"/>
        <w:rPr>
          <w:rFonts w:cs="Arial"/>
          <w:sz w:val="18"/>
          <w:szCs w:val="18"/>
        </w:rPr>
      </w:pPr>
    </w:p>
    <w:p w:rsidR="00101C86" w:rsidRPr="005D2CBC" w:rsidRDefault="00101C86" w:rsidP="009A5275">
      <w:pPr>
        <w:spacing w:line="240" w:lineRule="auto"/>
        <w:ind w:left="540"/>
        <w:jc w:val="both"/>
        <w:rPr>
          <w:rFonts w:cs="Arial"/>
          <w:sz w:val="18"/>
          <w:szCs w:val="18"/>
        </w:rPr>
      </w:pPr>
    </w:p>
    <w:p w:rsidR="003E5696" w:rsidRPr="005D2CBC" w:rsidRDefault="003E5696" w:rsidP="004D6D94">
      <w:pPr>
        <w:spacing w:line="240" w:lineRule="auto"/>
        <w:ind w:left="540"/>
        <w:jc w:val="both"/>
        <w:rPr>
          <w:rFonts w:cs="Arial"/>
          <w:sz w:val="18"/>
          <w:szCs w:val="18"/>
        </w:rPr>
      </w:pPr>
      <w:r w:rsidRPr="005D2CBC">
        <w:rPr>
          <w:rFonts w:cs="Arial"/>
          <w:spacing w:val="-6"/>
          <w:sz w:val="18"/>
          <w:szCs w:val="18"/>
        </w:rPr>
        <w:t xml:space="preserve">Wave Entertainment Public Company Limited </w:t>
      </w:r>
      <w:r w:rsidR="00CB16B0" w:rsidRPr="005D2CBC">
        <w:rPr>
          <w:rFonts w:cs="Arial"/>
          <w:spacing w:val="-6"/>
          <w:sz w:val="18"/>
          <w:szCs w:val="18"/>
        </w:rPr>
        <w:t>(“</w:t>
      </w:r>
      <w:r w:rsidRPr="005D2CBC">
        <w:rPr>
          <w:rFonts w:cs="Arial"/>
          <w:spacing w:val="-6"/>
          <w:sz w:val="18"/>
          <w:szCs w:val="18"/>
        </w:rPr>
        <w:t>the Company</w:t>
      </w:r>
      <w:r w:rsidR="00CB16B0" w:rsidRPr="005D2CBC">
        <w:rPr>
          <w:rFonts w:cs="Arial"/>
          <w:spacing w:val="-6"/>
          <w:sz w:val="18"/>
          <w:szCs w:val="18"/>
        </w:rPr>
        <w:t>”)</w:t>
      </w:r>
      <w:r w:rsidRPr="005D2CBC">
        <w:rPr>
          <w:rFonts w:cs="Arial"/>
          <w:spacing w:val="-6"/>
          <w:sz w:val="18"/>
          <w:szCs w:val="18"/>
        </w:rPr>
        <w:t xml:space="preserve"> </w:t>
      </w:r>
      <w:r w:rsidR="00CB16B0" w:rsidRPr="005D2CBC">
        <w:rPr>
          <w:rFonts w:cs="Arial"/>
          <w:spacing w:val="-6"/>
          <w:sz w:val="18"/>
          <w:szCs w:val="18"/>
        </w:rPr>
        <w:t>is a public limited company which is listed on the Stock</w:t>
      </w:r>
      <w:r w:rsidR="009E5578" w:rsidRPr="005D2CBC">
        <w:rPr>
          <w:rFonts w:cs="Arial"/>
          <w:spacing w:val="-6"/>
          <w:sz w:val="18"/>
          <w:szCs w:val="18"/>
        </w:rPr>
        <w:t xml:space="preserve"> </w:t>
      </w:r>
      <w:r w:rsidR="00CB16B0" w:rsidRPr="005D2CBC">
        <w:rPr>
          <w:rFonts w:cs="Arial"/>
          <w:sz w:val="18"/>
          <w:szCs w:val="18"/>
        </w:rPr>
        <w:t>Exchange of Thailand and is incorporated and domiciled in Thailand. The address of the Company’s registered</w:t>
      </w:r>
      <w:r w:rsidR="00641DA0" w:rsidRPr="005D2CBC">
        <w:rPr>
          <w:rFonts w:cs="Arial"/>
          <w:sz w:val="18"/>
          <w:szCs w:val="18"/>
          <w:cs/>
        </w:rPr>
        <w:t xml:space="preserve"> </w:t>
      </w:r>
      <w:r w:rsidR="00CB16B0" w:rsidRPr="005D2CBC">
        <w:rPr>
          <w:rFonts w:cs="Arial"/>
          <w:sz w:val="18"/>
          <w:szCs w:val="18"/>
        </w:rPr>
        <w:t>office is as follows:</w:t>
      </w:r>
    </w:p>
    <w:p w:rsidR="00CB16B0" w:rsidRPr="005D2CBC" w:rsidRDefault="00CB16B0" w:rsidP="004D6D94">
      <w:pPr>
        <w:spacing w:line="240" w:lineRule="auto"/>
        <w:ind w:left="540"/>
        <w:jc w:val="both"/>
        <w:rPr>
          <w:rFonts w:cs="Arial"/>
          <w:sz w:val="18"/>
          <w:szCs w:val="18"/>
        </w:rPr>
      </w:pPr>
    </w:p>
    <w:p w:rsidR="003E5696" w:rsidRPr="005D2CBC" w:rsidRDefault="00075CD6" w:rsidP="004D6D94">
      <w:pPr>
        <w:spacing w:line="240" w:lineRule="auto"/>
        <w:ind w:left="540"/>
        <w:jc w:val="both"/>
        <w:rPr>
          <w:rFonts w:cs="Arial"/>
          <w:sz w:val="18"/>
          <w:szCs w:val="18"/>
        </w:rPr>
      </w:pPr>
      <w:r w:rsidRPr="005D2CBC">
        <w:rPr>
          <w:rFonts w:cs="Arial"/>
          <w:sz w:val="18"/>
          <w:szCs w:val="18"/>
        </w:rPr>
        <w:t>3199</w:t>
      </w:r>
      <w:r w:rsidR="003E5696" w:rsidRPr="005D2CBC">
        <w:rPr>
          <w:rFonts w:cs="Arial"/>
          <w:sz w:val="18"/>
          <w:szCs w:val="18"/>
        </w:rPr>
        <w:t xml:space="preserve">, Maleenont Tower, </w:t>
      </w:r>
      <w:r w:rsidRPr="005D2CBC">
        <w:rPr>
          <w:rFonts w:cs="Arial"/>
          <w:sz w:val="18"/>
          <w:szCs w:val="18"/>
        </w:rPr>
        <w:t>15</w:t>
      </w:r>
      <w:r w:rsidR="000B4B76" w:rsidRPr="005D2CBC">
        <w:rPr>
          <w:rFonts w:cs="Arial"/>
          <w:sz w:val="18"/>
          <w:szCs w:val="18"/>
          <w:vertAlign w:val="superscript"/>
        </w:rPr>
        <w:t>th</w:t>
      </w:r>
      <w:r w:rsidR="000B4B76" w:rsidRPr="005D2CBC">
        <w:rPr>
          <w:rFonts w:cs="Arial"/>
          <w:sz w:val="18"/>
          <w:szCs w:val="18"/>
        </w:rPr>
        <w:t xml:space="preserve"> Floor </w:t>
      </w:r>
      <w:r w:rsidR="003E5696" w:rsidRPr="005D2CBC">
        <w:rPr>
          <w:rFonts w:cs="Arial"/>
          <w:sz w:val="18"/>
          <w:szCs w:val="18"/>
        </w:rPr>
        <w:t xml:space="preserve">Rama IV Road, </w:t>
      </w:r>
      <w:proofErr w:type="spellStart"/>
      <w:r w:rsidR="003E5696" w:rsidRPr="005D2CBC">
        <w:rPr>
          <w:rFonts w:cs="Arial"/>
          <w:sz w:val="18"/>
          <w:szCs w:val="18"/>
        </w:rPr>
        <w:t>Klongtan</w:t>
      </w:r>
      <w:proofErr w:type="spellEnd"/>
      <w:r w:rsidR="003E5696" w:rsidRPr="005D2CBC">
        <w:rPr>
          <w:rFonts w:cs="Arial"/>
          <w:sz w:val="18"/>
          <w:szCs w:val="18"/>
        </w:rPr>
        <w:t xml:space="preserve"> Sub-district, </w:t>
      </w:r>
      <w:proofErr w:type="spellStart"/>
      <w:r w:rsidR="003E5696" w:rsidRPr="005D2CBC">
        <w:rPr>
          <w:rFonts w:cs="Arial"/>
          <w:sz w:val="18"/>
          <w:szCs w:val="18"/>
        </w:rPr>
        <w:t>Klongtoey</w:t>
      </w:r>
      <w:proofErr w:type="spellEnd"/>
      <w:r w:rsidR="003E5696" w:rsidRPr="005D2CBC">
        <w:rPr>
          <w:rFonts w:cs="Arial"/>
          <w:sz w:val="18"/>
          <w:szCs w:val="18"/>
        </w:rPr>
        <w:t xml:space="preserve"> District, Bangkok.</w:t>
      </w:r>
    </w:p>
    <w:p w:rsidR="003E5696" w:rsidRPr="005D2CBC" w:rsidRDefault="003E5696" w:rsidP="004D6D94">
      <w:pPr>
        <w:spacing w:line="240" w:lineRule="auto"/>
        <w:ind w:left="540"/>
        <w:jc w:val="both"/>
        <w:rPr>
          <w:rFonts w:cs="Arial"/>
          <w:sz w:val="18"/>
          <w:szCs w:val="18"/>
        </w:rPr>
      </w:pPr>
    </w:p>
    <w:p w:rsidR="003E5696" w:rsidRPr="005D2CBC" w:rsidRDefault="004C5C91" w:rsidP="004D6D94">
      <w:pPr>
        <w:spacing w:line="240" w:lineRule="auto"/>
        <w:ind w:left="540"/>
        <w:jc w:val="both"/>
        <w:rPr>
          <w:rFonts w:cs="Arial"/>
          <w:spacing w:val="-4"/>
          <w:sz w:val="18"/>
          <w:szCs w:val="18"/>
        </w:rPr>
      </w:pPr>
      <w:r w:rsidRPr="005D2CBC">
        <w:rPr>
          <w:rFonts w:cs="Arial"/>
          <w:spacing w:val="-4"/>
          <w:sz w:val="18"/>
          <w:szCs w:val="18"/>
        </w:rPr>
        <w:t xml:space="preserve">The </w:t>
      </w:r>
      <w:r w:rsidR="00331FF5" w:rsidRPr="005D2CBC">
        <w:rPr>
          <w:rFonts w:cs="Arial"/>
          <w:spacing w:val="-4"/>
          <w:sz w:val="18"/>
          <w:szCs w:val="18"/>
        </w:rPr>
        <w:t>principal</w:t>
      </w:r>
      <w:r w:rsidR="009F08DF" w:rsidRPr="005D2CBC">
        <w:rPr>
          <w:rFonts w:cs="Arial"/>
          <w:spacing w:val="-4"/>
          <w:sz w:val="18"/>
          <w:szCs w:val="18"/>
        </w:rPr>
        <w:t xml:space="preserve"> business </w:t>
      </w:r>
      <w:r w:rsidR="009772E5" w:rsidRPr="005D2CBC">
        <w:rPr>
          <w:rFonts w:cs="Arial"/>
          <w:spacing w:val="-4"/>
          <w:sz w:val="18"/>
          <w:szCs w:val="18"/>
        </w:rPr>
        <w:t xml:space="preserve">operations </w:t>
      </w:r>
      <w:r w:rsidR="009F08DF" w:rsidRPr="005D2CBC">
        <w:rPr>
          <w:rFonts w:cs="Arial"/>
          <w:spacing w:val="-4"/>
          <w:sz w:val="18"/>
          <w:szCs w:val="18"/>
        </w:rPr>
        <w:t xml:space="preserve">of </w:t>
      </w:r>
      <w:r w:rsidR="000B4B76" w:rsidRPr="005D2CBC">
        <w:rPr>
          <w:rFonts w:cs="Arial"/>
          <w:sz w:val="18"/>
          <w:szCs w:val="18"/>
        </w:rPr>
        <w:t>the Company and its subsidiaries (“</w:t>
      </w:r>
      <w:r w:rsidR="009F08DF" w:rsidRPr="005D2CBC">
        <w:rPr>
          <w:rFonts w:cs="Arial"/>
          <w:spacing w:val="-4"/>
          <w:sz w:val="18"/>
          <w:szCs w:val="18"/>
        </w:rPr>
        <w:t>the Group</w:t>
      </w:r>
      <w:r w:rsidR="000B4B76" w:rsidRPr="005D2CBC">
        <w:rPr>
          <w:rFonts w:cs="Arial"/>
          <w:spacing w:val="-4"/>
          <w:sz w:val="18"/>
          <w:szCs w:val="18"/>
        </w:rPr>
        <w:t>”)</w:t>
      </w:r>
      <w:r w:rsidR="009F08DF" w:rsidRPr="005D2CBC">
        <w:rPr>
          <w:rFonts w:cs="Arial"/>
          <w:spacing w:val="-4"/>
          <w:sz w:val="18"/>
          <w:szCs w:val="18"/>
        </w:rPr>
        <w:t xml:space="preserve"> are holding </w:t>
      </w:r>
      <w:r w:rsidRPr="005D2CBC">
        <w:rPr>
          <w:rFonts w:cs="Arial"/>
          <w:spacing w:val="-4"/>
          <w:sz w:val="18"/>
          <w:szCs w:val="18"/>
        </w:rPr>
        <w:t>investment in other companies, production and distribution of te</w:t>
      </w:r>
      <w:r w:rsidR="00184399" w:rsidRPr="005D2CBC">
        <w:rPr>
          <w:rFonts w:cs="Arial"/>
          <w:spacing w:val="-4"/>
          <w:sz w:val="18"/>
          <w:szCs w:val="18"/>
        </w:rPr>
        <w:t>levision programmes</w:t>
      </w:r>
      <w:r w:rsidRPr="005D2CBC">
        <w:rPr>
          <w:rFonts w:cs="Arial"/>
          <w:spacing w:val="-4"/>
          <w:sz w:val="18"/>
          <w:szCs w:val="18"/>
        </w:rPr>
        <w:t>, operations of concerts and events, operations of E</w:t>
      </w:r>
      <w:r w:rsidR="009772E5" w:rsidRPr="005D2CBC">
        <w:rPr>
          <w:rFonts w:cs="Arial"/>
          <w:spacing w:val="-4"/>
          <w:sz w:val="18"/>
          <w:szCs w:val="18"/>
        </w:rPr>
        <w:t>nglish language institution,</w:t>
      </w:r>
      <w:r w:rsidRPr="005D2CBC">
        <w:rPr>
          <w:rFonts w:cs="Arial"/>
          <w:spacing w:val="-4"/>
          <w:sz w:val="18"/>
          <w:szCs w:val="18"/>
        </w:rPr>
        <w:t xml:space="preserve"> sales of food and beverage, and </w:t>
      </w:r>
      <w:r w:rsidR="009F08DF" w:rsidRPr="005D2CBC">
        <w:rPr>
          <w:rFonts w:cs="Arial"/>
          <w:spacing w:val="-4"/>
          <w:sz w:val="18"/>
          <w:szCs w:val="18"/>
        </w:rPr>
        <w:t xml:space="preserve">providing </w:t>
      </w:r>
      <w:r w:rsidRPr="005D2CBC">
        <w:rPr>
          <w:rFonts w:cs="Arial"/>
          <w:spacing w:val="-4"/>
          <w:sz w:val="18"/>
          <w:szCs w:val="18"/>
        </w:rPr>
        <w:t>marketing activities services.</w:t>
      </w:r>
    </w:p>
    <w:p w:rsidR="00433C79" w:rsidRPr="005D2CBC" w:rsidRDefault="00433C79" w:rsidP="004D6D94">
      <w:pPr>
        <w:spacing w:line="240" w:lineRule="auto"/>
        <w:ind w:left="540"/>
        <w:jc w:val="both"/>
        <w:rPr>
          <w:rFonts w:cs="Arial"/>
          <w:spacing w:val="-4"/>
          <w:sz w:val="18"/>
          <w:szCs w:val="18"/>
        </w:rPr>
      </w:pPr>
    </w:p>
    <w:p w:rsidR="00433C79" w:rsidRPr="005D2CBC" w:rsidRDefault="00433C79" w:rsidP="004D6D94">
      <w:pPr>
        <w:spacing w:line="240" w:lineRule="auto"/>
        <w:ind w:left="540"/>
        <w:jc w:val="both"/>
        <w:rPr>
          <w:rFonts w:cs="Arial"/>
          <w:spacing w:val="-4"/>
          <w:sz w:val="18"/>
          <w:szCs w:val="18"/>
        </w:rPr>
      </w:pPr>
      <w:r w:rsidRPr="005D2CBC">
        <w:rPr>
          <w:rFonts w:cs="Arial"/>
          <w:spacing w:val="-4"/>
          <w:sz w:val="18"/>
          <w:szCs w:val="18"/>
        </w:rPr>
        <w:t>The interim consolidated and separate financial information are presented in Thai Baht.</w:t>
      </w:r>
    </w:p>
    <w:p w:rsidR="00433C79" w:rsidRPr="005D2CBC" w:rsidRDefault="00433C79" w:rsidP="004D6D94">
      <w:pPr>
        <w:spacing w:line="240" w:lineRule="auto"/>
        <w:ind w:left="540"/>
        <w:jc w:val="both"/>
        <w:rPr>
          <w:rFonts w:cs="Arial"/>
          <w:spacing w:val="-4"/>
          <w:sz w:val="18"/>
          <w:szCs w:val="18"/>
        </w:rPr>
      </w:pPr>
    </w:p>
    <w:p w:rsidR="00433C79" w:rsidRPr="005D2CBC" w:rsidRDefault="00433C79" w:rsidP="004D6D94">
      <w:pPr>
        <w:spacing w:line="240" w:lineRule="auto"/>
        <w:ind w:left="540"/>
        <w:jc w:val="both"/>
        <w:rPr>
          <w:rFonts w:cs="Arial"/>
          <w:spacing w:val="-6"/>
          <w:sz w:val="18"/>
          <w:szCs w:val="18"/>
        </w:rPr>
      </w:pPr>
      <w:r w:rsidRPr="005D2CBC">
        <w:rPr>
          <w:rFonts w:cs="Arial"/>
          <w:spacing w:val="-6"/>
          <w:sz w:val="18"/>
          <w:szCs w:val="18"/>
        </w:rPr>
        <w:t xml:space="preserve">The </w:t>
      </w:r>
      <w:r w:rsidR="001145F3" w:rsidRPr="005D2CBC">
        <w:rPr>
          <w:rFonts w:cs="Arial"/>
          <w:spacing w:val="-4"/>
          <w:sz w:val="18"/>
          <w:szCs w:val="18"/>
        </w:rPr>
        <w:t xml:space="preserve">interim consolidated and separate financial information </w:t>
      </w:r>
      <w:r w:rsidRPr="005D2CBC">
        <w:rPr>
          <w:rFonts w:cs="Arial"/>
          <w:spacing w:val="-6"/>
          <w:sz w:val="18"/>
          <w:szCs w:val="18"/>
        </w:rPr>
        <w:t>were authorised for issue by the Board of Directors on</w:t>
      </w:r>
      <w:r w:rsidR="0065030E" w:rsidRPr="005D2CBC">
        <w:rPr>
          <w:rFonts w:cs="Arial"/>
          <w:spacing w:val="-6"/>
          <w:sz w:val="18"/>
          <w:szCs w:val="18"/>
          <w:cs/>
        </w:rPr>
        <w:t xml:space="preserve"> </w:t>
      </w:r>
      <w:r w:rsidR="004F26EE" w:rsidRPr="005D2CBC">
        <w:rPr>
          <w:rFonts w:cs="Arial"/>
          <w:spacing w:val="-6"/>
          <w:sz w:val="18"/>
          <w:szCs w:val="18"/>
          <w:cs/>
        </w:rPr>
        <w:br/>
      </w:r>
      <w:r w:rsidR="00075CD6" w:rsidRPr="005D2CBC">
        <w:rPr>
          <w:rFonts w:cs="Arial"/>
          <w:spacing w:val="-6"/>
          <w:sz w:val="18"/>
          <w:szCs w:val="18"/>
        </w:rPr>
        <w:t>7</w:t>
      </w:r>
      <w:r w:rsidR="0065030E" w:rsidRPr="005D2CBC">
        <w:rPr>
          <w:rFonts w:cs="Arial"/>
          <w:spacing w:val="-6"/>
          <w:sz w:val="18"/>
          <w:szCs w:val="18"/>
        </w:rPr>
        <w:t xml:space="preserve"> August </w:t>
      </w:r>
      <w:r w:rsidR="00075CD6" w:rsidRPr="005D2CBC">
        <w:rPr>
          <w:rFonts w:cs="Arial"/>
          <w:spacing w:val="-6"/>
          <w:sz w:val="18"/>
          <w:szCs w:val="18"/>
        </w:rPr>
        <w:t>2020</w:t>
      </w:r>
      <w:r w:rsidRPr="005D2CBC">
        <w:rPr>
          <w:rFonts w:cs="Arial"/>
          <w:spacing w:val="-6"/>
          <w:sz w:val="18"/>
          <w:szCs w:val="18"/>
        </w:rPr>
        <w:t>.</w:t>
      </w:r>
    </w:p>
    <w:p w:rsidR="00766C05" w:rsidRPr="005D2CBC" w:rsidRDefault="00766C05" w:rsidP="004D6D94">
      <w:pPr>
        <w:spacing w:line="240" w:lineRule="auto"/>
        <w:ind w:left="540"/>
        <w:jc w:val="both"/>
        <w:rPr>
          <w:rFonts w:cs="Arial"/>
          <w:spacing w:val="-6"/>
          <w:sz w:val="18"/>
          <w:szCs w:val="18"/>
        </w:rPr>
      </w:pPr>
    </w:p>
    <w:p w:rsidR="00766C05" w:rsidRPr="005D2CBC" w:rsidRDefault="00766C05" w:rsidP="004D6D94">
      <w:pPr>
        <w:spacing w:line="240" w:lineRule="auto"/>
        <w:ind w:left="540"/>
        <w:jc w:val="both"/>
        <w:rPr>
          <w:rFonts w:cs="Arial"/>
          <w:sz w:val="18"/>
          <w:szCs w:val="18"/>
        </w:rPr>
      </w:pPr>
      <w:r w:rsidRPr="005D2CBC">
        <w:rPr>
          <w:rFonts w:cs="Arial"/>
          <w:sz w:val="18"/>
          <w:szCs w:val="18"/>
        </w:rPr>
        <w:t>This interim consolidated and separate financial information has been reviewed, not audited.</w:t>
      </w:r>
    </w:p>
    <w:p w:rsidR="00CD22C1" w:rsidRPr="005D2CBC" w:rsidRDefault="00CD22C1" w:rsidP="004D6D94">
      <w:pPr>
        <w:spacing w:line="240" w:lineRule="auto"/>
        <w:ind w:left="540"/>
        <w:jc w:val="both"/>
        <w:rPr>
          <w:rFonts w:cs="Arial"/>
          <w:sz w:val="18"/>
          <w:szCs w:val="18"/>
        </w:rPr>
      </w:pPr>
    </w:p>
    <w:p w:rsidR="00CD22C1" w:rsidRPr="005D2CBC" w:rsidRDefault="00CD22C1" w:rsidP="004D6D94">
      <w:pPr>
        <w:spacing w:line="240" w:lineRule="auto"/>
        <w:ind w:left="540"/>
        <w:jc w:val="both"/>
        <w:rPr>
          <w:rFonts w:cs="Arial"/>
          <w:sz w:val="18"/>
          <w:szCs w:val="18"/>
          <w:cs/>
        </w:rPr>
      </w:pPr>
    </w:p>
    <w:p w:rsidR="00CD22C1" w:rsidRPr="005D2CBC" w:rsidRDefault="00075CD6" w:rsidP="004F26EE">
      <w:pPr>
        <w:tabs>
          <w:tab w:val="left" w:pos="540"/>
        </w:tabs>
        <w:spacing w:line="240" w:lineRule="auto"/>
        <w:ind w:left="540" w:hanging="540"/>
        <w:rPr>
          <w:rFonts w:cs="Arial"/>
          <w:b/>
          <w:bCs/>
          <w:sz w:val="18"/>
          <w:szCs w:val="18"/>
          <w:lang w:val="en-US"/>
        </w:rPr>
      </w:pPr>
      <w:r w:rsidRPr="005D2CBC">
        <w:rPr>
          <w:rFonts w:cs="Arial"/>
          <w:b/>
          <w:bCs/>
          <w:sz w:val="18"/>
          <w:szCs w:val="18"/>
        </w:rPr>
        <w:t>2</w:t>
      </w:r>
      <w:r w:rsidR="00CD22C1" w:rsidRPr="005D2CBC">
        <w:rPr>
          <w:rFonts w:cs="Arial"/>
          <w:b/>
          <w:bCs/>
          <w:sz w:val="18"/>
          <w:szCs w:val="18"/>
          <w:lang w:val="en-US"/>
        </w:rPr>
        <w:tab/>
        <w:t>Significant events during the current period</w:t>
      </w:r>
    </w:p>
    <w:p w:rsidR="00CD22C1" w:rsidRPr="005D2CBC" w:rsidRDefault="00CD22C1" w:rsidP="004F26EE">
      <w:pPr>
        <w:spacing w:line="240" w:lineRule="auto"/>
        <w:ind w:left="540"/>
        <w:jc w:val="both"/>
        <w:rPr>
          <w:rFonts w:cs="Arial"/>
          <w:sz w:val="18"/>
          <w:szCs w:val="18"/>
        </w:rPr>
      </w:pPr>
    </w:p>
    <w:p w:rsidR="007C7AB1" w:rsidRPr="005D2CBC" w:rsidRDefault="007C7AB1" w:rsidP="004F26EE">
      <w:pPr>
        <w:spacing w:line="240" w:lineRule="auto"/>
        <w:ind w:left="540"/>
        <w:jc w:val="both"/>
        <w:rPr>
          <w:rFonts w:cs="Arial"/>
          <w:sz w:val="18"/>
          <w:szCs w:val="18"/>
          <w:lang w:val="en-US"/>
        </w:rPr>
      </w:pPr>
    </w:p>
    <w:p w:rsidR="00B17D79" w:rsidRPr="005D2CBC" w:rsidRDefault="00B61704" w:rsidP="004F26EE">
      <w:pPr>
        <w:spacing w:line="240" w:lineRule="auto"/>
        <w:ind w:left="540"/>
        <w:jc w:val="both"/>
        <w:rPr>
          <w:rFonts w:cs="Arial"/>
          <w:sz w:val="18"/>
          <w:szCs w:val="18"/>
          <w:lang w:val="en-US"/>
        </w:rPr>
      </w:pPr>
      <w:r w:rsidRPr="005D2CBC">
        <w:rPr>
          <w:rFonts w:cs="Arial"/>
          <w:sz w:val="18"/>
          <w:szCs w:val="18"/>
          <w:lang w:val="en-US"/>
        </w:rPr>
        <w:t xml:space="preserve">The outbreak of Coronavirus Disease </w:t>
      </w:r>
      <w:r w:rsidR="00075CD6" w:rsidRPr="005D2CBC">
        <w:rPr>
          <w:rFonts w:cs="Arial"/>
          <w:sz w:val="18"/>
          <w:szCs w:val="18"/>
        </w:rPr>
        <w:t>2019</w:t>
      </w:r>
      <w:r w:rsidRPr="005D2CBC">
        <w:rPr>
          <w:rFonts w:cs="Arial"/>
          <w:sz w:val="18"/>
          <w:szCs w:val="18"/>
          <w:lang w:val="en-US"/>
        </w:rPr>
        <w:t xml:space="preserve"> (“COVID-</w:t>
      </w:r>
      <w:r w:rsidR="00075CD6" w:rsidRPr="005D2CBC">
        <w:rPr>
          <w:rFonts w:cs="Arial"/>
          <w:sz w:val="18"/>
          <w:szCs w:val="18"/>
        </w:rPr>
        <w:t>19</w:t>
      </w:r>
      <w:r w:rsidRPr="005D2CBC">
        <w:rPr>
          <w:rFonts w:cs="Arial"/>
          <w:sz w:val="18"/>
          <w:szCs w:val="18"/>
          <w:lang w:val="en-US"/>
        </w:rPr>
        <w:t xml:space="preserve">”) in early </w:t>
      </w:r>
      <w:r w:rsidR="00075CD6" w:rsidRPr="005D2CBC">
        <w:rPr>
          <w:rFonts w:cs="Arial"/>
          <w:sz w:val="18"/>
          <w:szCs w:val="18"/>
        </w:rPr>
        <w:t>2020</w:t>
      </w:r>
      <w:r w:rsidRPr="005D2CBC">
        <w:rPr>
          <w:rFonts w:cs="Arial"/>
          <w:sz w:val="18"/>
          <w:szCs w:val="18"/>
          <w:lang w:val="en-US"/>
        </w:rPr>
        <w:t xml:space="preserve"> has adverse effects on operating results for the </w:t>
      </w:r>
      <w:r w:rsidR="00F17FE2" w:rsidRPr="005D2CBC">
        <w:rPr>
          <w:rFonts w:cs="Arial"/>
          <w:sz w:val="18"/>
          <w:szCs w:val="18"/>
          <w:lang w:val="en-US"/>
        </w:rPr>
        <w:t>six-month</w:t>
      </w:r>
      <w:r w:rsidRPr="005D2CBC">
        <w:rPr>
          <w:rFonts w:cs="Arial"/>
          <w:sz w:val="18"/>
          <w:szCs w:val="18"/>
          <w:lang w:val="en-US"/>
        </w:rPr>
        <w:t xml:space="preserve"> period ended </w:t>
      </w:r>
      <w:r w:rsidR="00075CD6" w:rsidRPr="005D2CBC">
        <w:rPr>
          <w:rFonts w:cs="Arial"/>
          <w:sz w:val="18"/>
          <w:szCs w:val="18"/>
        </w:rPr>
        <w:t>30</w:t>
      </w:r>
      <w:r w:rsidR="00F17FE2" w:rsidRPr="005D2CBC">
        <w:rPr>
          <w:rFonts w:cs="Arial"/>
          <w:sz w:val="18"/>
          <w:szCs w:val="18"/>
          <w:lang w:val="en-US"/>
        </w:rPr>
        <w:t xml:space="preserve"> June</w:t>
      </w:r>
      <w:r w:rsidRPr="005D2CBC">
        <w:rPr>
          <w:rFonts w:cs="Arial"/>
          <w:sz w:val="18"/>
          <w:szCs w:val="18"/>
          <w:lang w:val="en-US"/>
        </w:rPr>
        <w:t xml:space="preserve"> </w:t>
      </w:r>
      <w:r w:rsidR="00075CD6" w:rsidRPr="005D2CBC">
        <w:rPr>
          <w:rFonts w:cs="Arial"/>
          <w:sz w:val="18"/>
          <w:szCs w:val="18"/>
        </w:rPr>
        <w:t>2020</w:t>
      </w:r>
      <w:r w:rsidRPr="005D2CBC">
        <w:rPr>
          <w:rFonts w:cs="Arial"/>
          <w:sz w:val="18"/>
          <w:szCs w:val="18"/>
          <w:lang w:val="en-US"/>
        </w:rPr>
        <w:t xml:space="preserve"> particularly on language institutions</w:t>
      </w:r>
      <w:r w:rsidR="00180B24" w:rsidRPr="005D2CBC">
        <w:rPr>
          <w:rFonts w:cs="Arial"/>
          <w:sz w:val="18"/>
          <w:szCs w:val="18"/>
          <w:lang w:val="en-US"/>
        </w:rPr>
        <w:t xml:space="preserve"> and </w:t>
      </w:r>
      <w:r w:rsidRPr="005D2CBC">
        <w:rPr>
          <w:rFonts w:cs="Arial"/>
          <w:sz w:val="18"/>
          <w:szCs w:val="18"/>
          <w:lang w:val="en-US"/>
        </w:rPr>
        <w:t>restaurant businesses</w:t>
      </w:r>
      <w:r w:rsidR="00180B24" w:rsidRPr="005D2CBC">
        <w:rPr>
          <w:rFonts w:cs="Arial"/>
          <w:sz w:val="18"/>
          <w:szCs w:val="18"/>
          <w:lang w:val="en-US"/>
        </w:rPr>
        <w:t>.</w:t>
      </w:r>
    </w:p>
    <w:p w:rsidR="00B17D79" w:rsidRPr="005D2CBC" w:rsidRDefault="00B17D79" w:rsidP="004F26EE">
      <w:pPr>
        <w:spacing w:line="240" w:lineRule="auto"/>
        <w:ind w:left="540"/>
        <w:jc w:val="both"/>
        <w:rPr>
          <w:rFonts w:cs="Arial"/>
          <w:sz w:val="18"/>
          <w:szCs w:val="18"/>
          <w:lang w:val="en-US"/>
        </w:rPr>
      </w:pPr>
    </w:p>
    <w:p w:rsidR="00B17D79" w:rsidRPr="005D2CBC" w:rsidRDefault="00B61704" w:rsidP="004F26EE">
      <w:pPr>
        <w:spacing w:line="240" w:lineRule="auto"/>
        <w:ind w:left="540"/>
        <w:jc w:val="both"/>
        <w:rPr>
          <w:rFonts w:cs="Arial"/>
          <w:b/>
          <w:bCs/>
          <w:sz w:val="18"/>
          <w:szCs w:val="18"/>
          <w:lang w:val="en-US"/>
        </w:rPr>
      </w:pPr>
      <w:r w:rsidRPr="005D2CBC">
        <w:rPr>
          <w:rFonts w:cs="Arial"/>
          <w:b/>
          <w:bCs/>
          <w:sz w:val="18"/>
          <w:szCs w:val="18"/>
          <w:lang w:val="en-US"/>
        </w:rPr>
        <w:t>Language institutions</w:t>
      </w:r>
    </w:p>
    <w:p w:rsidR="00B17D79" w:rsidRPr="005D2CBC" w:rsidRDefault="00B17D79" w:rsidP="004F26EE">
      <w:pPr>
        <w:spacing w:line="240" w:lineRule="auto"/>
        <w:ind w:left="540"/>
        <w:jc w:val="both"/>
        <w:rPr>
          <w:rFonts w:cs="Arial"/>
          <w:sz w:val="18"/>
          <w:szCs w:val="18"/>
          <w:lang w:val="en-US"/>
        </w:rPr>
      </w:pPr>
    </w:p>
    <w:p w:rsidR="00B61704" w:rsidRPr="005D2CBC" w:rsidRDefault="000A27BC" w:rsidP="004F26EE">
      <w:pPr>
        <w:spacing w:line="240" w:lineRule="auto"/>
        <w:ind w:left="540"/>
        <w:jc w:val="both"/>
        <w:rPr>
          <w:rFonts w:cs="Arial"/>
          <w:spacing w:val="-6"/>
          <w:sz w:val="18"/>
          <w:szCs w:val="18"/>
          <w:lang w:val="en-US"/>
        </w:rPr>
      </w:pPr>
      <w:r w:rsidRPr="005D2CBC">
        <w:rPr>
          <w:rFonts w:cs="Arial"/>
          <w:spacing w:val="-6"/>
          <w:sz w:val="18"/>
          <w:szCs w:val="18"/>
        </w:rPr>
        <w:t>During 18 March 2020 to 31 May 2020, Ministry of Education had announced to close educational institution across Thailand due to coronavirus disease 2019 (COVID-19) situation. Consequently, cash received from selling course</w:t>
      </w:r>
      <w:r w:rsidR="006B14D5" w:rsidRPr="005D2CBC">
        <w:rPr>
          <w:rFonts w:cs="Arial"/>
          <w:spacing w:val="-6"/>
          <w:sz w:val="18"/>
          <w:szCs w:val="18"/>
          <w:cs/>
        </w:rPr>
        <w:t xml:space="preserve"> </w:t>
      </w:r>
      <w:r w:rsidR="00F83F99" w:rsidRPr="005D2CBC">
        <w:rPr>
          <w:rFonts w:cs="Arial"/>
          <w:spacing w:val="-6"/>
          <w:sz w:val="18"/>
          <w:szCs w:val="18"/>
        </w:rPr>
        <w:t xml:space="preserve">compared to previous year </w:t>
      </w:r>
      <w:r w:rsidRPr="005D2CBC">
        <w:rPr>
          <w:rFonts w:cs="Arial"/>
          <w:spacing w:val="-6"/>
          <w:sz w:val="18"/>
          <w:szCs w:val="18"/>
        </w:rPr>
        <w:t xml:space="preserve">dropped by 41% and 30% or approximately of Baht 56 million and Baht 84 million for the three-month and the six-month period ended 30 June 2020, respectively. In addition, this may lead to decrease in revenue during the year 2020 since there is an economic downturn in Thailand and changing in customer </w:t>
      </w:r>
      <w:r w:rsidR="006B14D5" w:rsidRPr="005D2CBC">
        <w:rPr>
          <w:rFonts w:cs="Arial"/>
          <w:spacing w:val="-6"/>
          <w:sz w:val="18"/>
          <w:szCs w:val="18"/>
        </w:rPr>
        <w:t>behaviour</w:t>
      </w:r>
      <w:r w:rsidRPr="005D2CBC">
        <w:rPr>
          <w:rFonts w:cs="Arial"/>
          <w:spacing w:val="-6"/>
          <w:sz w:val="18"/>
          <w:szCs w:val="18"/>
        </w:rPr>
        <w:t>. The Group is now paying close attention to the development of the COVID-19 situation, evaluates its impact on the operation while strategizing solutions.</w:t>
      </w:r>
    </w:p>
    <w:p w:rsidR="00D721BD" w:rsidRPr="005D2CBC" w:rsidRDefault="00D721BD" w:rsidP="004F26EE">
      <w:pPr>
        <w:spacing w:line="240" w:lineRule="auto"/>
        <w:ind w:left="540"/>
        <w:jc w:val="both"/>
        <w:rPr>
          <w:rFonts w:cs="Arial"/>
          <w:sz w:val="18"/>
          <w:szCs w:val="18"/>
          <w:lang w:val="en-US"/>
        </w:rPr>
      </w:pPr>
    </w:p>
    <w:p w:rsidR="00B17D79" w:rsidRPr="005D2CBC" w:rsidRDefault="00B61704" w:rsidP="004F26EE">
      <w:pPr>
        <w:spacing w:line="240" w:lineRule="auto"/>
        <w:ind w:left="540"/>
        <w:jc w:val="both"/>
        <w:rPr>
          <w:rFonts w:cs="Arial"/>
          <w:b/>
          <w:bCs/>
          <w:sz w:val="18"/>
          <w:szCs w:val="18"/>
          <w:lang w:val="en-US"/>
        </w:rPr>
      </w:pPr>
      <w:r w:rsidRPr="005D2CBC">
        <w:rPr>
          <w:rFonts w:cs="Arial"/>
          <w:b/>
          <w:bCs/>
          <w:sz w:val="18"/>
          <w:szCs w:val="18"/>
          <w:lang w:val="en-US"/>
        </w:rPr>
        <w:t>Restaurant</w:t>
      </w:r>
    </w:p>
    <w:p w:rsidR="00B2409A" w:rsidRPr="005D2CBC" w:rsidRDefault="00B2409A" w:rsidP="004F26EE">
      <w:pPr>
        <w:spacing w:line="240" w:lineRule="auto"/>
        <w:ind w:left="540"/>
        <w:jc w:val="both"/>
        <w:rPr>
          <w:rFonts w:cs="Arial"/>
          <w:sz w:val="18"/>
          <w:szCs w:val="18"/>
          <w:lang w:val="en-US"/>
        </w:rPr>
      </w:pPr>
    </w:p>
    <w:p w:rsidR="007F6A87" w:rsidRDefault="000A27BC" w:rsidP="004F26EE">
      <w:pPr>
        <w:spacing w:line="240" w:lineRule="auto"/>
        <w:ind w:left="540"/>
        <w:jc w:val="both"/>
        <w:rPr>
          <w:rFonts w:cs="Arial"/>
          <w:sz w:val="18"/>
          <w:szCs w:val="18"/>
          <w:lang w:val="en-US"/>
        </w:rPr>
      </w:pPr>
      <w:r w:rsidRPr="005D2CBC">
        <w:rPr>
          <w:rFonts w:cs="Arial"/>
          <w:sz w:val="18"/>
          <w:szCs w:val="18"/>
          <w:lang w:val="en-US"/>
        </w:rPr>
        <w:t xml:space="preserve">During 22 March to 15 May 2020, Thai government has made the announcement in accordance with the Communicable Disease Act 2015 to shutter shopping mall including restaurants and only allow for take away. Consequently, revenue from restaurant operating </w:t>
      </w:r>
      <w:r w:rsidR="00F83F99" w:rsidRPr="005D2CBC">
        <w:rPr>
          <w:rFonts w:cs="Arial"/>
          <w:spacing w:val="-6"/>
          <w:sz w:val="18"/>
          <w:szCs w:val="18"/>
        </w:rPr>
        <w:t>compared to previous year</w:t>
      </w:r>
      <w:r w:rsidR="00F83F99" w:rsidRPr="005D2CBC">
        <w:rPr>
          <w:rFonts w:cs="Arial"/>
          <w:sz w:val="18"/>
          <w:szCs w:val="18"/>
          <w:lang w:val="en-US"/>
        </w:rPr>
        <w:t xml:space="preserve"> </w:t>
      </w:r>
      <w:r w:rsidRPr="005D2CBC">
        <w:rPr>
          <w:rFonts w:cs="Arial"/>
          <w:sz w:val="18"/>
          <w:szCs w:val="18"/>
          <w:lang w:val="en-US"/>
        </w:rPr>
        <w:t>has dramatically dropped by 83% and 60% or approximately of Baht 114 million and Baht 162 million for the three-month and the six-month period ended 30 June 2020, respectively. In addition, this may lead to decrease in revenue during the year 2020 since there is an economic downturn in Thailand and changing in customer behavior. The Group is now paying close attention to the development of the COVID-19 situation, evaluates its impact on the operation while strategizing solutions.</w:t>
      </w:r>
    </w:p>
    <w:p w:rsidR="005D2CBC" w:rsidRDefault="005D2CBC" w:rsidP="004F26EE">
      <w:pPr>
        <w:spacing w:line="240" w:lineRule="auto"/>
        <w:ind w:left="540"/>
        <w:jc w:val="both"/>
        <w:rPr>
          <w:rFonts w:cs="Arial"/>
          <w:sz w:val="18"/>
          <w:szCs w:val="18"/>
          <w:lang w:val="en-US"/>
        </w:rPr>
      </w:pPr>
    </w:p>
    <w:p w:rsidR="005D2CBC" w:rsidRPr="005D2CBC" w:rsidRDefault="005D2CBC" w:rsidP="004F26EE">
      <w:pPr>
        <w:spacing w:line="240" w:lineRule="auto"/>
        <w:ind w:left="540"/>
        <w:jc w:val="both"/>
        <w:rPr>
          <w:rFonts w:cs="Arial"/>
          <w:sz w:val="18"/>
          <w:szCs w:val="18"/>
          <w:cs/>
          <w:lang w:val="en-US"/>
        </w:rPr>
      </w:pPr>
    </w:p>
    <w:p w:rsidR="00137079" w:rsidRPr="005D2CBC" w:rsidRDefault="00674510" w:rsidP="00137079">
      <w:pPr>
        <w:spacing w:line="240" w:lineRule="auto"/>
        <w:ind w:left="540"/>
        <w:jc w:val="both"/>
        <w:rPr>
          <w:rFonts w:cs="Arial"/>
          <w:sz w:val="18"/>
          <w:szCs w:val="18"/>
        </w:rPr>
      </w:pPr>
      <w:r w:rsidRPr="005D2CBC">
        <w:rPr>
          <w:rFonts w:cs="Arial"/>
          <w:sz w:val="18"/>
          <w:szCs w:val="18"/>
          <w:cs/>
        </w:rPr>
        <w:br w:type="page"/>
      </w:r>
    </w:p>
    <w:p w:rsidR="00137079" w:rsidRPr="005D2CBC" w:rsidRDefault="00075CD6" w:rsidP="00137079">
      <w:pPr>
        <w:tabs>
          <w:tab w:val="left" w:pos="540"/>
        </w:tabs>
        <w:spacing w:line="240" w:lineRule="auto"/>
        <w:rPr>
          <w:rFonts w:cs="Arial"/>
          <w:b/>
          <w:bCs/>
          <w:sz w:val="18"/>
          <w:szCs w:val="18"/>
          <w:lang w:val="en-US"/>
        </w:rPr>
      </w:pPr>
      <w:r w:rsidRPr="005D2CBC">
        <w:rPr>
          <w:rFonts w:cs="Arial"/>
          <w:b/>
          <w:bCs/>
          <w:sz w:val="18"/>
          <w:szCs w:val="18"/>
        </w:rPr>
        <w:t>3</w:t>
      </w:r>
      <w:r w:rsidR="00137079" w:rsidRPr="005D2CBC">
        <w:rPr>
          <w:rFonts w:cs="Arial"/>
          <w:b/>
          <w:bCs/>
          <w:sz w:val="18"/>
          <w:szCs w:val="18"/>
          <w:lang w:val="en-US"/>
        </w:rPr>
        <w:tab/>
        <w:t>Basis of preparation</w:t>
      </w:r>
    </w:p>
    <w:p w:rsidR="00137079" w:rsidRPr="005D2CBC" w:rsidRDefault="00137079" w:rsidP="00137079">
      <w:pPr>
        <w:spacing w:line="240" w:lineRule="auto"/>
        <w:ind w:left="540"/>
        <w:jc w:val="both"/>
        <w:rPr>
          <w:rFonts w:cs="Arial"/>
          <w:sz w:val="18"/>
          <w:szCs w:val="18"/>
        </w:rPr>
      </w:pPr>
    </w:p>
    <w:p w:rsidR="00137079" w:rsidRPr="005D2CBC" w:rsidRDefault="00137079" w:rsidP="00137079">
      <w:pPr>
        <w:spacing w:line="240" w:lineRule="auto"/>
        <w:ind w:left="540"/>
        <w:jc w:val="both"/>
        <w:rPr>
          <w:rFonts w:cs="Arial"/>
          <w:sz w:val="18"/>
          <w:szCs w:val="18"/>
        </w:rPr>
      </w:pPr>
    </w:p>
    <w:p w:rsidR="00137079" w:rsidRPr="005D2CBC" w:rsidRDefault="00137079" w:rsidP="00B76FCE">
      <w:pPr>
        <w:spacing w:line="240" w:lineRule="auto"/>
        <w:ind w:left="547"/>
        <w:jc w:val="both"/>
        <w:rPr>
          <w:rFonts w:cs="Arial"/>
          <w:spacing w:val="-4"/>
          <w:sz w:val="18"/>
          <w:szCs w:val="18"/>
        </w:rPr>
      </w:pPr>
      <w:r w:rsidRPr="005D2CBC">
        <w:rPr>
          <w:rFonts w:cs="Arial"/>
          <w:spacing w:val="-4"/>
          <w:sz w:val="18"/>
          <w:szCs w:val="18"/>
        </w:rPr>
        <w:t xml:space="preserve">The interim consolidated and separate financial information has been prepared in accordance with Thai Accounting </w:t>
      </w:r>
      <w:r w:rsidRPr="005D2CBC">
        <w:rPr>
          <w:rFonts w:cs="Arial"/>
          <w:spacing w:val="-7"/>
          <w:sz w:val="18"/>
          <w:szCs w:val="18"/>
        </w:rPr>
        <w:t xml:space="preserve">Standard (TAS) no. </w:t>
      </w:r>
      <w:r w:rsidR="00075CD6" w:rsidRPr="005D2CBC">
        <w:rPr>
          <w:rFonts w:cs="Arial"/>
          <w:spacing w:val="-7"/>
          <w:sz w:val="18"/>
          <w:szCs w:val="18"/>
        </w:rPr>
        <w:t>34</w:t>
      </w:r>
      <w:r w:rsidRPr="005D2CBC">
        <w:rPr>
          <w:rFonts w:cs="Arial"/>
          <w:spacing w:val="-7"/>
          <w:sz w:val="18"/>
          <w:szCs w:val="18"/>
        </w:rPr>
        <w:t>, Interim Financial Reporting and other financial reporting requirements issued under the Securities</w:t>
      </w:r>
      <w:r w:rsidRPr="005D2CBC">
        <w:rPr>
          <w:rFonts w:cs="Arial"/>
          <w:spacing w:val="-4"/>
          <w:sz w:val="18"/>
          <w:szCs w:val="18"/>
        </w:rPr>
        <w:t xml:space="preserve"> and Exchange Act.</w:t>
      </w:r>
    </w:p>
    <w:p w:rsidR="00137079" w:rsidRPr="005D2CBC" w:rsidRDefault="00137079" w:rsidP="00B76FCE">
      <w:pPr>
        <w:spacing w:line="240" w:lineRule="auto"/>
        <w:ind w:left="547"/>
        <w:jc w:val="both"/>
        <w:rPr>
          <w:rFonts w:cs="Arial"/>
          <w:sz w:val="18"/>
          <w:szCs w:val="18"/>
        </w:rPr>
      </w:pPr>
    </w:p>
    <w:p w:rsidR="00137079" w:rsidRPr="005D2CBC" w:rsidRDefault="00137079" w:rsidP="00B76FCE">
      <w:pPr>
        <w:spacing w:line="240" w:lineRule="auto"/>
        <w:ind w:left="547"/>
        <w:jc w:val="both"/>
        <w:rPr>
          <w:rFonts w:cs="Arial"/>
          <w:spacing w:val="-4"/>
          <w:sz w:val="18"/>
          <w:szCs w:val="18"/>
        </w:rPr>
      </w:pPr>
      <w:r w:rsidRPr="005D2CBC">
        <w:rPr>
          <w:rFonts w:cs="Arial"/>
          <w:spacing w:val="-4"/>
          <w:sz w:val="18"/>
          <w:szCs w:val="18"/>
        </w:rPr>
        <w:t xml:space="preserve">The interim financial information should be read in conjunction with the annual financial statements for the year ended </w:t>
      </w:r>
      <w:r w:rsidR="00075CD6" w:rsidRPr="005D2CBC">
        <w:rPr>
          <w:rFonts w:cs="Arial"/>
          <w:spacing w:val="-4"/>
          <w:sz w:val="18"/>
          <w:szCs w:val="18"/>
        </w:rPr>
        <w:t>31</w:t>
      </w:r>
      <w:r w:rsidRPr="005D2CBC">
        <w:rPr>
          <w:rFonts w:cs="Arial"/>
          <w:spacing w:val="-4"/>
          <w:sz w:val="18"/>
          <w:szCs w:val="18"/>
        </w:rPr>
        <w:t xml:space="preserve"> December </w:t>
      </w:r>
      <w:r w:rsidR="00075CD6" w:rsidRPr="005D2CBC">
        <w:rPr>
          <w:rFonts w:cs="Arial"/>
          <w:spacing w:val="-4"/>
          <w:sz w:val="18"/>
          <w:szCs w:val="18"/>
        </w:rPr>
        <w:t>2019</w:t>
      </w:r>
      <w:r w:rsidRPr="005D2CBC">
        <w:rPr>
          <w:rFonts w:cs="Arial"/>
          <w:spacing w:val="-4"/>
          <w:sz w:val="18"/>
          <w:szCs w:val="18"/>
        </w:rPr>
        <w:t>.</w:t>
      </w:r>
    </w:p>
    <w:p w:rsidR="00137079" w:rsidRPr="005D2CBC" w:rsidRDefault="00137079" w:rsidP="00B76FCE">
      <w:pPr>
        <w:spacing w:line="240" w:lineRule="auto"/>
        <w:ind w:left="547"/>
        <w:jc w:val="both"/>
        <w:rPr>
          <w:rFonts w:cs="Arial"/>
          <w:sz w:val="18"/>
          <w:szCs w:val="18"/>
        </w:rPr>
      </w:pPr>
    </w:p>
    <w:p w:rsidR="00137079" w:rsidRPr="005D2CBC" w:rsidRDefault="00137079" w:rsidP="00B76FCE">
      <w:pPr>
        <w:spacing w:line="240" w:lineRule="auto"/>
        <w:ind w:left="547"/>
        <w:jc w:val="both"/>
        <w:rPr>
          <w:rFonts w:cs="Arial"/>
          <w:spacing w:val="-4"/>
          <w:sz w:val="18"/>
          <w:szCs w:val="18"/>
        </w:rPr>
      </w:pPr>
      <w:r w:rsidRPr="005D2CBC">
        <w:rPr>
          <w:rFonts w:cs="Arial"/>
          <w:spacing w:val="-4"/>
          <w:sz w:val="18"/>
          <w:szCs w:val="18"/>
        </w:rPr>
        <w:t>An English version of these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rsidR="009E5578" w:rsidRPr="005D2CBC" w:rsidRDefault="009E5578" w:rsidP="009A5275">
      <w:pPr>
        <w:spacing w:line="240" w:lineRule="auto"/>
        <w:jc w:val="both"/>
        <w:rPr>
          <w:rFonts w:cs="Arial"/>
          <w:sz w:val="18"/>
          <w:szCs w:val="18"/>
        </w:rPr>
      </w:pPr>
    </w:p>
    <w:p w:rsidR="00137079" w:rsidRPr="005D2CBC" w:rsidRDefault="00137079" w:rsidP="009A5275">
      <w:pPr>
        <w:spacing w:line="240" w:lineRule="auto"/>
        <w:jc w:val="both"/>
        <w:rPr>
          <w:rFonts w:cs="Arial"/>
          <w:sz w:val="18"/>
          <w:szCs w:val="18"/>
        </w:rPr>
      </w:pPr>
    </w:p>
    <w:p w:rsidR="00BF0DFB" w:rsidRPr="005D2CBC" w:rsidRDefault="00075CD6" w:rsidP="00633F25">
      <w:pPr>
        <w:tabs>
          <w:tab w:val="left" w:pos="540"/>
        </w:tabs>
        <w:spacing w:line="240" w:lineRule="auto"/>
        <w:ind w:left="540" w:hanging="540"/>
        <w:rPr>
          <w:rFonts w:cs="Arial"/>
          <w:b/>
          <w:bCs/>
          <w:sz w:val="18"/>
          <w:szCs w:val="18"/>
          <w:lang w:val="en-US"/>
        </w:rPr>
      </w:pPr>
      <w:r w:rsidRPr="005D2CBC">
        <w:rPr>
          <w:rFonts w:cs="Arial"/>
          <w:b/>
          <w:bCs/>
          <w:sz w:val="18"/>
          <w:szCs w:val="18"/>
        </w:rPr>
        <w:t>4</w:t>
      </w:r>
      <w:r w:rsidR="009E5578" w:rsidRPr="005D2CBC">
        <w:rPr>
          <w:rFonts w:cs="Arial"/>
          <w:b/>
          <w:bCs/>
          <w:sz w:val="18"/>
          <w:szCs w:val="18"/>
          <w:lang w:val="en-US"/>
        </w:rPr>
        <w:tab/>
        <w:t>Accounting policies</w:t>
      </w:r>
    </w:p>
    <w:p w:rsidR="009A5275" w:rsidRPr="005D2CBC" w:rsidRDefault="009A5275" w:rsidP="00B61704">
      <w:pPr>
        <w:ind w:left="540"/>
        <w:jc w:val="thaiDistribute"/>
        <w:rPr>
          <w:rFonts w:eastAsia="Arial Unicode MS" w:cs="Arial"/>
          <w:sz w:val="18"/>
          <w:szCs w:val="18"/>
        </w:rPr>
      </w:pPr>
    </w:p>
    <w:p w:rsidR="007C7AB1" w:rsidRPr="005D2CBC" w:rsidRDefault="007C7AB1" w:rsidP="00B61704">
      <w:pPr>
        <w:ind w:left="540"/>
        <w:jc w:val="thaiDistribute"/>
        <w:rPr>
          <w:rFonts w:eastAsia="Arial Unicode MS" w:cs="Arial"/>
          <w:sz w:val="18"/>
          <w:szCs w:val="18"/>
        </w:rPr>
      </w:pPr>
    </w:p>
    <w:p w:rsidR="00B61704" w:rsidRPr="005D2CBC" w:rsidRDefault="00B61704" w:rsidP="00B61704">
      <w:pPr>
        <w:ind w:left="540"/>
        <w:jc w:val="thaiDistribute"/>
        <w:rPr>
          <w:rFonts w:eastAsia="Arial Unicode MS" w:cs="Arial"/>
          <w:sz w:val="18"/>
          <w:szCs w:val="18"/>
        </w:rPr>
      </w:pPr>
      <w:r w:rsidRPr="005D2CBC">
        <w:rPr>
          <w:rFonts w:eastAsia="Arial Unicode MS" w:cs="Arial"/>
          <w:sz w:val="18"/>
          <w:szCs w:val="18"/>
        </w:rPr>
        <w:t xml:space="preserve">The accounting policies used in the preparation of the interim financial information are consistent with those used in the annual financial statements for the year ended </w:t>
      </w:r>
      <w:r w:rsidR="00075CD6" w:rsidRPr="005D2CBC">
        <w:rPr>
          <w:rFonts w:eastAsia="Arial Unicode MS" w:cs="Arial"/>
          <w:sz w:val="18"/>
          <w:szCs w:val="18"/>
        </w:rPr>
        <w:t>31</w:t>
      </w:r>
      <w:r w:rsidRPr="005D2CBC">
        <w:rPr>
          <w:rFonts w:eastAsia="Arial Unicode MS" w:cs="Arial"/>
          <w:sz w:val="18"/>
          <w:szCs w:val="18"/>
        </w:rPr>
        <w:t xml:space="preserve"> December </w:t>
      </w:r>
      <w:r w:rsidR="00075CD6" w:rsidRPr="005D2CBC">
        <w:rPr>
          <w:rFonts w:eastAsia="Arial Unicode MS" w:cs="Arial"/>
          <w:sz w:val="18"/>
          <w:szCs w:val="18"/>
        </w:rPr>
        <w:t>2019</w:t>
      </w:r>
      <w:r w:rsidRPr="005D2CBC">
        <w:rPr>
          <w:rFonts w:eastAsia="Arial Unicode MS" w:cs="Arial"/>
          <w:sz w:val="18"/>
          <w:szCs w:val="18"/>
        </w:rPr>
        <w:t>, except for the following:</w:t>
      </w:r>
    </w:p>
    <w:p w:rsidR="00B61704" w:rsidRPr="005D2CBC" w:rsidRDefault="00B61704" w:rsidP="00B61704">
      <w:pPr>
        <w:ind w:left="540"/>
        <w:jc w:val="thaiDistribute"/>
        <w:rPr>
          <w:rFonts w:eastAsia="Arial Unicode MS" w:cs="Arial"/>
          <w:sz w:val="18"/>
          <w:szCs w:val="18"/>
        </w:rPr>
      </w:pPr>
    </w:p>
    <w:p w:rsidR="00B61704" w:rsidRPr="005D2CBC" w:rsidRDefault="00B61704" w:rsidP="00B61704">
      <w:pPr>
        <w:pStyle w:val="ListParagraph"/>
        <w:numPr>
          <w:ilvl w:val="0"/>
          <w:numId w:val="16"/>
        </w:numPr>
        <w:tabs>
          <w:tab w:val="left" w:pos="900"/>
        </w:tabs>
        <w:spacing w:after="0" w:line="240" w:lineRule="auto"/>
        <w:ind w:left="900"/>
        <w:jc w:val="thaiDistribute"/>
        <w:rPr>
          <w:rFonts w:ascii="Arial" w:eastAsia="Arial Unicode MS" w:hAnsi="Arial" w:cs="Arial"/>
          <w:sz w:val="18"/>
          <w:szCs w:val="18"/>
          <w:lang w:val="en-GB"/>
        </w:rPr>
      </w:pPr>
      <w:r w:rsidRPr="005D2CBC">
        <w:rPr>
          <w:rFonts w:ascii="Arial" w:eastAsia="Arial Unicode MS" w:hAnsi="Arial" w:cs="Arial"/>
          <w:sz w:val="18"/>
          <w:szCs w:val="18"/>
          <w:lang w:val="en-GB"/>
        </w:rPr>
        <w:t xml:space="preserve">adoption of the new financial reporting standards together with application of the relevant relief measures as described in Note </w:t>
      </w:r>
      <w:r w:rsidR="00075CD6" w:rsidRPr="005D2CBC">
        <w:rPr>
          <w:rFonts w:ascii="Arial" w:eastAsia="Arial Unicode MS" w:hAnsi="Arial" w:cs="Arial"/>
          <w:sz w:val="18"/>
          <w:szCs w:val="18"/>
          <w:lang w:val="en-GB"/>
        </w:rPr>
        <w:t>5</w:t>
      </w:r>
      <w:r w:rsidRPr="005D2CBC">
        <w:rPr>
          <w:rFonts w:ascii="Arial" w:eastAsia="Arial Unicode MS" w:hAnsi="Arial" w:cs="Arial"/>
          <w:sz w:val="18"/>
          <w:szCs w:val="18"/>
          <w:lang w:val="en-GB"/>
        </w:rPr>
        <w:t>; and</w:t>
      </w:r>
    </w:p>
    <w:p w:rsidR="00B61704" w:rsidRPr="005D2CBC" w:rsidRDefault="00B61704" w:rsidP="00B61704">
      <w:pPr>
        <w:pStyle w:val="ListParagraph"/>
        <w:numPr>
          <w:ilvl w:val="0"/>
          <w:numId w:val="16"/>
        </w:numPr>
        <w:tabs>
          <w:tab w:val="left" w:pos="900"/>
        </w:tabs>
        <w:spacing w:after="0" w:line="240" w:lineRule="auto"/>
        <w:ind w:left="900"/>
        <w:jc w:val="thaiDistribute"/>
        <w:rPr>
          <w:rFonts w:ascii="Arial" w:eastAsia="Arial Unicode MS" w:hAnsi="Arial" w:cs="Arial"/>
          <w:sz w:val="18"/>
          <w:szCs w:val="18"/>
          <w:lang w:val="en-GB"/>
        </w:rPr>
      </w:pPr>
      <w:r w:rsidRPr="005D2CBC">
        <w:rPr>
          <w:rFonts w:ascii="Arial" w:eastAsia="Arial Unicode MS" w:hAnsi="Arial" w:cs="Arial"/>
          <w:sz w:val="18"/>
          <w:szCs w:val="18"/>
          <w:lang w:val="en-GB"/>
        </w:rPr>
        <w:t>the following application of the temporary exemption guidance to relieve the impact from COVID-</w:t>
      </w:r>
      <w:r w:rsidR="00075CD6" w:rsidRPr="005D2CBC">
        <w:rPr>
          <w:rFonts w:ascii="Arial" w:eastAsia="Arial Unicode MS" w:hAnsi="Arial" w:cs="Arial"/>
          <w:sz w:val="18"/>
          <w:szCs w:val="18"/>
          <w:lang w:val="en-GB"/>
        </w:rPr>
        <w:t>19</w:t>
      </w:r>
      <w:r w:rsidRPr="005D2CBC">
        <w:rPr>
          <w:rFonts w:ascii="Arial" w:eastAsia="Arial Unicode MS" w:hAnsi="Arial" w:cs="Arial"/>
          <w:sz w:val="18"/>
          <w:szCs w:val="18"/>
          <w:lang w:val="en-GB"/>
        </w:rPr>
        <w:t xml:space="preserve"> (temporary measures to relieve the impact from COIVD-</w:t>
      </w:r>
      <w:r w:rsidR="00075CD6" w:rsidRPr="005D2CBC">
        <w:rPr>
          <w:rFonts w:ascii="Arial" w:eastAsia="Arial Unicode MS" w:hAnsi="Arial" w:cs="Arial"/>
          <w:sz w:val="18"/>
          <w:szCs w:val="18"/>
          <w:lang w:val="en-GB"/>
        </w:rPr>
        <w:t>19</w:t>
      </w:r>
      <w:r w:rsidRPr="005D2CBC">
        <w:rPr>
          <w:rFonts w:ascii="Arial" w:eastAsia="Arial Unicode MS" w:hAnsi="Arial" w:cs="Arial"/>
          <w:sz w:val="18"/>
          <w:szCs w:val="18"/>
          <w:lang w:val="en-GB"/>
        </w:rPr>
        <w:t xml:space="preserve">) announced by the Federation of Accounting Professions (TFAC) for the accounting periods ending between </w:t>
      </w:r>
      <w:r w:rsidR="00075CD6" w:rsidRPr="005D2CBC">
        <w:rPr>
          <w:rFonts w:ascii="Arial" w:eastAsia="Arial Unicode MS" w:hAnsi="Arial" w:cs="Arial"/>
          <w:sz w:val="18"/>
          <w:szCs w:val="18"/>
          <w:lang w:val="en-GB"/>
        </w:rPr>
        <w:t>1</w:t>
      </w:r>
      <w:r w:rsidRPr="005D2CBC">
        <w:rPr>
          <w:rFonts w:ascii="Arial" w:eastAsia="Arial Unicode MS" w:hAnsi="Arial" w:cs="Arial"/>
          <w:sz w:val="18"/>
          <w:szCs w:val="18"/>
          <w:lang w:val="en-GB"/>
        </w:rPr>
        <w:t xml:space="preserve"> January </w:t>
      </w:r>
      <w:r w:rsidR="00075CD6" w:rsidRPr="005D2CBC">
        <w:rPr>
          <w:rFonts w:ascii="Arial" w:eastAsia="Arial Unicode MS" w:hAnsi="Arial" w:cs="Arial"/>
          <w:sz w:val="18"/>
          <w:szCs w:val="18"/>
          <w:lang w:val="en-GB"/>
        </w:rPr>
        <w:t>2020</w:t>
      </w:r>
      <w:r w:rsidRPr="005D2CBC">
        <w:rPr>
          <w:rFonts w:ascii="Arial" w:eastAsia="Arial Unicode MS" w:hAnsi="Arial" w:cs="Arial"/>
          <w:sz w:val="18"/>
          <w:szCs w:val="18"/>
          <w:lang w:val="en-GB"/>
        </w:rPr>
        <w:t xml:space="preserve"> and </w:t>
      </w:r>
      <w:r w:rsidR="00075CD6" w:rsidRPr="005D2CBC">
        <w:rPr>
          <w:rFonts w:ascii="Arial" w:eastAsia="Arial Unicode MS" w:hAnsi="Arial" w:cs="Arial"/>
          <w:sz w:val="18"/>
          <w:szCs w:val="18"/>
          <w:lang w:val="en-GB"/>
        </w:rPr>
        <w:t>31</w:t>
      </w:r>
      <w:r w:rsidRPr="005D2CBC">
        <w:rPr>
          <w:rFonts w:ascii="Arial" w:eastAsia="Arial Unicode MS" w:hAnsi="Arial" w:cs="Arial"/>
          <w:sz w:val="18"/>
          <w:szCs w:val="18"/>
          <w:lang w:val="en-GB"/>
        </w:rPr>
        <w:t xml:space="preserve"> December </w:t>
      </w:r>
      <w:r w:rsidR="00075CD6" w:rsidRPr="005D2CBC">
        <w:rPr>
          <w:rFonts w:ascii="Arial" w:eastAsia="Arial Unicode MS" w:hAnsi="Arial" w:cs="Arial"/>
          <w:sz w:val="18"/>
          <w:szCs w:val="18"/>
          <w:lang w:val="en-GB"/>
        </w:rPr>
        <w:t>2020</w:t>
      </w:r>
      <w:r w:rsidRPr="005D2CBC">
        <w:rPr>
          <w:rFonts w:ascii="Arial" w:eastAsia="Arial Unicode MS" w:hAnsi="Arial" w:cs="Arial"/>
          <w:sz w:val="18"/>
          <w:szCs w:val="18"/>
          <w:lang w:val="en-GB"/>
        </w:rPr>
        <w:t>.</w:t>
      </w:r>
    </w:p>
    <w:p w:rsidR="00B17D79" w:rsidRPr="005D2CBC" w:rsidRDefault="00B17D79" w:rsidP="009A5275">
      <w:pPr>
        <w:spacing w:line="240" w:lineRule="auto"/>
        <w:ind w:left="540"/>
        <w:jc w:val="thaiDistribute"/>
        <w:rPr>
          <w:rFonts w:cs="Arial"/>
          <w:sz w:val="18"/>
          <w:szCs w:val="18"/>
        </w:rPr>
      </w:pPr>
    </w:p>
    <w:p w:rsidR="00B17D79" w:rsidRPr="005D2CBC" w:rsidRDefault="00B17D79" w:rsidP="009A5275">
      <w:pPr>
        <w:spacing w:line="240" w:lineRule="auto"/>
        <w:ind w:left="540"/>
        <w:jc w:val="thaiDistribute"/>
        <w:rPr>
          <w:rFonts w:cs="Arial"/>
          <w:b/>
          <w:bCs/>
          <w:sz w:val="18"/>
          <w:szCs w:val="18"/>
        </w:rPr>
      </w:pPr>
      <w:r w:rsidRPr="005D2CBC">
        <w:rPr>
          <w:rFonts w:cs="Arial"/>
          <w:b/>
          <w:bCs/>
          <w:sz w:val="18"/>
          <w:szCs w:val="18"/>
        </w:rPr>
        <w:t>Reversal of deferred tax assets</w:t>
      </w:r>
    </w:p>
    <w:p w:rsidR="00B17D79" w:rsidRPr="005D2CBC" w:rsidRDefault="00B17D79" w:rsidP="009A5275">
      <w:pPr>
        <w:spacing w:line="240" w:lineRule="auto"/>
        <w:ind w:left="540"/>
        <w:jc w:val="thaiDistribute"/>
        <w:rPr>
          <w:rFonts w:cs="Arial"/>
          <w:sz w:val="18"/>
          <w:szCs w:val="18"/>
        </w:rPr>
      </w:pPr>
    </w:p>
    <w:p w:rsidR="00B17D79" w:rsidRPr="005D2CBC" w:rsidRDefault="00B61704" w:rsidP="009A5275">
      <w:pPr>
        <w:spacing w:line="240" w:lineRule="auto"/>
        <w:ind w:left="540"/>
        <w:jc w:val="thaiDistribute"/>
        <w:rPr>
          <w:rFonts w:cs="Arial"/>
          <w:sz w:val="18"/>
          <w:szCs w:val="18"/>
        </w:rPr>
      </w:pPr>
      <w:r w:rsidRPr="005D2CBC">
        <w:rPr>
          <w:rFonts w:cs="Arial"/>
          <w:sz w:val="18"/>
          <w:szCs w:val="18"/>
        </w:rPr>
        <w:t>The Group has chosen to exclude information related to COVID-</w:t>
      </w:r>
      <w:r w:rsidR="00075CD6" w:rsidRPr="005D2CBC">
        <w:rPr>
          <w:rFonts w:cs="Arial"/>
          <w:sz w:val="18"/>
          <w:szCs w:val="18"/>
        </w:rPr>
        <w:t>19</w:t>
      </w:r>
      <w:r w:rsidRPr="005D2CBC">
        <w:rPr>
          <w:rFonts w:cs="Arial"/>
          <w:sz w:val="18"/>
          <w:szCs w:val="18"/>
        </w:rPr>
        <w:t xml:space="preserve"> which causes uncertainty when considering the sufficiency of future taxable profit for the purpose of assessing the utilisation of deductible temporary differences. Instead, the Group writes down the carrying amount of the deferred tax assets when it’s not probable that the future taxable profit will be available for utilising the deductible temporary differences.</w:t>
      </w:r>
    </w:p>
    <w:p w:rsidR="00B61704" w:rsidRPr="005D2CBC" w:rsidRDefault="00B61704" w:rsidP="009A5275">
      <w:pPr>
        <w:spacing w:line="240" w:lineRule="auto"/>
        <w:ind w:left="540"/>
        <w:jc w:val="thaiDistribute"/>
        <w:rPr>
          <w:rFonts w:cs="Arial"/>
          <w:sz w:val="18"/>
          <w:szCs w:val="18"/>
        </w:rPr>
      </w:pPr>
    </w:p>
    <w:p w:rsidR="00B17D79" w:rsidRPr="005D2CBC" w:rsidRDefault="00B17D79" w:rsidP="009A5275">
      <w:pPr>
        <w:spacing w:line="240" w:lineRule="auto"/>
        <w:ind w:left="540"/>
        <w:jc w:val="thaiDistribute"/>
        <w:rPr>
          <w:rFonts w:cs="Arial"/>
          <w:b/>
          <w:bCs/>
          <w:sz w:val="18"/>
          <w:szCs w:val="18"/>
        </w:rPr>
      </w:pPr>
      <w:r w:rsidRPr="005D2CBC">
        <w:rPr>
          <w:rFonts w:cs="Arial"/>
          <w:b/>
          <w:bCs/>
          <w:sz w:val="18"/>
          <w:szCs w:val="18"/>
        </w:rPr>
        <w:t>Impairment of assets</w:t>
      </w:r>
    </w:p>
    <w:p w:rsidR="00B17D79" w:rsidRPr="005D2CBC" w:rsidRDefault="00B17D79" w:rsidP="009A5275">
      <w:pPr>
        <w:spacing w:line="240" w:lineRule="auto"/>
        <w:ind w:left="540"/>
        <w:jc w:val="thaiDistribute"/>
        <w:rPr>
          <w:rFonts w:cs="Arial"/>
          <w:b/>
          <w:bCs/>
          <w:sz w:val="18"/>
          <w:szCs w:val="18"/>
        </w:rPr>
      </w:pPr>
    </w:p>
    <w:p w:rsidR="00B17D79" w:rsidRPr="005D2CBC" w:rsidRDefault="00B17D79" w:rsidP="009A5275">
      <w:pPr>
        <w:spacing w:line="240" w:lineRule="auto"/>
        <w:ind w:left="540"/>
        <w:jc w:val="thaiDistribute"/>
        <w:rPr>
          <w:rFonts w:cs="Arial"/>
          <w:sz w:val="18"/>
          <w:szCs w:val="18"/>
        </w:rPr>
      </w:pPr>
      <w:r w:rsidRPr="005D2CBC">
        <w:rPr>
          <w:rFonts w:cs="Arial"/>
          <w:sz w:val="18"/>
          <w:szCs w:val="18"/>
        </w:rPr>
        <w:t>The Group has chosen to exclude information related to COVID-</w:t>
      </w:r>
      <w:r w:rsidR="00075CD6" w:rsidRPr="005D2CBC">
        <w:rPr>
          <w:rFonts w:cs="Arial"/>
          <w:sz w:val="18"/>
          <w:szCs w:val="18"/>
        </w:rPr>
        <w:t>19</w:t>
      </w:r>
      <w:r w:rsidRPr="005D2CBC">
        <w:rPr>
          <w:rFonts w:cs="Arial"/>
          <w:sz w:val="18"/>
          <w:szCs w:val="18"/>
        </w:rPr>
        <w:t xml:space="preserve"> as an indication of the impairment of assets.</w:t>
      </w:r>
    </w:p>
    <w:p w:rsidR="00B17D79" w:rsidRPr="005D2CBC" w:rsidRDefault="00B17D79" w:rsidP="009A5275">
      <w:pPr>
        <w:spacing w:line="240" w:lineRule="auto"/>
        <w:ind w:left="540"/>
        <w:jc w:val="thaiDistribute"/>
        <w:rPr>
          <w:rFonts w:cs="Arial"/>
          <w:sz w:val="18"/>
          <w:szCs w:val="18"/>
        </w:rPr>
      </w:pPr>
    </w:p>
    <w:p w:rsidR="00B17D79" w:rsidRPr="005D2CBC" w:rsidRDefault="00B17D79" w:rsidP="009A5275">
      <w:pPr>
        <w:tabs>
          <w:tab w:val="left" w:pos="567"/>
        </w:tabs>
        <w:spacing w:line="240" w:lineRule="auto"/>
        <w:ind w:left="540"/>
        <w:jc w:val="thaiDistribute"/>
        <w:rPr>
          <w:rFonts w:cs="Arial"/>
          <w:sz w:val="18"/>
          <w:szCs w:val="18"/>
        </w:rPr>
      </w:pPr>
      <w:r w:rsidRPr="005D2CBC">
        <w:rPr>
          <w:rFonts w:cs="Arial"/>
          <w:sz w:val="18"/>
          <w:szCs w:val="18"/>
        </w:rPr>
        <w:t>For goodwill, intangible assets with indefinite useful life and intangible assets that are not ready for intended use or sale that the Group has to test for impairment annually, the Group has chosen not to include information related to COVID-</w:t>
      </w:r>
      <w:r w:rsidR="00075CD6" w:rsidRPr="005D2CBC">
        <w:rPr>
          <w:rFonts w:cs="Arial"/>
          <w:sz w:val="18"/>
          <w:szCs w:val="18"/>
        </w:rPr>
        <w:t>19</w:t>
      </w:r>
      <w:r w:rsidRPr="005D2CBC">
        <w:rPr>
          <w:rFonts w:cs="Arial"/>
          <w:sz w:val="18"/>
          <w:szCs w:val="18"/>
        </w:rPr>
        <w:t xml:space="preserve"> that potentially affect financial projections to consider for the assets’ impairment testing.</w:t>
      </w:r>
    </w:p>
    <w:p w:rsidR="00B17D79" w:rsidRPr="005D2CBC" w:rsidRDefault="00B17D79" w:rsidP="009A5275">
      <w:pPr>
        <w:spacing w:line="240" w:lineRule="auto"/>
        <w:ind w:left="540"/>
        <w:jc w:val="thaiDistribute"/>
        <w:rPr>
          <w:rFonts w:cs="Arial"/>
          <w:b/>
          <w:bCs/>
          <w:sz w:val="18"/>
          <w:szCs w:val="18"/>
        </w:rPr>
      </w:pPr>
    </w:p>
    <w:p w:rsidR="00B17D79" w:rsidRPr="005D2CBC" w:rsidRDefault="00B17D79" w:rsidP="009A5275">
      <w:pPr>
        <w:spacing w:line="240" w:lineRule="auto"/>
        <w:ind w:left="540"/>
        <w:jc w:val="thaiDistribute"/>
        <w:rPr>
          <w:rFonts w:cs="Arial"/>
          <w:b/>
          <w:bCs/>
          <w:sz w:val="18"/>
          <w:szCs w:val="18"/>
        </w:rPr>
      </w:pPr>
      <w:r w:rsidRPr="005D2CBC">
        <w:rPr>
          <w:rFonts w:cs="Arial"/>
          <w:b/>
          <w:bCs/>
          <w:sz w:val="18"/>
          <w:szCs w:val="18"/>
        </w:rPr>
        <w:t>Assessment of provisions and contingent liabilities</w:t>
      </w:r>
    </w:p>
    <w:p w:rsidR="00B17D79" w:rsidRPr="005D2CBC" w:rsidRDefault="00B17D79" w:rsidP="009A5275">
      <w:pPr>
        <w:spacing w:line="240" w:lineRule="auto"/>
        <w:ind w:left="540"/>
        <w:jc w:val="thaiDistribute"/>
        <w:rPr>
          <w:rFonts w:cs="Arial"/>
          <w:b/>
          <w:bCs/>
          <w:sz w:val="18"/>
          <w:szCs w:val="18"/>
        </w:rPr>
      </w:pPr>
    </w:p>
    <w:p w:rsidR="00B17D79" w:rsidRPr="005D2CBC" w:rsidRDefault="00B17D79" w:rsidP="009A5275">
      <w:pPr>
        <w:spacing w:line="240" w:lineRule="auto"/>
        <w:ind w:left="540"/>
        <w:jc w:val="thaiDistribute"/>
        <w:rPr>
          <w:rFonts w:cs="Arial"/>
          <w:sz w:val="18"/>
          <w:szCs w:val="18"/>
        </w:rPr>
      </w:pPr>
      <w:r w:rsidRPr="005D2CBC">
        <w:rPr>
          <w:rFonts w:cs="Arial"/>
          <w:sz w:val="18"/>
          <w:szCs w:val="18"/>
        </w:rPr>
        <w:t>The Group has chosen to exclude the COVID-</w:t>
      </w:r>
      <w:r w:rsidR="00075CD6" w:rsidRPr="005D2CBC">
        <w:rPr>
          <w:rFonts w:cs="Arial"/>
          <w:sz w:val="18"/>
          <w:szCs w:val="18"/>
        </w:rPr>
        <w:t>19</w:t>
      </w:r>
      <w:r w:rsidRPr="005D2CBC">
        <w:rPr>
          <w:rFonts w:cs="Arial"/>
          <w:sz w:val="18"/>
          <w:szCs w:val="18"/>
        </w:rPr>
        <w:t xml:space="preserve"> situation as a past event that has resulted in a present obligation in assessing the Group’s provisions and contingent liabilities</w:t>
      </w:r>
      <w:r w:rsidR="00B76FCE" w:rsidRPr="005D2CBC">
        <w:rPr>
          <w:rFonts w:cs="Arial"/>
          <w:sz w:val="18"/>
          <w:szCs w:val="18"/>
        </w:rPr>
        <w:t>.</w:t>
      </w:r>
    </w:p>
    <w:p w:rsidR="0075115C" w:rsidRPr="005D2CBC" w:rsidRDefault="0075115C" w:rsidP="009A5275">
      <w:pPr>
        <w:spacing w:line="240" w:lineRule="auto"/>
        <w:ind w:left="540"/>
        <w:jc w:val="both"/>
        <w:rPr>
          <w:rFonts w:cs="Arial"/>
          <w:sz w:val="18"/>
          <w:szCs w:val="18"/>
        </w:rPr>
      </w:pPr>
    </w:p>
    <w:p w:rsidR="0075115C" w:rsidRPr="005D2CBC" w:rsidRDefault="0075115C" w:rsidP="009A5275">
      <w:pPr>
        <w:spacing w:line="240" w:lineRule="auto"/>
        <w:ind w:left="540"/>
        <w:rPr>
          <w:rFonts w:cs="Arial"/>
          <w:sz w:val="18"/>
          <w:szCs w:val="18"/>
        </w:rPr>
      </w:pPr>
    </w:p>
    <w:p w:rsidR="002F0921" w:rsidRPr="005D2CBC" w:rsidRDefault="002F0921" w:rsidP="00633F25">
      <w:pPr>
        <w:spacing w:line="240" w:lineRule="auto"/>
        <w:ind w:left="540"/>
        <w:jc w:val="both"/>
        <w:rPr>
          <w:rFonts w:cs="Arial"/>
          <w:sz w:val="18"/>
          <w:szCs w:val="18"/>
        </w:rPr>
      </w:pPr>
    </w:p>
    <w:p w:rsidR="007C7AB1" w:rsidRPr="005D2CBC" w:rsidRDefault="00674510" w:rsidP="007C7AB1">
      <w:pPr>
        <w:spacing w:line="240" w:lineRule="auto"/>
        <w:ind w:left="540"/>
        <w:rPr>
          <w:rFonts w:cs="Arial"/>
          <w:sz w:val="18"/>
          <w:szCs w:val="18"/>
        </w:rPr>
      </w:pPr>
      <w:r w:rsidRPr="005D2CBC">
        <w:rPr>
          <w:rFonts w:cs="Arial"/>
          <w:sz w:val="18"/>
          <w:szCs w:val="18"/>
          <w:cs/>
        </w:rPr>
        <w:br w:type="page"/>
      </w:r>
    </w:p>
    <w:p w:rsidR="007C7AB1" w:rsidRPr="005D2CBC" w:rsidRDefault="00075CD6" w:rsidP="007C7AB1">
      <w:pPr>
        <w:tabs>
          <w:tab w:val="left" w:pos="540"/>
        </w:tabs>
        <w:spacing w:line="240" w:lineRule="auto"/>
        <w:ind w:left="540" w:hanging="540"/>
        <w:rPr>
          <w:rFonts w:cs="Arial"/>
          <w:b/>
          <w:bCs/>
          <w:sz w:val="18"/>
          <w:szCs w:val="18"/>
          <w:lang w:val="en-US"/>
        </w:rPr>
      </w:pPr>
      <w:r w:rsidRPr="005D2CBC">
        <w:rPr>
          <w:rFonts w:cs="Arial"/>
          <w:b/>
          <w:bCs/>
          <w:sz w:val="18"/>
          <w:szCs w:val="18"/>
        </w:rPr>
        <w:t>5</w:t>
      </w:r>
      <w:r w:rsidR="007C7AB1" w:rsidRPr="005D2CBC">
        <w:rPr>
          <w:rFonts w:cs="Arial"/>
          <w:b/>
          <w:bCs/>
          <w:sz w:val="18"/>
          <w:szCs w:val="18"/>
          <w:lang w:val="en-US"/>
        </w:rPr>
        <w:tab/>
        <w:t>Adoption of new financial reporting standards and changes in accounting policies</w:t>
      </w:r>
    </w:p>
    <w:p w:rsidR="007C7AB1" w:rsidRPr="005D2CBC" w:rsidRDefault="007C7AB1" w:rsidP="007C7AB1">
      <w:pPr>
        <w:spacing w:line="240" w:lineRule="auto"/>
        <w:ind w:left="540"/>
        <w:jc w:val="both"/>
        <w:rPr>
          <w:rFonts w:cs="Arial"/>
          <w:sz w:val="18"/>
          <w:szCs w:val="18"/>
        </w:rPr>
      </w:pPr>
    </w:p>
    <w:p w:rsidR="007C7AB1" w:rsidRPr="005D2CBC" w:rsidRDefault="007C7AB1" w:rsidP="007C7AB1">
      <w:pPr>
        <w:spacing w:line="240" w:lineRule="auto"/>
        <w:ind w:left="540"/>
        <w:jc w:val="both"/>
        <w:rPr>
          <w:rFonts w:cs="Arial"/>
          <w:sz w:val="18"/>
          <w:szCs w:val="18"/>
        </w:rPr>
      </w:pPr>
    </w:p>
    <w:p w:rsidR="007C7AB1" w:rsidRPr="005D2CBC" w:rsidRDefault="007C7AB1" w:rsidP="007C7AB1">
      <w:pPr>
        <w:spacing w:line="240" w:lineRule="auto"/>
        <w:ind w:left="540"/>
        <w:jc w:val="both"/>
        <w:rPr>
          <w:rFonts w:cs="Arial"/>
          <w:sz w:val="18"/>
          <w:szCs w:val="18"/>
        </w:rPr>
      </w:pPr>
      <w:r w:rsidRPr="005D2CBC">
        <w:rPr>
          <w:rFonts w:cs="Arial"/>
          <w:sz w:val="18"/>
          <w:szCs w:val="18"/>
        </w:rPr>
        <w:t>The Group has adopted financial reporting standards relating to financial instruments (TAS</w:t>
      </w:r>
      <w:r w:rsidR="00075CD6" w:rsidRPr="005D2CBC">
        <w:rPr>
          <w:rFonts w:cs="Arial"/>
          <w:sz w:val="18"/>
          <w:szCs w:val="18"/>
        </w:rPr>
        <w:t>32</w:t>
      </w:r>
      <w:r w:rsidRPr="005D2CBC">
        <w:rPr>
          <w:rFonts w:cs="Arial"/>
          <w:sz w:val="18"/>
          <w:szCs w:val="18"/>
        </w:rPr>
        <w:t>, TFRS</w:t>
      </w:r>
      <w:r w:rsidR="00075CD6" w:rsidRPr="005D2CBC">
        <w:rPr>
          <w:rFonts w:cs="Arial"/>
          <w:sz w:val="18"/>
          <w:szCs w:val="18"/>
        </w:rPr>
        <w:t>7</w:t>
      </w:r>
      <w:r w:rsidRPr="005D2CBC">
        <w:rPr>
          <w:rFonts w:cs="Arial"/>
          <w:sz w:val="18"/>
          <w:szCs w:val="18"/>
        </w:rPr>
        <w:t xml:space="preserve"> </w:t>
      </w:r>
      <w:r w:rsidRPr="005D2CBC">
        <w:rPr>
          <w:rFonts w:cs="Arial"/>
          <w:sz w:val="18"/>
          <w:szCs w:val="22"/>
        </w:rPr>
        <w:t xml:space="preserve">and </w:t>
      </w:r>
      <w:r w:rsidRPr="005D2CBC">
        <w:rPr>
          <w:rFonts w:cs="Arial"/>
          <w:spacing w:val="-4"/>
          <w:sz w:val="18"/>
          <w:szCs w:val="18"/>
        </w:rPr>
        <w:t xml:space="preserve">TFRS </w:t>
      </w:r>
      <w:r w:rsidR="00075CD6" w:rsidRPr="005D2CBC">
        <w:rPr>
          <w:rFonts w:cs="Arial"/>
          <w:spacing w:val="-4"/>
          <w:sz w:val="18"/>
          <w:szCs w:val="18"/>
        </w:rPr>
        <w:t>9</w:t>
      </w:r>
      <w:r w:rsidRPr="005D2CBC">
        <w:rPr>
          <w:rFonts w:cs="Arial"/>
          <w:spacing w:val="-4"/>
          <w:sz w:val="18"/>
          <w:szCs w:val="18"/>
          <w:cs/>
        </w:rPr>
        <w:t xml:space="preserve">) </w:t>
      </w:r>
      <w:r w:rsidRPr="005D2CBC">
        <w:rPr>
          <w:rFonts w:cs="Arial"/>
          <w:spacing w:val="-4"/>
          <w:sz w:val="18"/>
          <w:szCs w:val="18"/>
        </w:rPr>
        <w:t xml:space="preserve">and leases standard (TFRS </w:t>
      </w:r>
      <w:r w:rsidR="00075CD6" w:rsidRPr="005D2CBC">
        <w:rPr>
          <w:rFonts w:cs="Arial"/>
          <w:spacing w:val="-4"/>
          <w:sz w:val="18"/>
          <w:szCs w:val="18"/>
        </w:rPr>
        <w:t>16</w:t>
      </w:r>
      <w:r w:rsidRPr="005D2CBC">
        <w:rPr>
          <w:rFonts w:cs="Arial"/>
          <w:spacing w:val="-4"/>
          <w:sz w:val="18"/>
          <w:szCs w:val="18"/>
          <w:cs/>
        </w:rPr>
        <w:t xml:space="preserve">) </w:t>
      </w:r>
      <w:r w:rsidRPr="005D2CBC">
        <w:rPr>
          <w:rFonts w:cs="Arial"/>
          <w:spacing w:val="-4"/>
          <w:sz w:val="18"/>
          <w:szCs w:val="18"/>
        </w:rPr>
        <w:t xml:space="preserve">retrospectively from </w:t>
      </w:r>
      <w:proofErr w:type="gramStart"/>
      <w:r w:rsidR="00075CD6" w:rsidRPr="005D2CBC">
        <w:rPr>
          <w:rFonts w:cs="Arial"/>
          <w:spacing w:val="-4"/>
          <w:sz w:val="18"/>
          <w:szCs w:val="18"/>
        </w:rPr>
        <w:t>1</w:t>
      </w:r>
      <w:r w:rsidRPr="005D2CBC">
        <w:rPr>
          <w:rFonts w:cs="Arial"/>
          <w:spacing w:val="-4"/>
          <w:sz w:val="18"/>
          <w:szCs w:val="18"/>
          <w:cs/>
        </w:rPr>
        <w:t xml:space="preserve"> </w:t>
      </w:r>
      <w:r w:rsidRPr="005D2CBC">
        <w:rPr>
          <w:rFonts w:cs="Arial"/>
          <w:spacing w:val="-4"/>
          <w:sz w:val="18"/>
          <w:szCs w:val="18"/>
        </w:rPr>
        <w:t xml:space="preserve">January </w:t>
      </w:r>
      <w:r w:rsidR="00075CD6" w:rsidRPr="005D2CBC">
        <w:rPr>
          <w:rFonts w:cs="Arial"/>
          <w:spacing w:val="-4"/>
          <w:sz w:val="18"/>
          <w:szCs w:val="18"/>
        </w:rPr>
        <w:t>2020</w:t>
      </w:r>
      <w:r w:rsidRPr="005D2CBC">
        <w:rPr>
          <w:rFonts w:cs="Arial"/>
          <w:spacing w:val="-4"/>
          <w:sz w:val="18"/>
          <w:szCs w:val="18"/>
        </w:rPr>
        <w:t>, but</w:t>
      </w:r>
      <w:proofErr w:type="gramEnd"/>
      <w:r w:rsidRPr="005D2CBC">
        <w:rPr>
          <w:rFonts w:cs="Arial"/>
          <w:spacing w:val="-4"/>
          <w:sz w:val="18"/>
          <w:szCs w:val="18"/>
        </w:rPr>
        <w:t xml:space="preserve"> has not restated comparatives</w:t>
      </w:r>
      <w:r w:rsidRPr="005D2CBC">
        <w:rPr>
          <w:rFonts w:cs="Arial"/>
          <w:sz w:val="18"/>
          <w:szCs w:val="18"/>
        </w:rPr>
        <w:t xml:space="preserve"> for the </w:t>
      </w:r>
      <w:r w:rsidR="00075CD6" w:rsidRPr="005D2CBC">
        <w:rPr>
          <w:rFonts w:cs="Arial"/>
          <w:sz w:val="18"/>
          <w:szCs w:val="18"/>
        </w:rPr>
        <w:t>2018</w:t>
      </w:r>
      <w:r w:rsidRPr="005D2CBC">
        <w:rPr>
          <w:rFonts w:cs="Arial"/>
          <w:sz w:val="18"/>
          <w:szCs w:val="18"/>
          <w:cs/>
        </w:rPr>
        <w:t xml:space="preserve"> </w:t>
      </w:r>
      <w:r w:rsidRPr="005D2CBC">
        <w:rPr>
          <w:rFonts w:cs="Arial"/>
          <w:sz w:val="18"/>
          <w:szCs w:val="18"/>
        </w:rPr>
        <w:t xml:space="preserve">reporting period, as permitted in the standards. The reclassifications and adjustments arising from the new requirements are therefore recognised in the opening statement of financial position on </w:t>
      </w:r>
      <w:r w:rsidR="00075CD6" w:rsidRPr="005D2CBC">
        <w:rPr>
          <w:rFonts w:cs="Arial"/>
          <w:sz w:val="18"/>
          <w:szCs w:val="18"/>
        </w:rPr>
        <w:t>1</w:t>
      </w:r>
      <w:r w:rsidRPr="005D2CBC">
        <w:rPr>
          <w:rFonts w:cs="Arial"/>
          <w:sz w:val="18"/>
          <w:szCs w:val="18"/>
          <w:cs/>
        </w:rPr>
        <w:t xml:space="preserve"> </w:t>
      </w:r>
      <w:r w:rsidRPr="005D2CBC">
        <w:rPr>
          <w:rFonts w:cs="Arial"/>
          <w:sz w:val="18"/>
          <w:szCs w:val="18"/>
        </w:rPr>
        <w:t xml:space="preserve">January </w:t>
      </w:r>
      <w:r w:rsidR="00075CD6" w:rsidRPr="005D2CBC">
        <w:rPr>
          <w:rFonts w:cs="Arial"/>
          <w:sz w:val="18"/>
          <w:szCs w:val="18"/>
        </w:rPr>
        <w:t>2020</w:t>
      </w:r>
      <w:r w:rsidRPr="005D2CBC">
        <w:rPr>
          <w:rFonts w:cs="Arial"/>
          <w:sz w:val="18"/>
          <w:szCs w:val="18"/>
          <w:cs/>
        </w:rPr>
        <w:t>.</w:t>
      </w:r>
    </w:p>
    <w:p w:rsidR="007C7AB1" w:rsidRPr="005D2CBC" w:rsidRDefault="007C7AB1" w:rsidP="007C7AB1">
      <w:pPr>
        <w:spacing w:line="240" w:lineRule="auto"/>
        <w:ind w:left="540"/>
        <w:jc w:val="both"/>
        <w:rPr>
          <w:rFonts w:cs="Arial"/>
          <w:sz w:val="18"/>
          <w:szCs w:val="18"/>
        </w:rPr>
      </w:pPr>
    </w:p>
    <w:p w:rsidR="007C7AB1" w:rsidRPr="005D2CBC" w:rsidRDefault="007C7AB1" w:rsidP="007C7AB1">
      <w:pPr>
        <w:spacing w:line="240" w:lineRule="auto"/>
        <w:ind w:left="540"/>
        <w:jc w:val="both"/>
        <w:rPr>
          <w:rFonts w:cs="Arial"/>
          <w:sz w:val="18"/>
          <w:szCs w:val="18"/>
        </w:rPr>
      </w:pPr>
      <w:r w:rsidRPr="005D2CBC">
        <w:rPr>
          <w:rFonts w:cs="Arial"/>
          <w:sz w:val="18"/>
          <w:szCs w:val="18"/>
        </w:rPr>
        <w:t>The following tables show the adjustments made to the amounts recognised in each line item in the statement of financial position upon adoption of the financial reporting standards relate to financial instruments</w:t>
      </w:r>
      <w:r w:rsidRPr="005D2CBC">
        <w:rPr>
          <w:rFonts w:cs="Arial"/>
          <w:sz w:val="18"/>
          <w:szCs w:val="18"/>
          <w:cs/>
        </w:rPr>
        <w:t xml:space="preserve"> </w:t>
      </w:r>
      <w:r w:rsidRPr="005D2CBC">
        <w:rPr>
          <w:rFonts w:cs="Arial"/>
          <w:sz w:val="18"/>
          <w:szCs w:val="18"/>
        </w:rPr>
        <w:t>(</w:t>
      </w:r>
      <w:r w:rsidR="0021173C" w:rsidRPr="005D2CBC">
        <w:rPr>
          <w:rFonts w:cs="Arial"/>
          <w:sz w:val="18"/>
          <w:szCs w:val="18"/>
        </w:rPr>
        <w:t>T</w:t>
      </w:r>
      <w:r w:rsidR="00F10A41" w:rsidRPr="005D2CBC">
        <w:rPr>
          <w:rFonts w:cs="Arial"/>
          <w:sz w:val="18"/>
          <w:szCs w:val="18"/>
        </w:rPr>
        <w:t>A</w:t>
      </w:r>
      <w:r w:rsidR="0021173C" w:rsidRPr="005D2CBC">
        <w:rPr>
          <w:rFonts w:cs="Arial"/>
          <w:sz w:val="18"/>
          <w:szCs w:val="18"/>
        </w:rPr>
        <w:t>S</w:t>
      </w:r>
      <w:r w:rsidR="00F10A41" w:rsidRPr="005D2CBC">
        <w:rPr>
          <w:rFonts w:cs="Arial"/>
          <w:sz w:val="18"/>
          <w:szCs w:val="18"/>
        </w:rPr>
        <w:t xml:space="preserve"> </w:t>
      </w:r>
      <w:r w:rsidR="00075CD6" w:rsidRPr="005D2CBC">
        <w:rPr>
          <w:rFonts w:cs="Arial"/>
          <w:sz w:val="18"/>
          <w:szCs w:val="18"/>
        </w:rPr>
        <w:t>32</w:t>
      </w:r>
      <w:r w:rsidR="0021173C" w:rsidRPr="005D2CBC">
        <w:rPr>
          <w:rFonts w:cs="Arial"/>
          <w:sz w:val="18"/>
          <w:szCs w:val="18"/>
        </w:rPr>
        <w:t xml:space="preserve"> and </w:t>
      </w:r>
      <w:r w:rsidRPr="005D2CBC">
        <w:rPr>
          <w:rFonts w:cs="Arial"/>
          <w:sz w:val="18"/>
          <w:szCs w:val="18"/>
        </w:rPr>
        <w:t xml:space="preserve">TFRS </w:t>
      </w:r>
      <w:r w:rsidR="00075CD6" w:rsidRPr="005D2CBC">
        <w:rPr>
          <w:rFonts w:cs="Arial"/>
          <w:sz w:val="18"/>
          <w:szCs w:val="18"/>
        </w:rPr>
        <w:t>9</w:t>
      </w:r>
      <w:r w:rsidRPr="005D2CBC">
        <w:rPr>
          <w:rFonts w:cs="Arial"/>
          <w:sz w:val="18"/>
          <w:szCs w:val="18"/>
        </w:rPr>
        <w:t xml:space="preserve">) and leases standard (TFRS </w:t>
      </w:r>
      <w:r w:rsidR="00075CD6" w:rsidRPr="005D2CBC">
        <w:rPr>
          <w:rFonts w:cs="Arial"/>
          <w:sz w:val="18"/>
          <w:szCs w:val="18"/>
        </w:rPr>
        <w:t>16</w:t>
      </w:r>
      <w:r w:rsidRPr="005D2CBC">
        <w:rPr>
          <w:rFonts w:cs="Arial"/>
          <w:sz w:val="18"/>
          <w:szCs w:val="18"/>
        </w:rPr>
        <w:t>):</w:t>
      </w:r>
    </w:p>
    <w:p w:rsidR="002F0921" w:rsidRPr="005D2CBC" w:rsidRDefault="002F0921" w:rsidP="00633F25">
      <w:pPr>
        <w:spacing w:line="240" w:lineRule="auto"/>
        <w:ind w:left="540"/>
        <w:jc w:val="both"/>
        <w:rPr>
          <w:rFonts w:cs="Arial"/>
          <w:sz w:val="18"/>
          <w:szCs w:val="18"/>
          <w:lang w:val="en-US"/>
        </w:rPr>
      </w:pPr>
    </w:p>
    <w:tbl>
      <w:tblPr>
        <w:tblW w:w="9585" w:type="dxa"/>
        <w:tblLayout w:type="fixed"/>
        <w:tblLook w:val="0600" w:firstRow="0" w:lastRow="0" w:firstColumn="0" w:lastColumn="0" w:noHBand="1" w:noVBand="1"/>
      </w:tblPr>
      <w:tblGrid>
        <w:gridCol w:w="3701"/>
        <w:gridCol w:w="1665"/>
        <w:gridCol w:w="1440"/>
        <w:gridCol w:w="1440"/>
        <w:gridCol w:w="1330"/>
        <w:gridCol w:w="9"/>
      </w:tblGrid>
      <w:tr w:rsidR="004366A9" w:rsidRPr="005D2CBC" w:rsidTr="00DC11DE">
        <w:trPr>
          <w:gridAfter w:val="1"/>
          <w:wAfter w:w="9" w:type="dxa"/>
        </w:trPr>
        <w:tc>
          <w:tcPr>
            <w:tcW w:w="3701" w:type="dxa"/>
            <w:shd w:val="clear" w:color="auto" w:fill="FFFFFF"/>
            <w:vAlign w:val="bottom"/>
          </w:tcPr>
          <w:p w:rsidR="002F0921" w:rsidRPr="005D2CBC" w:rsidRDefault="002F0921" w:rsidP="00674510">
            <w:pPr>
              <w:spacing w:line="200" w:lineRule="atLeast"/>
              <w:ind w:left="540"/>
              <w:rPr>
                <w:rFonts w:eastAsia="Arial Unicode MS" w:cs="Arial"/>
                <w:b/>
                <w:bCs/>
                <w:sz w:val="16"/>
                <w:szCs w:val="16"/>
                <w:lang w:bidi="ar-SA"/>
              </w:rPr>
            </w:pPr>
          </w:p>
        </w:tc>
        <w:tc>
          <w:tcPr>
            <w:tcW w:w="5875" w:type="dxa"/>
            <w:gridSpan w:val="4"/>
            <w:shd w:val="clear" w:color="auto" w:fill="FFFFFF"/>
            <w:vAlign w:val="bottom"/>
          </w:tcPr>
          <w:p w:rsidR="002F0921" w:rsidRPr="005D2CBC" w:rsidRDefault="002F0921" w:rsidP="009A5275">
            <w:pPr>
              <w:pBdr>
                <w:bottom w:val="single" w:sz="4" w:space="0" w:color="auto"/>
              </w:pBdr>
              <w:spacing w:line="200" w:lineRule="atLeast"/>
              <w:ind w:left="-29" w:right="-72"/>
              <w:jc w:val="center"/>
              <w:rPr>
                <w:rFonts w:eastAsia="Arial Unicode MS" w:cs="Arial"/>
                <w:b/>
                <w:bCs/>
                <w:sz w:val="16"/>
                <w:szCs w:val="16"/>
                <w:lang w:bidi="ar-SA"/>
              </w:rPr>
            </w:pPr>
            <w:r w:rsidRPr="005D2CBC">
              <w:rPr>
                <w:rFonts w:eastAsia="Arial Unicode MS" w:cs="Arial"/>
                <w:b/>
                <w:bCs/>
                <w:sz w:val="16"/>
                <w:szCs w:val="16"/>
              </w:rPr>
              <w:t>Consolidated financial information</w:t>
            </w:r>
          </w:p>
        </w:tc>
      </w:tr>
      <w:tr w:rsidR="004366A9" w:rsidRPr="005D2CBC" w:rsidTr="00DC11DE">
        <w:trPr>
          <w:trHeight w:val="476"/>
        </w:trPr>
        <w:tc>
          <w:tcPr>
            <w:tcW w:w="3701" w:type="dxa"/>
            <w:vMerge w:val="restart"/>
            <w:shd w:val="clear" w:color="auto" w:fill="FFFFFF"/>
            <w:vAlign w:val="bottom"/>
          </w:tcPr>
          <w:p w:rsidR="002F0921" w:rsidRPr="005D2CBC" w:rsidRDefault="002F0921" w:rsidP="00674510">
            <w:pPr>
              <w:spacing w:line="200" w:lineRule="atLeast"/>
              <w:ind w:left="540"/>
              <w:rPr>
                <w:rFonts w:eastAsia="Arial Unicode MS" w:cs="Arial"/>
                <w:b/>
                <w:bCs/>
                <w:sz w:val="16"/>
                <w:szCs w:val="16"/>
                <w:cs/>
              </w:rPr>
            </w:pPr>
          </w:p>
        </w:tc>
        <w:tc>
          <w:tcPr>
            <w:tcW w:w="1665" w:type="dxa"/>
            <w:shd w:val="clear" w:color="auto" w:fill="FFFFFF"/>
            <w:vAlign w:val="bottom"/>
          </w:tcPr>
          <w:p w:rsidR="002F0921" w:rsidRPr="005D2CBC" w:rsidRDefault="002F0921" w:rsidP="00674510">
            <w:pPr>
              <w:spacing w:line="200" w:lineRule="atLeast"/>
              <w:ind w:left="-29" w:right="-72"/>
              <w:jc w:val="right"/>
              <w:rPr>
                <w:rFonts w:eastAsia="Arial Unicode MS" w:cs="Arial"/>
                <w:b/>
                <w:bCs/>
                <w:sz w:val="16"/>
                <w:szCs w:val="16"/>
              </w:rPr>
            </w:pPr>
            <w:r w:rsidRPr="005D2CBC">
              <w:rPr>
                <w:rFonts w:eastAsia="Arial Unicode MS" w:cs="Arial"/>
                <w:b/>
                <w:bCs/>
                <w:sz w:val="16"/>
                <w:szCs w:val="16"/>
              </w:rPr>
              <w:t xml:space="preserve">As at </w:t>
            </w:r>
          </w:p>
          <w:p w:rsidR="009A5275" w:rsidRPr="005D2CBC" w:rsidRDefault="00075CD6" w:rsidP="00674510">
            <w:pPr>
              <w:spacing w:line="200" w:lineRule="atLeast"/>
              <w:ind w:left="-161" w:right="-72"/>
              <w:jc w:val="right"/>
              <w:rPr>
                <w:rFonts w:eastAsia="Arial Unicode MS" w:cs="Arial"/>
                <w:b/>
                <w:bCs/>
                <w:sz w:val="16"/>
                <w:szCs w:val="16"/>
              </w:rPr>
            </w:pPr>
            <w:r w:rsidRPr="005D2CBC">
              <w:rPr>
                <w:rFonts w:eastAsia="Arial Unicode MS" w:cs="Arial"/>
                <w:b/>
                <w:bCs/>
                <w:sz w:val="16"/>
                <w:szCs w:val="16"/>
              </w:rPr>
              <w:t>31</w:t>
            </w:r>
            <w:r w:rsidR="002F0921" w:rsidRPr="005D2CBC">
              <w:rPr>
                <w:rFonts w:eastAsia="Arial Unicode MS" w:cs="Arial"/>
                <w:b/>
                <w:bCs/>
                <w:sz w:val="16"/>
                <w:szCs w:val="16"/>
              </w:rPr>
              <w:t xml:space="preserve"> December </w:t>
            </w:r>
          </w:p>
          <w:p w:rsidR="002F0921" w:rsidRPr="005D2CBC" w:rsidRDefault="00075CD6" w:rsidP="00674510">
            <w:pPr>
              <w:spacing w:line="200" w:lineRule="atLeast"/>
              <w:ind w:left="-161" w:right="-72"/>
              <w:jc w:val="right"/>
              <w:rPr>
                <w:rFonts w:eastAsia="Arial Unicode MS" w:cs="Arial"/>
                <w:b/>
                <w:bCs/>
                <w:sz w:val="16"/>
                <w:szCs w:val="16"/>
              </w:rPr>
            </w:pPr>
            <w:r w:rsidRPr="005D2CBC">
              <w:rPr>
                <w:rFonts w:eastAsia="Arial Unicode MS" w:cs="Arial"/>
                <w:b/>
                <w:bCs/>
                <w:sz w:val="16"/>
                <w:szCs w:val="16"/>
              </w:rPr>
              <w:t>2019</w:t>
            </w:r>
          </w:p>
          <w:p w:rsidR="002F0921" w:rsidRPr="005D2CBC" w:rsidRDefault="002F0921" w:rsidP="00674510">
            <w:pPr>
              <w:spacing w:line="200" w:lineRule="atLeast"/>
              <w:ind w:left="-171" w:right="-72" w:hanging="27"/>
              <w:jc w:val="right"/>
              <w:rPr>
                <w:rFonts w:eastAsia="Arial Unicode MS" w:cs="Arial"/>
                <w:b/>
                <w:bCs/>
                <w:sz w:val="16"/>
                <w:szCs w:val="16"/>
                <w:lang w:bidi="ar-SA"/>
              </w:rPr>
            </w:pPr>
            <w:r w:rsidRPr="005D2CBC">
              <w:rPr>
                <w:rFonts w:eastAsia="Arial Unicode MS" w:cs="Arial"/>
                <w:b/>
                <w:bCs/>
                <w:sz w:val="16"/>
                <w:szCs w:val="16"/>
              </w:rPr>
              <w:t>Previously reported</w:t>
            </w:r>
          </w:p>
        </w:tc>
        <w:tc>
          <w:tcPr>
            <w:tcW w:w="1440" w:type="dxa"/>
            <w:shd w:val="clear" w:color="auto" w:fill="FFFFFF"/>
            <w:vAlign w:val="bottom"/>
          </w:tcPr>
          <w:p w:rsidR="002F0921" w:rsidRPr="005D2CBC" w:rsidRDefault="00693201" w:rsidP="00674510">
            <w:pPr>
              <w:spacing w:line="200" w:lineRule="atLeast"/>
              <w:ind w:right="-72"/>
              <w:jc w:val="right"/>
              <w:rPr>
                <w:rFonts w:eastAsia="Arial Unicode MS" w:cs="Arial"/>
                <w:b/>
                <w:bCs/>
                <w:spacing w:val="-8"/>
                <w:sz w:val="16"/>
                <w:szCs w:val="16"/>
                <w:lang w:bidi="ar-SA"/>
              </w:rPr>
            </w:pPr>
            <w:r w:rsidRPr="005D2CBC">
              <w:rPr>
                <w:rFonts w:eastAsia="Arial Unicode MS" w:cs="Arial"/>
                <w:b/>
                <w:bCs/>
                <w:spacing w:val="-8"/>
                <w:sz w:val="16"/>
                <w:szCs w:val="16"/>
                <w:lang w:bidi="ar-SA"/>
              </w:rPr>
              <w:t>TAS</w:t>
            </w:r>
            <w:r w:rsidR="00075CD6" w:rsidRPr="005D2CBC">
              <w:rPr>
                <w:rFonts w:eastAsia="Arial Unicode MS" w:cs="Arial"/>
                <w:b/>
                <w:bCs/>
                <w:spacing w:val="-8"/>
                <w:sz w:val="16"/>
                <w:szCs w:val="16"/>
              </w:rPr>
              <w:t>32</w:t>
            </w:r>
            <w:r w:rsidRPr="005D2CBC">
              <w:rPr>
                <w:rFonts w:eastAsia="Arial Unicode MS" w:cs="Arial"/>
                <w:b/>
                <w:bCs/>
                <w:spacing w:val="-8"/>
                <w:sz w:val="16"/>
                <w:szCs w:val="16"/>
                <w:lang w:bidi="ar-SA"/>
              </w:rPr>
              <w:t xml:space="preserve"> and</w:t>
            </w:r>
            <w:r w:rsidR="002F0921" w:rsidRPr="005D2CBC">
              <w:rPr>
                <w:rFonts w:eastAsia="Arial Unicode MS" w:cs="Arial"/>
                <w:b/>
                <w:bCs/>
                <w:spacing w:val="-8"/>
                <w:sz w:val="16"/>
                <w:szCs w:val="16"/>
                <w:lang w:bidi="ar-SA"/>
              </w:rPr>
              <w:t xml:space="preserve"> TFRS </w:t>
            </w:r>
            <w:r w:rsidR="00075CD6" w:rsidRPr="005D2CBC">
              <w:rPr>
                <w:rFonts w:eastAsia="Arial Unicode MS" w:cs="Arial"/>
                <w:b/>
                <w:bCs/>
                <w:spacing w:val="-8"/>
                <w:sz w:val="16"/>
                <w:szCs w:val="16"/>
              </w:rPr>
              <w:t>9</w:t>
            </w:r>
          </w:p>
          <w:p w:rsidR="002F0921" w:rsidRPr="005D2CBC" w:rsidRDefault="002F0921" w:rsidP="00674510">
            <w:pPr>
              <w:spacing w:line="200" w:lineRule="atLeast"/>
              <w:ind w:left="-51" w:right="-72"/>
              <w:jc w:val="right"/>
              <w:rPr>
                <w:rFonts w:eastAsia="Arial Unicode MS" w:cs="Arial"/>
                <w:b/>
                <w:bCs/>
                <w:spacing w:val="-8"/>
                <w:sz w:val="16"/>
                <w:szCs w:val="16"/>
                <w:lang w:bidi="ar-SA"/>
              </w:rPr>
            </w:pPr>
            <w:r w:rsidRPr="005D2CBC">
              <w:rPr>
                <w:rFonts w:eastAsia="Arial Unicode MS" w:cs="Arial"/>
                <w:b/>
                <w:bCs/>
                <w:sz w:val="16"/>
                <w:szCs w:val="16"/>
              </w:rPr>
              <w:t>Reclassifications and adjustments</w:t>
            </w:r>
          </w:p>
        </w:tc>
        <w:tc>
          <w:tcPr>
            <w:tcW w:w="1440" w:type="dxa"/>
            <w:shd w:val="clear" w:color="auto" w:fill="FFFFFF"/>
            <w:vAlign w:val="bottom"/>
          </w:tcPr>
          <w:p w:rsidR="002F0921" w:rsidRPr="005D2CBC" w:rsidRDefault="002F0921" w:rsidP="00674510">
            <w:pPr>
              <w:spacing w:line="200" w:lineRule="atLeast"/>
              <w:ind w:right="-72"/>
              <w:jc w:val="right"/>
              <w:rPr>
                <w:rFonts w:eastAsia="Arial Unicode MS" w:cs="Arial"/>
                <w:b/>
                <w:bCs/>
                <w:sz w:val="16"/>
                <w:szCs w:val="16"/>
                <w:lang w:bidi="ar-SA"/>
              </w:rPr>
            </w:pPr>
            <w:r w:rsidRPr="005D2CBC">
              <w:rPr>
                <w:rFonts w:eastAsia="Arial Unicode MS" w:cs="Arial"/>
                <w:b/>
                <w:bCs/>
                <w:sz w:val="16"/>
                <w:szCs w:val="16"/>
                <w:lang w:bidi="ar-SA"/>
              </w:rPr>
              <w:t xml:space="preserve">TFRS </w:t>
            </w:r>
            <w:r w:rsidR="00075CD6" w:rsidRPr="005D2CBC">
              <w:rPr>
                <w:rFonts w:eastAsia="Arial Unicode MS" w:cs="Arial"/>
                <w:b/>
                <w:bCs/>
                <w:sz w:val="16"/>
                <w:szCs w:val="16"/>
              </w:rPr>
              <w:t>16</w:t>
            </w:r>
          </w:p>
          <w:p w:rsidR="002F0921" w:rsidRPr="005D2CBC" w:rsidRDefault="002F0921" w:rsidP="00674510">
            <w:pPr>
              <w:spacing w:line="200" w:lineRule="atLeast"/>
              <w:ind w:left="-51" w:right="-72"/>
              <w:jc w:val="right"/>
              <w:rPr>
                <w:rFonts w:eastAsia="Arial Unicode MS" w:cs="Arial"/>
                <w:b/>
                <w:bCs/>
                <w:sz w:val="16"/>
                <w:szCs w:val="16"/>
                <w:lang w:bidi="ar-SA"/>
              </w:rPr>
            </w:pPr>
            <w:r w:rsidRPr="005D2CBC">
              <w:rPr>
                <w:rFonts w:eastAsia="Arial Unicode MS" w:cs="Arial"/>
                <w:b/>
                <w:bCs/>
                <w:sz w:val="16"/>
                <w:szCs w:val="16"/>
              </w:rPr>
              <w:t>Reclassifications and adjustments</w:t>
            </w:r>
          </w:p>
        </w:tc>
        <w:tc>
          <w:tcPr>
            <w:tcW w:w="1339" w:type="dxa"/>
            <w:gridSpan w:val="2"/>
            <w:shd w:val="clear" w:color="auto" w:fill="FFFFFF"/>
            <w:vAlign w:val="bottom"/>
          </w:tcPr>
          <w:p w:rsidR="002F0921" w:rsidRPr="005D2CBC" w:rsidRDefault="002F0921" w:rsidP="00674510">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lang w:bidi="ar-SA"/>
              </w:rPr>
              <w:t xml:space="preserve">As at </w:t>
            </w:r>
          </w:p>
          <w:p w:rsidR="009A5275" w:rsidRPr="005D2CBC" w:rsidRDefault="00075CD6" w:rsidP="00674510">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rPr>
              <w:t>1</w:t>
            </w:r>
            <w:r w:rsidR="002F0921" w:rsidRPr="005D2CBC">
              <w:rPr>
                <w:rFonts w:eastAsia="Arial Unicode MS" w:cs="Arial"/>
                <w:b/>
                <w:bCs/>
                <w:sz w:val="16"/>
                <w:szCs w:val="16"/>
                <w:lang w:bidi="ar-SA"/>
              </w:rPr>
              <w:t xml:space="preserve"> January </w:t>
            </w:r>
          </w:p>
          <w:p w:rsidR="002F0921" w:rsidRPr="005D2CBC" w:rsidRDefault="00075CD6" w:rsidP="00674510">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rPr>
              <w:t>2020</w:t>
            </w:r>
          </w:p>
          <w:p w:rsidR="002F0921" w:rsidRPr="005D2CBC" w:rsidRDefault="002F0921" w:rsidP="00674510">
            <w:pPr>
              <w:spacing w:line="200" w:lineRule="atLeast"/>
              <w:ind w:left="-69" w:right="-72" w:hanging="35"/>
              <w:jc w:val="right"/>
              <w:rPr>
                <w:rFonts w:eastAsia="Arial Unicode MS" w:cs="Arial"/>
                <w:b/>
                <w:bCs/>
                <w:sz w:val="16"/>
                <w:szCs w:val="16"/>
                <w:lang w:bidi="ar-SA"/>
              </w:rPr>
            </w:pPr>
            <w:r w:rsidRPr="005D2CBC">
              <w:rPr>
                <w:rFonts w:eastAsia="Arial Unicode MS" w:cs="Arial"/>
                <w:b/>
                <w:bCs/>
                <w:sz w:val="16"/>
                <w:szCs w:val="16"/>
              </w:rPr>
              <w:t>Restated</w:t>
            </w:r>
          </w:p>
        </w:tc>
      </w:tr>
      <w:tr w:rsidR="004366A9" w:rsidRPr="005D2CBC" w:rsidTr="00DC11DE">
        <w:trPr>
          <w:trHeight w:val="70"/>
        </w:trPr>
        <w:tc>
          <w:tcPr>
            <w:tcW w:w="3701" w:type="dxa"/>
            <w:vMerge/>
            <w:shd w:val="clear" w:color="auto" w:fill="FFFFFF"/>
          </w:tcPr>
          <w:p w:rsidR="002F0921" w:rsidRPr="005D2CBC" w:rsidRDefault="002F0921" w:rsidP="00674510">
            <w:pPr>
              <w:spacing w:line="200" w:lineRule="atLeast"/>
              <w:ind w:left="540"/>
              <w:jc w:val="thaiDistribute"/>
              <w:rPr>
                <w:rFonts w:eastAsia="Arial Unicode MS" w:cs="Arial"/>
                <w:b/>
                <w:bCs/>
                <w:sz w:val="16"/>
                <w:szCs w:val="16"/>
                <w:lang w:bidi="ar-SA"/>
              </w:rPr>
            </w:pPr>
          </w:p>
        </w:tc>
        <w:tc>
          <w:tcPr>
            <w:tcW w:w="1665" w:type="dxa"/>
            <w:shd w:val="clear" w:color="auto" w:fill="FFFFFF"/>
            <w:vAlign w:val="bottom"/>
            <w:hideMark/>
          </w:tcPr>
          <w:p w:rsidR="002F0921" w:rsidRPr="005D2CBC" w:rsidRDefault="002F0921" w:rsidP="00AA325B">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c>
          <w:tcPr>
            <w:tcW w:w="1440" w:type="dxa"/>
            <w:shd w:val="clear" w:color="auto" w:fill="FFFFFF"/>
            <w:vAlign w:val="bottom"/>
          </w:tcPr>
          <w:p w:rsidR="002F0921" w:rsidRPr="005D2CBC" w:rsidRDefault="002F0921" w:rsidP="00AA325B">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c>
          <w:tcPr>
            <w:tcW w:w="1440" w:type="dxa"/>
            <w:shd w:val="clear" w:color="auto" w:fill="FFFFFF"/>
            <w:vAlign w:val="bottom"/>
          </w:tcPr>
          <w:p w:rsidR="002F0921" w:rsidRPr="005D2CBC" w:rsidRDefault="002F0921" w:rsidP="00AA325B">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lang w:bidi="ar-SA"/>
              </w:rPr>
              <w:t>Baht</w:t>
            </w:r>
          </w:p>
        </w:tc>
        <w:tc>
          <w:tcPr>
            <w:tcW w:w="1339" w:type="dxa"/>
            <w:gridSpan w:val="2"/>
            <w:shd w:val="clear" w:color="auto" w:fill="FFFFFF"/>
            <w:vAlign w:val="bottom"/>
            <w:hideMark/>
          </w:tcPr>
          <w:p w:rsidR="002F0921" w:rsidRPr="005D2CBC" w:rsidRDefault="002F0921" w:rsidP="00AA325B">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r>
      <w:tr w:rsidR="004366A9" w:rsidRPr="005D2CBC" w:rsidTr="00DC11DE">
        <w:trPr>
          <w:trHeight w:val="58"/>
        </w:trPr>
        <w:tc>
          <w:tcPr>
            <w:tcW w:w="3701" w:type="dxa"/>
            <w:shd w:val="clear" w:color="auto" w:fill="auto"/>
          </w:tcPr>
          <w:p w:rsidR="002F0921" w:rsidRPr="005D2CBC" w:rsidRDefault="002F0921" w:rsidP="00674510">
            <w:pPr>
              <w:spacing w:line="240" w:lineRule="auto"/>
              <w:ind w:left="540"/>
              <w:rPr>
                <w:rFonts w:eastAsia="Arial Unicode MS" w:cs="Arial"/>
                <w:sz w:val="12"/>
                <w:szCs w:val="12"/>
              </w:rPr>
            </w:pPr>
          </w:p>
        </w:tc>
        <w:tc>
          <w:tcPr>
            <w:tcW w:w="1665" w:type="dxa"/>
            <w:shd w:val="clear" w:color="auto" w:fill="auto"/>
          </w:tcPr>
          <w:p w:rsidR="002F0921" w:rsidRPr="005D2CBC" w:rsidRDefault="002F0921" w:rsidP="00674510">
            <w:pPr>
              <w:spacing w:line="240" w:lineRule="auto"/>
              <w:ind w:right="-72"/>
              <w:jc w:val="right"/>
              <w:rPr>
                <w:rFonts w:eastAsia="Arial Unicode MS" w:cs="Arial"/>
                <w:sz w:val="12"/>
                <w:szCs w:val="12"/>
                <w:lang w:bidi="ar-SA"/>
              </w:rPr>
            </w:pPr>
          </w:p>
        </w:tc>
        <w:tc>
          <w:tcPr>
            <w:tcW w:w="1440" w:type="dxa"/>
            <w:shd w:val="clear" w:color="auto" w:fill="auto"/>
          </w:tcPr>
          <w:p w:rsidR="002F0921" w:rsidRPr="005D2CBC" w:rsidRDefault="002F0921" w:rsidP="00674510">
            <w:pPr>
              <w:spacing w:line="240" w:lineRule="auto"/>
              <w:ind w:right="-72"/>
              <w:jc w:val="right"/>
              <w:rPr>
                <w:rFonts w:eastAsia="Arial Unicode MS" w:cs="Arial"/>
                <w:sz w:val="12"/>
                <w:szCs w:val="12"/>
                <w:lang w:bidi="ar-SA"/>
              </w:rPr>
            </w:pPr>
          </w:p>
        </w:tc>
        <w:tc>
          <w:tcPr>
            <w:tcW w:w="1440" w:type="dxa"/>
            <w:shd w:val="clear" w:color="auto" w:fill="auto"/>
          </w:tcPr>
          <w:p w:rsidR="002F0921" w:rsidRPr="005D2CBC" w:rsidRDefault="002F0921" w:rsidP="00674510">
            <w:pPr>
              <w:spacing w:line="240" w:lineRule="auto"/>
              <w:ind w:right="-72"/>
              <w:jc w:val="right"/>
              <w:rPr>
                <w:rFonts w:eastAsia="Arial Unicode MS" w:cs="Arial"/>
                <w:sz w:val="12"/>
                <w:szCs w:val="12"/>
                <w:lang w:bidi="ar-SA"/>
              </w:rPr>
            </w:pPr>
          </w:p>
        </w:tc>
        <w:tc>
          <w:tcPr>
            <w:tcW w:w="1339" w:type="dxa"/>
            <w:gridSpan w:val="2"/>
            <w:shd w:val="clear" w:color="auto" w:fill="auto"/>
          </w:tcPr>
          <w:p w:rsidR="002F0921" w:rsidRPr="005D2CBC" w:rsidRDefault="002F0921" w:rsidP="00674510">
            <w:pPr>
              <w:spacing w:line="240" w:lineRule="auto"/>
              <w:ind w:right="-72"/>
              <w:jc w:val="right"/>
              <w:rPr>
                <w:rFonts w:eastAsia="Arial Unicode MS" w:cs="Arial"/>
                <w:sz w:val="12"/>
                <w:szCs w:val="12"/>
                <w:lang w:bidi="ar-SA"/>
              </w:rPr>
            </w:pPr>
          </w:p>
        </w:tc>
      </w:tr>
      <w:tr w:rsidR="004366A9" w:rsidRPr="005D2CBC" w:rsidTr="00DC11DE">
        <w:trPr>
          <w:trHeight w:val="170"/>
        </w:trPr>
        <w:tc>
          <w:tcPr>
            <w:tcW w:w="3701" w:type="dxa"/>
            <w:shd w:val="clear" w:color="auto" w:fill="auto"/>
          </w:tcPr>
          <w:p w:rsidR="002F0921" w:rsidRPr="005D2CBC" w:rsidRDefault="002F0921" w:rsidP="00674510">
            <w:pPr>
              <w:spacing w:line="200" w:lineRule="atLeast"/>
              <w:ind w:left="540"/>
              <w:rPr>
                <w:rFonts w:eastAsia="Arial Unicode MS" w:cs="Arial"/>
                <w:b/>
                <w:bCs/>
                <w:sz w:val="16"/>
                <w:szCs w:val="16"/>
                <w:cs/>
              </w:rPr>
            </w:pPr>
            <w:r w:rsidRPr="005D2CBC">
              <w:rPr>
                <w:rFonts w:eastAsia="Arial Unicode MS" w:cs="Arial"/>
                <w:b/>
                <w:bCs/>
                <w:sz w:val="16"/>
                <w:szCs w:val="16"/>
              </w:rPr>
              <w:t>Assets</w:t>
            </w:r>
          </w:p>
        </w:tc>
        <w:tc>
          <w:tcPr>
            <w:tcW w:w="1665" w:type="dxa"/>
            <w:shd w:val="clear" w:color="auto" w:fill="auto"/>
          </w:tcPr>
          <w:p w:rsidR="002F0921" w:rsidRPr="005D2CBC" w:rsidRDefault="002F0921" w:rsidP="00674510">
            <w:pPr>
              <w:spacing w:line="200" w:lineRule="atLeast"/>
              <w:ind w:right="-72"/>
              <w:jc w:val="right"/>
              <w:rPr>
                <w:rFonts w:eastAsia="Arial Unicode MS" w:cs="Arial"/>
                <w:b/>
                <w:bCs/>
                <w:sz w:val="16"/>
                <w:szCs w:val="16"/>
                <w:lang w:bidi="ar-SA"/>
              </w:rPr>
            </w:pPr>
          </w:p>
        </w:tc>
        <w:tc>
          <w:tcPr>
            <w:tcW w:w="1440" w:type="dxa"/>
            <w:shd w:val="clear" w:color="auto" w:fill="auto"/>
          </w:tcPr>
          <w:p w:rsidR="002F0921" w:rsidRPr="005D2CBC" w:rsidRDefault="002F0921" w:rsidP="00674510">
            <w:pPr>
              <w:spacing w:line="200" w:lineRule="atLeast"/>
              <w:ind w:right="-72"/>
              <w:jc w:val="right"/>
              <w:rPr>
                <w:rFonts w:eastAsia="Arial Unicode MS" w:cs="Arial"/>
                <w:b/>
                <w:bCs/>
                <w:sz w:val="16"/>
                <w:szCs w:val="16"/>
                <w:lang w:bidi="ar-SA"/>
              </w:rPr>
            </w:pPr>
          </w:p>
        </w:tc>
        <w:tc>
          <w:tcPr>
            <w:tcW w:w="1440" w:type="dxa"/>
            <w:shd w:val="clear" w:color="auto" w:fill="auto"/>
          </w:tcPr>
          <w:p w:rsidR="002F0921" w:rsidRPr="005D2CBC" w:rsidRDefault="002F0921" w:rsidP="00674510">
            <w:pPr>
              <w:spacing w:line="200" w:lineRule="atLeast"/>
              <w:ind w:right="-72"/>
              <w:jc w:val="right"/>
              <w:rPr>
                <w:rFonts w:eastAsia="Arial Unicode MS" w:cs="Arial"/>
                <w:b/>
                <w:bCs/>
                <w:sz w:val="16"/>
                <w:szCs w:val="16"/>
                <w:lang w:bidi="ar-SA"/>
              </w:rPr>
            </w:pPr>
          </w:p>
        </w:tc>
        <w:tc>
          <w:tcPr>
            <w:tcW w:w="1339" w:type="dxa"/>
            <w:gridSpan w:val="2"/>
            <w:shd w:val="clear" w:color="auto" w:fill="auto"/>
          </w:tcPr>
          <w:p w:rsidR="002F0921" w:rsidRPr="005D2CBC" w:rsidRDefault="002F0921" w:rsidP="00674510">
            <w:pPr>
              <w:spacing w:line="200" w:lineRule="atLeast"/>
              <w:ind w:right="-72"/>
              <w:jc w:val="right"/>
              <w:rPr>
                <w:rFonts w:eastAsia="Arial Unicode MS" w:cs="Arial"/>
                <w:b/>
                <w:bCs/>
                <w:sz w:val="16"/>
                <w:szCs w:val="16"/>
                <w:lang w:bidi="ar-SA"/>
              </w:rPr>
            </w:pPr>
          </w:p>
        </w:tc>
      </w:tr>
      <w:tr w:rsidR="004366A9" w:rsidRPr="005D2CBC" w:rsidTr="00DC11DE">
        <w:trPr>
          <w:trHeight w:val="74"/>
        </w:trPr>
        <w:tc>
          <w:tcPr>
            <w:tcW w:w="3701" w:type="dxa"/>
            <w:shd w:val="clear" w:color="auto" w:fill="auto"/>
          </w:tcPr>
          <w:p w:rsidR="002F0921" w:rsidRPr="005D2CBC" w:rsidRDefault="002F0921" w:rsidP="00674510">
            <w:pPr>
              <w:spacing w:line="240" w:lineRule="auto"/>
              <w:ind w:left="540"/>
              <w:rPr>
                <w:rFonts w:eastAsia="Arial Unicode MS" w:cs="Arial"/>
                <w:b/>
                <w:bCs/>
                <w:sz w:val="12"/>
                <w:szCs w:val="12"/>
                <w:cs/>
              </w:rPr>
            </w:pPr>
          </w:p>
        </w:tc>
        <w:tc>
          <w:tcPr>
            <w:tcW w:w="1665" w:type="dxa"/>
            <w:shd w:val="clear" w:color="auto" w:fill="auto"/>
          </w:tcPr>
          <w:p w:rsidR="002F0921" w:rsidRPr="005D2CBC" w:rsidRDefault="002F0921" w:rsidP="00674510">
            <w:pPr>
              <w:spacing w:line="240" w:lineRule="auto"/>
              <w:ind w:right="-72"/>
              <w:jc w:val="right"/>
              <w:rPr>
                <w:rFonts w:eastAsia="Arial Unicode MS" w:cs="Arial"/>
                <w:b/>
                <w:bCs/>
                <w:sz w:val="12"/>
                <w:szCs w:val="12"/>
                <w:lang w:bidi="ar-SA"/>
              </w:rPr>
            </w:pPr>
          </w:p>
        </w:tc>
        <w:tc>
          <w:tcPr>
            <w:tcW w:w="1440" w:type="dxa"/>
            <w:shd w:val="clear" w:color="auto" w:fill="auto"/>
          </w:tcPr>
          <w:p w:rsidR="002F0921" w:rsidRPr="005D2CBC" w:rsidRDefault="002F0921" w:rsidP="00674510">
            <w:pPr>
              <w:spacing w:line="240" w:lineRule="auto"/>
              <w:ind w:right="-72"/>
              <w:jc w:val="right"/>
              <w:rPr>
                <w:rFonts w:eastAsia="Arial Unicode MS" w:cs="Arial"/>
                <w:b/>
                <w:bCs/>
                <w:sz w:val="12"/>
                <w:szCs w:val="12"/>
                <w:lang w:bidi="ar-SA"/>
              </w:rPr>
            </w:pPr>
          </w:p>
        </w:tc>
        <w:tc>
          <w:tcPr>
            <w:tcW w:w="1440" w:type="dxa"/>
            <w:shd w:val="clear" w:color="auto" w:fill="auto"/>
          </w:tcPr>
          <w:p w:rsidR="002F0921" w:rsidRPr="005D2CBC" w:rsidRDefault="002F0921" w:rsidP="00674510">
            <w:pPr>
              <w:spacing w:line="240" w:lineRule="auto"/>
              <w:ind w:right="-72"/>
              <w:jc w:val="right"/>
              <w:rPr>
                <w:rFonts w:eastAsia="Arial Unicode MS" w:cs="Arial"/>
                <w:b/>
                <w:bCs/>
                <w:sz w:val="12"/>
                <w:szCs w:val="12"/>
                <w:lang w:bidi="ar-SA"/>
              </w:rPr>
            </w:pPr>
          </w:p>
        </w:tc>
        <w:tc>
          <w:tcPr>
            <w:tcW w:w="1339" w:type="dxa"/>
            <w:gridSpan w:val="2"/>
            <w:shd w:val="clear" w:color="auto" w:fill="auto"/>
          </w:tcPr>
          <w:p w:rsidR="002F0921" w:rsidRPr="005D2CBC" w:rsidRDefault="002F0921" w:rsidP="00674510">
            <w:pPr>
              <w:spacing w:line="240" w:lineRule="auto"/>
              <w:ind w:right="-72"/>
              <w:jc w:val="right"/>
              <w:rPr>
                <w:rFonts w:eastAsia="Arial Unicode MS" w:cs="Arial"/>
                <w:b/>
                <w:bCs/>
                <w:sz w:val="12"/>
                <w:szCs w:val="12"/>
                <w:lang w:bidi="ar-SA"/>
              </w:rPr>
            </w:pPr>
          </w:p>
        </w:tc>
      </w:tr>
      <w:tr w:rsidR="00B524C2" w:rsidRPr="005D2CBC" w:rsidTr="00DC11DE">
        <w:trPr>
          <w:trHeight w:val="74"/>
        </w:trPr>
        <w:tc>
          <w:tcPr>
            <w:tcW w:w="3701" w:type="dxa"/>
            <w:shd w:val="clear" w:color="auto" w:fill="auto"/>
          </w:tcPr>
          <w:p w:rsidR="00B524C2" w:rsidRPr="005D2CBC" w:rsidRDefault="00B524C2" w:rsidP="00B524C2">
            <w:pPr>
              <w:spacing w:line="200" w:lineRule="atLeast"/>
              <w:ind w:left="540"/>
              <w:rPr>
                <w:rFonts w:eastAsia="Arial Unicode MS" w:cs="Arial"/>
                <w:sz w:val="16"/>
                <w:szCs w:val="16"/>
                <w:cs/>
              </w:rPr>
            </w:pPr>
            <w:r w:rsidRPr="005D2CBC">
              <w:rPr>
                <w:rFonts w:eastAsia="Arial Unicode MS" w:cs="Arial"/>
                <w:b/>
                <w:bCs/>
                <w:sz w:val="16"/>
                <w:szCs w:val="16"/>
              </w:rPr>
              <w:t>Current assets</w:t>
            </w:r>
          </w:p>
        </w:tc>
        <w:tc>
          <w:tcPr>
            <w:tcW w:w="1665" w:type="dxa"/>
            <w:shd w:val="clear" w:color="auto" w:fill="auto"/>
          </w:tcPr>
          <w:p w:rsidR="00B524C2" w:rsidRPr="005D2CBC" w:rsidRDefault="00B524C2" w:rsidP="00B524C2">
            <w:pPr>
              <w:spacing w:line="200" w:lineRule="atLeast"/>
              <w:ind w:right="-72"/>
              <w:jc w:val="right"/>
              <w:rPr>
                <w:rFonts w:eastAsia="Arial Unicode MS" w:cs="Arial"/>
                <w:sz w:val="16"/>
                <w:szCs w:val="16"/>
                <w:lang w:bidi="ar-SA"/>
              </w:rPr>
            </w:pPr>
          </w:p>
        </w:tc>
        <w:tc>
          <w:tcPr>
            <w:tcW w:w="1440" w:type="dxa"/>
            <w:shd w:val="clear" w:color="auto" w:fill="auto"/>
          </w:tcPr>
          <w:p w:rsidR="00B524C2" w:rsidRPr="005D2CBC" w:rsidRDefault="00B524C2" w:rsidP="00B524C2">
            <w:pPr>
              <w:spacing w:line="200" w:lineRule="atLeast"/>
              <w:ind w:right="-72"/>
              <w:jc w:val="right"/>
              <w:rPr>
                <w:rFonts w:eastAsia="Arial Unicode MS" w:cs="Arial"/>
                <w:sz w:val="16"/>
                <w:szCs w:val="16"/>
                <w:lang w:bidi="ar-SA"/>
              </w:rPr>
            </w:pPr>
          </w:p>
        </w:tc>
        <w:tc>
          <w:tcPr>
            <w:tcW w:w="1440" w:type="dxa"/>
            <w:shd w:val="clear" w:color="auto" w:fill="auto"/>
          </w:tcPr>
          <w:p w:rsidR="00B524C2" w:rsidRPr="005D2CBC" w:rsidRDefault="00B524C2" w:rsidP="00B524C2">
            <w:pPr>
              <w:spacing w:line="200" w:lineRule="atLeast"/>
              <w:ind w:right="-72"/>
              <w:jc w:val="right"/>
              <w:rPr>
                <w:rFonts w:eastAsia="Arial Unicode MS" w:cs="Arial"/>
                <w:sz w:val="16"/>
                <w:szCs w:val="16"/>
                <w:lang w:bidi="ar-SA"/>
              </w:rPr>
            </w:pPr>
          </w:p>
        </w:tc>
        <w:tc>
          <w:tcPr>
            <w:tcW w:w="1339" w:type="dxa"/>
            <w:gridSpan w:val="2"/>
            <w:shd w:val="clear" w:color="auto" w:fill="auto"/>
          </w:tcPr>
          <w:p w:rsidR="00B524C2" w:rsidRPr="005D2CBC" w:rsidRDefault="00B524C2" w:rsidP="00B524C2">
            <w:pPr>
              <w:spacing w:line="200" w:lineRule="atLeast"/>
              <w:ind w:right="-72"/>
              <w:jc w:val="right"/>
              <w:rPr>
                <w:rFonts w:eastAsia="Arial Unicode MS" w:cs="Arial"/>
                <w:sz w:val="16"/>
                <w:szCs w:val="16"/>
                <w:lang w:bidi="ar-SA"/>
              </w:rPr>
            </w:pPr>
          </w:p>
        </w:tc>
      </w:tr>
      <w:tr w:rsidR="00B611CA" w:rsidRPr="005D2CBC" w:rsidTr="00DC11DE">
        <w:trPr>
          <w:trHeight w:val="74"/>
        </w:trPr>
        <w:tc>
          <w:tcPr>
            <w:tcW w:w="3701" w:type="dxa"/>
            <w:shd w:val="clear" w:color="auto" w:fill="auto"/>
          </w:tcPr>
          <w:p w:rsidR="00B611CA" w:rsidRPr="005D2CBC" w:rsidRDefault="00CC2C7F" w:rsidP="00B524C2">
            <w:pPr>
              <w:spacing w:line="200" w:lineRule="atLeast"/>
              <w:ind w:left="540"/>
              <w:rPr>
                <w:rFonts w:eastAsia="Arial Unicode MS" w:cs="Arial"/>
                <w:sz w:val="16"/>
                <w:szCs w:val="16"/>
              </w:rPr>
            </w:pPr>
            <w:r w:rsidRPr="005D2CBC">
              <w:rPr>
                <w:rFonts w:eastAsia="Arial Unicode MS" w:cs="Arial"/>
                <w:sz w:val="16"/>
                <w:szCs w:val="16"/>
              </w:rPr>
              <w:t>Short-term investments</w:t>
            </w:r>
          </w:p>
        </w:tc>
        <w:tc>
          <w:tcPr>
            <w:tcW w:w="1665" w:type="dxa"/>
            <w:shd w:val="clear" w:color="auto" w:fill="auto"/>
          </w:tcPr>
          <w:p w:rsidR="00B611CA" w:rsidRPr="005D2CBC" w:rsidRDefault="00075CD6" w:rsidP="00B524C2">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B434C2" w:rsidRPr="005D2CBC">
              <w:rPr>
                <w:rFonts w:eastAsia="Arial Unicode MS" w:cs="Arial"/>
                <w:sz w:val="16"/>
                <w:szCs w:val="16"/>
                <w:lang w:bidi="ar-SA"/>
              </w:rPr>
              <w:t>,</w:t>
            </w:r>
            <w:r w:rsidRPr="005D2CBC">
              <w:rPr>
                <w:rFonts w:eastAsia="Arial Unicode MS" w:cs="Arial"/>
                <w:sz w:val="16"/>
                <w:szCs w:val="16"/>
              </w:rPr>
              <w:t>178</w:t>
            </w:r>
            <w:r w:rsidR="00B434C2" w:rsidRPr="005D2CBC">
              <w:rPr>
                <w:rFonts w:eastAsia="Arial Unicode MS" w:cs="Arial"/>
                <w:sz w:val="16"/>
                <w:szCs w:val="16"/>
                <w:lang w:bidi="ar-SA"/>
              </w:rPr>
              <w:t>,</w:t>
            </w:r>
            <w:r w:rsidRPr="005D2CBC">
              <w:rPr>
                <w:rFonts w:eastAsia="Arial Unicode MS" w:cs="Arial"/>
                <w:sz w:val="16"/>
                <w:szCs w:val="16"/>
              </w:rPr>
              <w:t>813</w:t>
            </w:r>
          </w:p>
        </w:tc>
        <w:tc>
          <w:tcPr>
            <w:tcW w:w="1440" w:type="dxa"/>
            <w:shd w:val="clear" w:color="auto" w:fill="auto"/>
          </w:tcPr>
          <w:p w:rsidR="00B611CA" w:rsidRPr="005D2CBC" w:rsidRDefault="00B434C2" w:rsidP="00B52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w:t>
            </w:r>
            <w:r w:rsidRPr="005D2CBC">
              <w:rPr>
                <w:rFonts w:eastAsia="Arial Unicode MS" w:cs="Arial"/>
                <w:sz w:val="16"/>
                <w:szCs w:val="16"/>
                <w:lang w:bidi="ar-SA"/>
              </w:rPr>
              <w:t>,</w:t>
            </w:r>
            <w:r w:rsidR="00075CD6" w:rsidRPr="005D2CBC">
              <w:rPr>
                <w:rFonts w:eastAsia="Arial Unicode MS" w:cs="Arial"/>
                <w:sz w:val="16"/>
                <w:szCs w:val="16"/>
              </w:rPr>
              <w:t>178</w:t>
            </w:r>
            <w:r w:rsidRPr="005D2CBC">
              <w:rPr>
                <w:rFonts w:eastAsia="Arial Unicode MS" w:cs="Arial"/>
                <w:sz w:val="16"/>
                <w:szCs w:val="16"/>
                <w:lang w:bidi="ar-SA"/>
              </w:rPr>
              <w:t>,</w:t>
            </w:r>
            <w:r w:rsidR="00075CD6" w:rsidRPr="005D2CBC">
              <w:rPr>
                <w:rFonts w:eastAsia="Arial Unicode MS" w:cs="Arial"/>
                <w:sz w:val="16"/>
                <w:szCs w:val="16"/>
              </w:rPr>
              <w:t>813</w:t>
            </w:r>
            <w:r w:rsidRPr="005D2CBC">
              <w:rPr>
                <w:rFonts w:eastAsia="Arial Unicode MS" w:cs="Arial"/>
                <w:sz w:val="16"/>
                <w:szCs w:val="16"/>
                <w:lang w:bidi="ar-SA"/>
              </w:rPr>
              <w:t>)</w:t>
            </w:r>
          </w:p>
        </w:tc>
        <w:tc>
          <w:tcPr>
            <w:tcW w:w="1440" w:type="dxa"/>
            <w:shd w:val="clear" w:color="auto" w:fill="auto"/>
          </w:tcPr>
          <w:p w:rsidR="00B611CA" w:rsidRPr="005D2CBC" w:rsidRDefault="00B434C2" w:rsidP="00B52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B611CA" w:rsidRPr="005D2CBC" w:rsidRDefault="00B434C2" w:rsidP="00B52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CC2C7F" w:rsidRPr="005D2CBC" w:rsidTr="00DC11DE">
        <w:trPr>
          <w:trHeight w:val="74"/>
        </w:trPr>
        <w:tc>
          <w:tcPr>
            <w:tcW w:w="3701" w:type="dxa"/>
            <w:shd w:val="clear" w:color="auto" w:fill="auto"/>
          </w:tcPr>
          <w:p w:rsidR="00CC2C7F" w:rsidRPr="005D2CBC" w:rsidRDefault="00CC2C7F" w:rsidP="00B524C2">
            <w:pPr>
              <w:spacing w:line="200" w:lineRule="atLeast"/>
              <w:ind w:left="540"/>
              <w:rPr>
                <w:rFonts w:eastAsia="Arial Unicode MS" w:cs="Arial"/>
                <w:sz w:val="16"/>
                <w:szCs w:val="16"/>
              </w:rPr>
            </w:pPr>
            <w:r w:rsidRPr="005D2CBC">
              <w:rPr>
                <w:rFonts w:eastAsia="Arial Unicode MS" w:cs="Arial"/>
                <w:sz w:val="16"/>
                <w:szCs w:val="16"/>
              </w:rPr>
              <w:t>Financial assets measured at</w:t>
            </w:r>
          </w:p>
        </w:tc>
        <w:tc>
          <w:tcPr>
            <w:tcW w:w="1665" w:type="dxa"/>
            <w:shd w:val="clear" w:color="auto" w:fill="auto"/>
          </w:tcPr>
          <w:p w:rsidR="00CC2C7F" w:rsidRPr="005D2CBC" w:rsidRDefault="00CC2C7F" w:rsidP="00B524C2">
            <w:pPr>
              <w:spacing w:line="200" w:lineRule="atLeast"/>
              <w:ind w:right="-72"/>
              <w:jc w:val="right"/>
              <w:rPr>
                <w:rFonts w:eastAsia="Arial Unicode MS" w:cs="Arial"/>
                <w:sz w:val="16"/>
                <w:szCs w:val="16"/>
                <w:lang w:bidi="ar-SA"/>
              </w:rPr>
            </w:pPr>
          </w:p>
        </w:tc>
        <w:tc>
          <w:tcPr>
            <w:tcW w:w="1440" w:type="dxa"/>
            <w:shd w:val="clear" w:color="auto" w:fill="auto"/>
          </w:tcPr>
          <w:p w:rsidR="00CC2C7F" w:rsidRPr="005D2CBC" w:rsidRDefault="00CC2C7F" w:rsidP="00B524C2">
            <w:pPr>
              <w:spacing w:line="200" w:lineRule="atLeast"/>
              <w:ind w:right="-72"/>
              <w:jc w:val="right"/>
              <w:rPr>
                <w:rFonts w:eastAsia="Arial Unicode MS" w:cs="Arial"/>
                <w:sz w:val="16"/>
                <w:szCs w:val="16"/>
                <w:lang w:bidi="ar-SA"/>
              </w:rPr>
            </w:pPr>
          </w:p>
        </w:tc>
        <w:tc>
          <w:tcPr>
            <w:tcW w:w="1440" w:type="dxa"/>
            <w:shd w:val="clear" w:color="auto" w:fill="auto"/>
          </w:tcPr>
          <w:p w:rsidR="00CC2C7F" w:rsidRPr="005D2CBC" w:rsidRDefault="00CC2C7F" w:rsidP="00B524C2">
            <w:pPr>
              <w:spacing w:line="200" w:lineRule="atLeast"/>
              <w:ind w:right="-72"/>
              <w:jc w:val="right"/>
              <w:rPr>
                <w:rFonts w:eastAsia="Arial Unicode MS" w:cs="Arial"/>
                <w:sz w:val="16"/>
                <w:szCs w:val="16"/>
                <w:lang w:bidi="ar-SA"/>
              </w:rPr>
            </w:pPr>
          </w:p>
        </w:tc>
        <w:tc>
          <w:tcPr>
            <w:tcW w:w="1339" w:type="dxa"/>
            <w:gridSpan w:val="2"/>
            <w:shd w:val="clear" w:color="auto" w:fill="auto"/>
          </w:tcPr>
          <w:p w:rsidR="00CC2C7F" w:rsidRPr="005D2CBC" w:rsidRDefault="00CC2C7F" w:rsidP="00B524C2">
            <w:pPr>
              <w:spacing w:line="200" w:lineRule="atLeast"/>
              <w:ind w:right="-72"/>
              <w:jc w:val="right"/>
              <w:rPr>
                <w:rFonts w:eastAsia="Arial Unicode MS" w:cs="Arial"/>
                <w:sz w:val="16"/>
                <w:szCs w:val="16"/>
                <w:lang w:bidi="ar-SA"/>
              </w:rPr>
            </w:pPr>
          </w:p>
        </w:tc>
      </w:tr>
      <w:tr w:rsidR="00CC2C7F" w:rsidRPr="005D2CBC" w:rsidTr="00DC11DE">
        <w:trPr>
          <w:trHeight w:val="74"/>
        </w:trPr>
        <w:tc>
          <w:tcPr>
            <w:tcW w:w="3701" w:type="dxa"/>
            <w:shd w:val="clear" w:color="auto" w:fill="auto"/>
          </w:tcPr>
          <w:p w:rsidR="00CC2C7F" w:rsidRPr="005D2CBC" w:rsidRDefault="00CC2C7F" w:rsidP="00B524C2">
            <w:pPr>
              <w:spacing w:line="200" w:lineRule="atLeast"/>
              <w:ind w:left="540"/>
              <w:rPr>
                <w:rFonts w:eastAsia="Arial Unicode MS" w:cs="Arial"/>
                <w:sz w:val="16"/>
                <w:szCs w:val="16"/>
              </w:rPr>
            </w:pPr>
            <w:r w:rsidRPr="005D2CBC">
              <w:rPr>
                <w:rFonts w:eastAsia="Arial Unicode MS" w:cs="Arial"/>
                <w:sz w:val="16"/>
                <w:szCs w:val="16"/>
              </w:rPr>
              <w:t xml:space="preserve">   fair value through profit or loss</w:t>
            </w:r>
          </w:p>
        </w:tc>
        <w:tc>
          <w:tcPr>
            <w:tcW w:w="1665" w:type="dxa"/>
            <w:shd w:val="clear" w:color="auto" w:fill="auto"/>
          </w:tcPr>
          <w:p w:rsidR="00CC2C7F" w:rsidRPr="005D2CBC" w:rsidRDefault="00B434C2" w:rsidP="00B52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CC2C7F" w:rsidRPr="005D2CBC" w:rsidRDefault="00075CD6" w:rsidP="00B524C2">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B434C2" w:rsidRPr="005D2CBC">
              <w:rPr>
                <w:rFonts w:eastAsia="Arial Unicode MS" w:cs="Arial"/>
                <w:sz w:val="16"/>
                <w:szCs w:val="16"/>
                <w:lang w:bidi="ar-SA"/>
              </w:rPr>
              <w:t>,</w:t>
            </w:r>
            <w:r w:rsidRPr="005D2CBC">
              <w:rPr>
                <w:rFonts w:eastAsia="Arial Unicode MS" w:cs="Arial"/>
                <w:sz w:val="16"/>
                <w:szCs w:val="16"/>
              </w:rPr>
              <w:t>178</w:t>
            </w:r>
            <w:r w:rsidR="00B434C2" w:rsidRPr="005D2CBC">
              <w:rPr>
                <w:rFonts w:eastAsia="Arial Unicode MS" w:cs="Arial"/>
                <w:sz w:val="16"/>
                <w:szCs w:val="16"/>
                <w:lang w:bidi="ar-SA"/>
              </w:rPr>
              <w:t>,</w:t>
            </w:r>
            <w:r w:rsidRPr="005D2CBC">
              <w:rPr>
                <w:rFonts w:eastAsia="Arial Unicode MS" w:cs="Arial"/>
                <w:sz w:val="16"/>
                <w:szCs w:val="16"/>
              </w:rPr>
              <w:t>813</w:t>
            </w:r>
          </w:p>
        </w:tc>
        <w:tc>
          <w:tcPr>
            <w:tcW w:w="1440" w:type="dxa"/>
            <w:shd w:val="clear" w:color="auto" w:fill="auto"/>
          </w:tcPr>
          <w:p w:rsidR="00CC2C7F" w:rsidRPr="005D2CBC" w:rsidRDefault="00B434C2" w:rsidP="00B52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CC2C7F" w:rsidRPr="005D2CBC" w:rsidRDefault="00075CD6" w:rsidP="00B524C2">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B434C2" w:rsidRPr="005D2CBC">
              <w:rPr>
                <w:rFonts w:eastAsia="Arial Unicode MS" w:cs="Arial"/>
                <w:sz w:val="16"/>
                <w:szCs w:val="16"/>
                <w:lang w:bidi="ar-SA"/>
              </w:rPr>
              <w:t>,</w:t>
            </w:r>
            <w:r w:rsidRPr="005D2CBC">
              <w:rPr>
                <w:rFonts w:eastAsia="Arial Unicode MS" w:cs="Arial"/>
                <w:sz w:val="16"/>
                <w:szCs w:val="16"/>
              </w:rPr>
              <w:t>178</w:t>
            </w:r>
            <w:r w:rsidR="00B434C2" w:rsidRPr="005D2CBC">
              <w:rPr>
                <w:rFonts w:eastAsia="Arial Unicode MS" w:cs="Arial"/>
                <w:sz w:val="16"/>
                <w:szCs w:val="16"/>
                <w:lang w:bidi="ar-SA"/>
              </w:rPr>
              <w:t>,</w:t>
            </w:r>
            <w:r w:rsidRPr="005D2CBC">
              <w:rPr>
                <w:rFonts w:eastAsia="Arial Unicode MS" w:cs="Arial"/>
                <w:sz w:val="16"/>
                <w:szCs w:val="16"/>
              </w:rPr>
              <w:t>813</w:t>
            </w:r>
          </w:p>
        </w:tc>
      </w:tr>
      <w:tr w:rsidR="00B524C2" w:rsidRPr="005D2CBC" w:rsidTr="00DC11DE">
        <w:trPr>
          <w:trHeight w:val="74"/>
        </w:trPr>
        <w:tc>
          <w:tcPr>
            <w:tcW w:w="3701" w:type="dxa"/>
            <w:shd w:val="clear" w:color="auto" w:fill="auto"/>
          </w:tcPr>
          <w:p w:rsidR="00B524C2" w:rsidRPr="005D2CBC" w:rsidRDefault="00B524C2" w:rsidP="00B524C2">
            <w:pPr>
              <w:spacing w:line="200" w:lineRule="atLeast"/>
              <w:ind w:left="540"/>
              <w:rPr>
                <w:rFonts w:eastAsia="Arial Unicode MS" w:cs="Arial"/>
                <w:spacing w:val="-6"/>
                <w:sz w:val="16"/>
                <w:szCs w:val="16"/>
              </w:rPr>
            </w:pPr>
            <w:r w:rsidRPr="005D2CBC">
              <w:rPr>
                <w:rFonts w:eastAsia="Arial Unicode MS" w:cs="Arial"/>
                <w:spacing w:val="-6"/>
                <w:sz w:val="16"/>
                <w:szCs w:val="16"/>
              </w:rPr>
              <w:t>Non-current assets classified as held-for-sale</w:t>
            </w:r>
          </w:p>
        </w:tc>
        <w:tc>
          <w:tcPr>
            <w:tcW w:w="1665" w:type="dxa"/>
            <w:shd w:val="clear" w:color="auto" w:fill="auto"/>
          </w:tcPr>
          <w:p w:rsidR="00B524C2" w:rsidRPr="005D2CBC" w:rsidRDefault="00075CD6" w:rsidP="00B524C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B524C2" w:rsidRPr="005D2CBC">
              <w:rPr>
                <w:rFonts w:eastAsia="Arial Unicode MS" w:cs="Arial"/>
                <w:sz w:val="16"/>
                <w:szCs w:val="16"/>
                <w:lang w:bidi="ar-SA"/>
              </w:rPr>
              <w:t>,</w:t>
            </w:r>
            <w:r w:rsidRPr="005D2CBC">
              <w:rPr>
                <w:rFonts w:eastAsia="Arial Unicode MS" w:cs="Arial"/>
                <w:sz w:val="16"/>
                <w:szCs w:val="16"/>
              </w:rPr>
              <w:t>508</w:t>
            </w:r>
            <w:r w:rsidR="00B524C2" w:rsidRPr="005D2CBC">
              <w:rPr>
                <w:rFonts w:eastAsia="Arial Unicode MS" w:cs="Arial"/>
                <w:sz w:val="16"/>
                <w:szCs w:val="16"/>
                <w:lang w:bidi="ar-SA"/>
              </w:rPr>
              <w:t>,</w:t>
            </w:r>
            <w:r w:rsidRPr="005D2CBC">
              <w:rPr>
                <w:rFonts w:eastAsia="Arial Unicode MS" w:cs="Arial"/>
                <w:sz w:val="16"/>
                <w:szCs w:val="16"/>
              </w:rPr>
              <w:t>815</w:t>
            </w:r>
            <w:r w:rsidR="00B524C2" w:rsidRPr="005D2CBC">
              <w:rPr>
                <w:rFonts w:eastAsia="Arial Unicode MS" w:cs="Arial"/>
                <w:sz w:val="16"/>
                <w:szCs w:val="16"/>
                <w:lang w:bidi="ar-SA"/>
              </w:rPr>
              <w:t>,</w:t>
            </w:r>
            <w:r w:rsidRPr="005D2CBC">
              <w:rPr>
                <w:rFonts w:eastAsia="Arial Unicode MS" w:cs="Arial"/>
                <w:sz w:val="16"/>
                <w:szCs w:val="16"/>
              </w:rPr>
              <w:t>027</w:t>
            </w:r>
          </w:p>
        </w:tc>
        <w:tc>
          <w:tcPr>
            <w:tcW w:w="1440" w:type="dxa"/>
            <w:shd w:val="clear" w:color="auto" w:fill="auto"/>
          </w:tcPr>
          <w:p w:rsidR="00B524C2" w:rsidRPr="005D2CBC" w:rsidRDefault="00B524C2" w:rsidP="00B524C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8</w:t>
            </w:r>
            <w:r w:rsidRPr="005D2CBC">
              <w:rPr>
                <w:rFonts w:eastAsia="Arial Unicode MS" w:cs="Arial"/>
                <w:sz w:val="16"/>
                <w:szCs w:val="16"/>
              </w:rPr>
              <w:t>,</w:t>
            </w:r>
            <w:r w:rsidR="00075CD6" w:rsidRPr="005D2CBC">
              <w:rPr>
                <w:rFonts w:eastAsia="Arial Unicode MS" w:cs="Arial"/>
                <w:sz w:val="16"/>
                <w:szCs w:val="16"/>
              </w:rPr>
              <w:t>683</w:t>
            </w:r>
            <w:r w:rsidRPr="005D2CBC">
              <w:rPr>
                <w:rFonts w:eastAsia="Arial Unicode MS" w:cs="Arial"/>
                <w:sz w:val="16"/>
                <w:szCs w:val="16"/>
              </w:rPr>
              <w:t>,</w:t>
            </w:r>
            <w:r w:rsidR="00075CD6" w:rsidRPr="005D2CBC">
              <w:rPr>
                <w:rFonts w:eastAsia="Arial Unicode MS" w:cs="Arial"/>
                <w:sz w:val="16"/>
                <w:szCs w:val="16"/>
              </w:rPr>
              <w:t>004</w:t>
            </w:r>
            <w:r w:rsidRPr="005D2CBC">
              <w:rPr>
                <w:rFonts w:eastAsia="Arial Unicode MS" w:cs="Arial"/>
                <w:sz w:val="16"/>
                <w:szCs w:val="16"/>
                <w:lang w:bidi="ar-SA"/>
              </w:rPr>
              <w:t>)</w:t>
            </w:r>
          </w:p>
        </w:tc>
        <w:tc>
          <w:tcPr>
            <w:tcW w:w="1440" w:type="dxa"/>
            <w:shd w:val="clear" w:color="auto" w:fill="auto"/>
          </w:tcPr>
          <w:p w:rsidR="00B524C2" w:rsidRPr="005D2CBC" w:rsidRDefault="00075CD6" w:rsidP="00B524C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w:t>
            </w:r>
            <w:r w:rsidR="00B524C2" w:rsidRPr="005D2CBC">
              <w:rPr>
                <w:rFonts w:eastAsia="Arial Unicode MS" w:cs="Arial"/>
                <w:sz w:val="16"/>
                <w:szCs w:val="16"/>
                <w:lang w:bidi="ar-SA"/>
              </w:rPr>
              <w:t>,</w:t>
            </w:r>
            <w:r w:rsidRPr="005D2CBC">
              <w:rPr>
                <w:rFonts w:eastAsia="Arial Unicode MS" w:cs="Arial"/>
                <w:sz w:val="16"/>
                <w:szCs w:val="16"/>
              </w:rPr>
              <w:t>161</w:t>
            </w:r>
            <w:r w:rsidR="00B524C2" w:rsidRPr="005D2CBC">
              <w:rPr>
                <w:rFonts w:eastAsia="Arial Unicode MS" w:cs="Arial"/>
                <w:sz w:val="16"/>
                <w:szCs w:val="16"/>
                <w:lang w:bidi="ar-SA"/>
              </w:rPr>
              <w:t>,</w:t>
            </w:r>
            <w:r w:rsidRPr="005D2CBC">
              <w:rPr>
                <w:rFonts w:eastAsia="Arial Unicode MS" w:cs="Arial"/>
                <w:sz w:val="16"/>
                <w:szCs w:val="16"/>
              </w:rPr>
              <w:t>788</w:t>
            </w:r>
          </w:p>
        </w:tc>
        <w:tc>
          <w:tcPr>
            <w:tcW w:w="1339" w:type="dxa"/>
            <w:gridSpan w:val="2"/>
            <w:shd w:val="clear" w:color="auto" w:fill="auto"/>
          </w:tcPr>
          <w:p w:rsidR="00B524C2" w:rsidRPr="005D2CBC" w:rsidRDefault="00075CD6" w:rsidP="00B524C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B524C2" w:rsidRPr="005D2CBC">
              <w:rPr>
                <w:rFonts w:eastAsia="Arial Unicode MS" w:cs="Arial"/>
                <w:sz w:val="16"/>
                <w:szCs w:val="16"/>
                <w:lang w:bidi="ar-SA"/>
              </w:rPr>
              <w:t>,</w:t>
            </w:r>
            <w:r w:rsidRPr="005D2CBC">
              <w:rPr>
                <w:rFonts w:eastAsia="Arial Unicode MS" w:cs="Arial"/>
                <w:sz w:val="16"/>
                <w:szCs w:val="16"/>
              </w:rPr>
              <w:t>508</w:t>
            </w:r>
            <w:r w:rsidR="00B524C2" w:rsidRPr="005D2CBC">
              <w:rPr>
                <w:rFonts w:eastAsia="Arial Unicode MS" w:cs="Arial"/>
                <w:sz w:val="16"/>
                <w:szCs w:val="16"/>
                <w:lang w:bidi="ar-SA"/>
              </w:rPr>
              <w:t>,</w:t>
            </w:r>
            <w:r w:rsidRPr="005D2CBC">
              <w:rPr>
                <w:rFonts w:eastAsia="Arial Unicode MS" w:cs="Arial"/>
                <w:sz w:val="16"/>
                <w:szCs w:val="16"/>
              </w:rPr>
              <w:t>293</w:t>
            </w:r>
            <w:r w:rsidR="00B524C2" w:rsidRPr="005D2CBC">
              <w:rPr>
                <w:rFonts w:eastAsia="Arial Unicode MS" w:cs="Arial"/>
                <w:sz w:val="16"/>
                <w:szCs w:val="16"/>
                <w:lang w:bidi="ar-SA"/>
              </w:rPr>
              <w:t>,</w:t>
            </w:r>
            <w:r w:rsidRPr="005D2CBC">
              <w:rPr>
                <w:rFonts w:eastAsia="Arial Unicode MS" w:cs="Arial"/>
                <w:sz w:val="16"/>
                <w:szCs w:val="16"/>
              </w:rPr>
              <w:t>811</w:t>
            </w:r>
          </w:p>
        </w:tc>
      </w:tr>
      <w:tr w:rsidR="009A5275" w:rsidRPr="005D2CBC" w:rsidTr="00DC11DE">
        <w:trPr>
          <w:trHeight w:val="74"/>
        </w:trPr>
        <w:tc>
          <w:tcPr>
            <w:tcW w:w="3701" w:type="dxa"/>
            <w:shd w:val="clear" w:color="auto" w:fill="auto"/>
          </w:tcPr>
          <w:p w:rsidR="009A5275" w:rsidRPr="005D2CBC" w:rsidRDefault="009A5275" w:rsidP="009A5275">
            <w:pPr>
              <w:spacing w:line="240" w:lineRule="auto"/>
              <w:ind w:left="540"/>
              <w:rPr>
                <w:rFonts w:eastAsia="Arial Unicode MS" w:cs="Arial"/>
                <w:b/>
                <w:bCs/>
                <w:sz w:val="12"/>
                <w:szCs w:val="12"/>
                <w:cs/>
              </w:rPr>
            </w:pPr>
          </w:p>
        </w:tc>
        <w:tc>
          <w:tcPr>
            <w:tcW w:w="1665" w:type="dxa"/>
            <w:shd w:val="clear" w:color="auto" w:fill="auto"/>
          </w:tcPr>
          <w:p w:rsidR="009A5275" w:rsidRPr="005D2CBC" w:rsidRDefault="009A5275" w:rsidP="009A5275">
            <w:pPr>
              <w:spacing w:line="240" w:lineRule="auto"/>
              <w:ind w:right="-72"/>
              <w:jc w:val="right"/>
              <w:rPr>
                <w:rFonts w:eastAsia="Arial Unicode MS" w:cs="Arial"/>
                <w:b/>
                <w:bCs/>
                <w:sz w:val="12"/>
                <w:szCs w:val="12"/>
                <w:lang w:bidi="ar-SA"/>
              </w:rPr>
            </w:pPr>
          </w:p>
        </w:tc>
        <w:tc>
          <w:tcPr>
            <w:tcW w:w="1440" w:type="dxa"/>
            <w:shd w:val="clear" w:color="auto" w:fill="auto"/>
          </w:tcPr>
          <w:p w:rsidR="009A5275" w:rsidRPr="005D2CBC" w:rsidRDefault="009A5275" w:rsidP="009A5275">
            <w:pPr>
              <w:spacing w:line="240" w:lineRule="auto"/>
              <w:ind w:right="-72"/>
              <w:jc w:val="right"/>
              <w:rPr>
                <w:rFonts w:eastAsia="Arial Unicode MS" w:cs="Arial"/>
                <w:b/>
                <w:bCs/>
                <w:sz w:val="12"/>
                <w:szCs w:val="12"/>
                <w:lang w:bidi="ar-SA"/>
              </w:rPr>
            </w:pPr>
          </w:p>
        </w:tc>
        <w:tc>
          <w:tcPr>
            <w:tcW w:w="1440" w:type="dxa"/>
            <w:shd w:val="clear" w:color="auto" w:fill="auto"/>
          </w:tcPr>
          <w:p w:rsidR="009A5275" w:rsidRPr="005D2CBC" w:rsidRDefault="009A5275" w:rsidP="009A5275">
            <w:pPr>
              <w:spacing w:line="240" w:lineRule="auto"/>
              <w:ind w:right="-72"/>
              <w:jc w:val="right"/>
              <w:rPr>
                <w:rFonts w:eastAsia="Arial Unicode MS" w:cs="Arial"/>
                <w:b/>
                <w:bCs/>
                <w:sz w:val="12"/>
                <w:szCs w:val="12"/>
                <w:lang w:bidi="ar-SA"/>
              </w:rPr>
            </w:pPr>
          </w:p>
        </w:tc>
        <w:tc>
          <w:tcPr>
            <w:tcW w:w="1339" w:type="dxa"/>
            <w:gridSpan w:val="2"/>
            <w:shd w:val="clear" w:color="auto" w:fill="auto"/>
          </w:tcPr>
          <w:p w:rsidR="009A5275" w:rsidRPr="005D2CBC" w:rsidRDefault="009A5275" w:rsidP="009A5275">
            <w:pPr>
              <w:spacing w:line="240" w:lineRule="auto"/>
              <w:ind w:right="-72"/>
              <w:jc w:val="right"/>
              <w:rPr>
                <w:rFonts w:eastAsia="Arial Unicode MS" w:cs="Arial"/>
                <w:b/>
                <w:bCs/>
                <w:sz w:val="12"/>
                <w:szCs w:val="12"/>
                <w:lang w:bidi="ar-SA"/>
              </w:rPr>
            </w:pPr>
          </w:p>
        </w:tc>
      </w:tr>
      <w:tr w:rsidR="00531CDA" w:rsidRPr="005D2CBC" w:rsidTr="00DC11DE">
        <w:trPr>
          <w:trHeight w:val="74"/>
        </w:trPr>
        <w:tc>
          <w:tcPr>
            <w:tcW w:w="3701" w:type="dxa"/>
            <w:shd w:val="clear" w:color="auto" w:fill="auto"/>
          </w:tcPr>
          <w:p w:rsidR="00531CDA" w:rsidRPr="005D2CBC" w:rsidRDefault="00531CDA" w:rsidP="00531CDA">
            <w:pPr>
              <w:spacing w:line="200" w:lineRule="atLeast"/>
              <w:ind w:left="540"/>
              <w:rPr>
                <w:rFonts w:eastAsia="Arial Unicode MS" w:cs="Arial"/>
                <w:b/>
                <w:bCs/>
                <w:spacing w:val="-8"/>
                <w:sz w:val="16"/>
                <w:szCs w:val="16"/>
                <w:cs/>
              </w:rPr>
            </w:pPr>
            <w:r w:rsidRPr="005D2CBC">
              <w:rPr>
                <w:rFonts w:eastAsia="Arial Unicode MS" w:cs="Arial"/>
                <w:b/>
                <w:bCs/>
                <w:spacing w:val="-8"/>
                <w:sz w:val="16"/>
                <w:szCs w:val="16"/>
              </w:rPr>
              <w:t>Total current assets</w:t>
            </w:r>
          </w:p>
        </w:tc>
        <w:tc>
          <w:tcPr>
            <w:tcW w:w="1665"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BC6507" w:rsidRPr="005D2CBC">
              <w:rPr>
                <w:rFonts w:eastAsia="Arial Unicode MS" w:cs="Arial"/>
                <w:sz w:val="16"/>
                <w:szCs w:val="16"/>
                <w:lang w:bidi="ar-SA"/>
              </w:rPr>
              <w:t>,</w:t>
            </w:r>
            <w:r w:rsidRPr="005D2CBC">
              <w:rPr>
                <w:rFonts w:eastAsia="Arial Unicode MS" w:cs="Arial"/>
                <w:sz w:val="16"/>
                <w:szCs w:val="16"/>
              </w:rPr>
              <w:t>510</w:t>
            </w:r>
            <w:r w:rsidR="00BC6507" w:rsidRPr="005D2CBC">
              <w:rPr>
                <w:rFonts w:eastAsia="Arial Unicode MS" w:cs="Arial"/>
                <w:sz w:val="16"/>
                <w:szCs w:val="16"/>
                <w:lang w:bidi="ar-SA"/>
              </w:rPr>
              <w:t>,</w:t>
            </w:r>
            <w:r w:rsidRPr="005D2CBC">
              <w:rPr>
                <w:rFonts w:eastAsia="Arial Unicode MS" w:cs="Arial"/>
                <w:sz w:val="16"/>
                <w:szCs w:val="16"/>
              </w:rPr>
              <w:t>993</w:t>
            </w:r>
            <w:r w:rsidR="00BC6507" w:rsidRPr="005D2CBC">
              <w:rPr>
                <w:rFonts w:eastAsia="Arial Unicode MS" w:cs="Arial"/>
                <w:sz w:val="16"/>
                <w:szCs w:val="16"/>
                <w:lang w:bidi="ar-SA"/>
              </w:rPr>
              <w:t>,</w:t>
            </w:r>
            <w:r w:rsidRPr="005D2CBC">
              <w:rPr>
                <w:rFonts w:eastAsia="Arial Unicode MS" w:cs="Arial"/>
                <w:sz w:val="16"/>
                <w:szCs w:val="16"/>
              </w:rPr>
              <w:t>840</w:t>
            </w:r>
          </w:p>
        </w:tc>
        <w:tc>
          <w:tcPr>
            <w:tcW w:w="1440" w:type="dxa"/>
            <w:shd w:val="clear" w:color="auto" w:fill="auto"/>
          </w:tcPr>
          <w:p w:rsidR="00531CDA" w:rsidRPr="005D2CBC" w:rsidRDefault="00531CDA"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8</w:t>
            </w:r>
            <w:r w:rsidRPr="005D2CBC">
              <w:rPr>
                <w:rFonts w:eastAsia="Arial Unicode MS" w:cs="Arial"/>
                <w:sz w:val="16"/>
                <w:szCs w:val="16"/>
                <w:lang w:bidi="ar-SA"/>
              </w:rPr>
              <w:t>,</w:t>
            </w:r>
            <w:r w:rsidR="00075CD6" w:rsidRPr="005D2CBC">
              <w:rPr>
                <w:rFonts w:eastAsia="Arial Unicode MS" w:cs="Arial"/>
                <w:sz w:val="16"/>
                <w:szCs w:val="16"/>
              </w:rPr>
              <w:t>683</w:t>
            </w:r>
            <w:r w:rsidRPr="005D2CBC">
              <w:rPr>
                <w:rFonts w:eastAsia="Arial Unicode MS" w:cs="Arial"/>
                <w:sz w:val="16"/>
                <w:szCs w:val="16"/>
                <w:lang w:bidi="ar-SA"/>
              </w:rPr>
              <w:t>,</w:t>
            </w:r>
            <w:r w:rsidR="00075CD6" w:rsidRPr="005D2CBC">
              <w:rPr>
                <w:rFonts w:eastAsia="Arial Unicode MS" w:cs="Arial"/>
                <w:sz w:val="16"/>
                <w:szCs w:val="16"/>
              </w:rPr>
              <w:t>004</w:t>
            </w: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w:t>
            </w:r>
            <w:r w:rsidR="00531CDA" w:rsidRPr="005D2CBC">
              <w:rPr>
                <w:rFonts w:eastAsia="Arial Unicode MS" w:cs="Arial"/>
                <w:sz w:val="16"/>
                <w:szCs w:val="16"/>
                <w:lang w:bidi="ar-SA"/>
              </w:rPr>
              <w:t>,</w:t>
            </w:r>
            <w:r w:rsidRPr="005D2CBC">
              <w:rPr>
                <w:rFonts w:eastAsia="Arial Unicode MS" w:cs="Arial"/>
                <w:sz w:val="16"/>
                <w:szCs w:val="16"/>
              </w:rPr>
              <w:t>161</w:t>
            </w:r>
            <w:r w:rsidR="00531CDA" w:rsidRPr="005D2CBC">
              <w:rPr>
                <w:rFonts w:eastAsia="Arial Unicode MS" w:cs="Arial"/>
                <w:sz w:val="16"/>
                <w:szCs w:val="16"/>
                <w:lang w:bidi="ar-SA"/>
              </w:rPr>
              <w:t>,</w:t>
            </w:r>
            <w:r w:rsidRPr="005D2CBC">
              <w:rPr>
                <w:rFonts w:eastAsia="Arial Unicode MS" w:cs="Arial"/>
                <w:sz w:val="16"/>
                <w:szCs w:val="16"/>
              </w:rPr>
              <w:t>788</w:t>
            </w:r>
          </w:p>
        </w:tc>
        <w:tc>
          <w:tcPr>
            <w:tcW w:w="1339" w:type="dxa"/>
            <w:gridSpan w:val="2"/>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BC6507" w:rsidRPr="005D2CBC">
              <w:rPr>
                <w:rFonts w:eastAsia="Arial Unicode MS" w:cs="Arial"/>
                <w:sz w:val="16"/>
                <w:szCs w:val="16"/>
                <w:lang w:bidi="ar-SA"/>
              </w:rPr>
              <w:t>,</w:t>
            </w:r>
            <w:r w:rsidRPr="005D2CBC">
              <w:rPr>
                <w:rFonts w:eastAsia="Arial Unicode MS" w:cs="Arial"/>
                <w:sz w:val="16"/>
                <w:szCs w:val="16"/>
              </w:rPr>
              <w:t>510</w:t>
            </w:r>
            <w:r w:rsidR="00BC6507" w:rsidRPr="005D2CBC">
              <w:rPr>
                <w:rFonts w:eastAsia="Arial Unicode MS" w:cs="Arial"/>
                <w:sz w:val="16"/>
                <w:szCs w:val="16"/>
                <w:lang w:bidi="ar-SA"/>
              </w:rPr>
              <w:t>,</w:t>
            </w:r>
            <w:r w:rsidRPr="005D2CBC">
              <w:rPr>
                <w:rFonts w:eastAsia="Arial Unicode MS" w:cs="Arial"/>
                <w:sz w:val="16"/>
                <w:szCs w:val="16"/>
              </w:rPr>
              <w:t>472</w:t>
            </w:r>
            <w:r w:rsidR="00BC6507" w:rsidRPr="005D2CBC">
              <w:rPr>
                <w:rFonts w:eastAsia="Arial Unicode MS" w:cs="Arial"/>
                <w:sz w:val="16"/>
                <w:szCs w:val="16"/>
                <w:lang w:bidi="ar-SA"/>
              </w:rPr>
              <w:t>,</w:t>
            </w:r>
            <w:r w:rsidRPr="005D2CBC">
              <w:rPr>
                <w:rFonts w:eastAsia="Arial Unicode MS" w:cs="Arial"/>
                <w:sz w:val="16"/>
                <w:szCs w:val="16"/>
              </w:rPr>
              <w:t>624</w:t>
            </w:r>
          </w:p>
        </w:tc>
      </w:tr>
      <w:tr w:rsidR="00531CDA" w:rsidRPr="005D2CBC" w:rsidTr="00DC11DE">
        <w:trPr>
          <w:trHeight w:val="74"/>
        </w:trPr>
        <w:tc>
          <w:tcPr>
            <w:tcW w:w="3701" w:type="dxa"/>
            <w:shd w:val="clear" w:color="auto" w:fill="auto"/>
          </w:tcPr>
          <w:p w:rsidR="00531CDA" w:rsidRPr="005D2CBC" w:rsidRDefault="00531CDA" w:rsidP="00531CDA">
            <w:pPr>
              <w:spacing w:line="240" w:lineRule="auto"/>
              <w:ind w:left="540"/>
              <w:rPr>
                <w:rFonts w:eastAsia="Arial Unicode MS" w:cs="Arial"/>
                <w:b/>
                <w:bCs/>
                <w:sz w:val="16"/>
                <w:szCs w:val="16"/>
                <w:cs/>
              </w:rPr>
            </w:pPr>
          </w:p>
        </w:tc>
        <w:tc>
          <w:tcPr>
            <w:tcW w:w="1665"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sz w:val="16"/>
                <w:szCs w:val="16"/>
                <w:cs/>
              </w:rPr>
            </w:pPr>
            <w:r w:rsidRPr="005D2CBC">
              <w:rPr>
                <w:rFonts w:eastAsia="Arial Unicode MS" w:cs="Arial"/>
                <w:b/>
                <w:bCs/>
                <w:sz w:val="16"/>
                <w:szCs w:val="16"/>
              </w:rPr>
              <w:t>Non-current assets</w:t>
            </w:r>
          </w:p>
        </w:tc>
        <w:tc>
          <w:tcPr>
            <w:tcW w:w="1665"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r>
      <w:tr w:rsidR="00531CDA" w:rsidRPr="005D2CBC" w:rsidTr="00DC11DE">
        <w:trPr>
          <w:trHeight w:val="170"/>
        </w:trPr>
        <w:tc>
          <w:tcPr>
            <w:tcW w:w="3701" w:type="dxa"/>
            <w:shd w:val="clear" w:color="auto" w:fill="auto"/>
            <w:vAlign w:val="bottom"/>
          </w:tcPr>
          <w:p w:rsidR="00531CDA" w:rsidRPr="005D2CBC" w:rsidRDefault="00531CDA" w:rsidP="00531CDA">
            <w:pPr>
              <w:spacing w:line="200" w:lineRule="atLeast"/>
              <w:ind w:left="540"/>
              <w:rPr>
                <w:rFonts w:eastAsia="Arial Unicode MS" w:cs="Arial"/>
                <w:sz w:val="16"/>
                <w:szCs w:val="16"/>
                <w:cs/>
              </w:rPr>
            </w:pPr>
            <w:r w:rsidRPr="005D2CBC">
              <w:rPr>
                <w:rFonts w:eastAsia="Arial Unicode MS" w:cs="Arial"/>
                <w:sz w:val="16"/>
                <w:szCs w:val="16"/>
              </w:rPr>
              <w:t>Investments in associates</w:t>
            </w:r>
          </w:p>
        </w:tc>
        <w:tc>
          <w:tcPr>
            <w:tcW w:w="1665" w:type="dxa"/>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509</w:t>
            </w:r>
            <w:r w:rsidR="00531CDA" w:rsidRPr="005D2CBC">
              <w:rPr>
                <w:rFonts w:eastAsia="Arial Unicode MS" w:cs="Arial"/>
                <w:sz w:val="16"/>
                <w:szCs w:val="16"/>
                <w:lang w:bidi="ar-SA"/>
              </w:rPr>
              <w:t>,</w:t>
            </w:r>
            <w:r w:rsidRPr="005D2CBC">
              <w:rPr>
                <w:rFonts w:eastAsia="Arial Unicode MS" w:cs="Arial"/>
                <w:sz w:val="16"/>
                <w:szCs w:val="16"/>
              </w:rPr>
              <w:t>428</w:t>
            </w:r>
            <w:r w:rsidR="00531CDA" w:rsidRPr="005D2CBC">
              <w:rPr>
                <w:rFonts w:eastAsia="Arial Unicode MS" w:cs="Arial"/>
                <w:sz w:val="16"/>
                <w:szCs w:val="16"/>
                <w:lang w:bidi="ar-SA"/>
              </w:rPr>
              <w:t>,</w:t>
            </w:r>
            <w:r w:rsidRPr="005D2CBC">
              <w:rPr>
                <w:rFonts w:eastAsia="Arial Unicode MS" w:cs="Arial"/>
                <w:sz w:val="16"/>
                <w:szCs w:val="16"/>
              </w:rPr>
              <w:t>233</w:t>
            </w:r>
          </w:p>
        </w:tc>
        <w:tc>
          <w:tcPr>
            <w:tcW w:w="1440" w:type="dxa"/>
            <w:shd w:val="clear" w:color="auto" w:fill="auto"/>
          </w:tcPr>
          <w:p w:rsidR="00531CDA" w:rsidRPr="005D2CBC" w:rsidRDefault="00F20660" w:rsidP="00531CDA">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w:t>
            </w:r>
            <w:r w:rsidRPr="005D2CBC">
              <w:rPr>
                <w:rFonts w:eastAsia="Arial Unicode MS" w:cs="Arial"/>
                <w:sz w:val="16"/>
                <w:szCs w:val="16"/>
                <w:lang w:bidi="ar-SA"/>
              </w:rPr>
              <w:t>,</w:t>
            </w:r>
            <w:r w:rsidR="00075CD6" w:rsidRPr="005D2CBC">
              <w:rPr>
                <w:rFonts w:eastAsia="Arial Unicode MS" w:cs="Arial"/>
                <w:sz w:val="16"/>
                <w:szCs w:val="16"/>
              </w:rPr>
              <w:t>651</w:t>
            </w:r>
            <w:r w:rsidRPr="005D2CBC">
              <w:rPr>
                <w:rFonts w:eastAsia="Arial Unicode MS" w:cs="Arial"/>
                <w:sz w:val="16"/>
                <w:szCs w:val="16"/>
                <w:lang w:bidi="ar-SA"/>
              </w:rPr>
              <w:t>,</w:t>
            </w:r>
            <w:r w:rsidR="00075CD6" w:rsidRPr="005D2CBC">
              <w:rPr>
                <w:rFonts w:eastAsia="Arial Unicode MS" w:cs="Arial"/>
                <w:sz w:val="16"/>
                <w:szCs w:val="16"/>
              </w:rPr>
              <w:t>132</w:t>
            </w:r>
            <w:r w:rsidRPr="005D2CBC">
              <w:rPr>
                <w:rFonts w:eastAsia="Arial Unicode MS" w:cs="Arial"/>
                <w:sz w:val="16"/>
                <w:szCs w:val="16"/>
                <w:lang w:bidi="ar-SA"/>
              </w:rPr>
              <w:t>)</w:t>
            </w: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502</w:t>
            </w:r>
            <w:r w:rsidR="00F20660" w:rsidRPr="005D2CBC">
              <w:rPr>
                <w:rFonts w:eastAsia="Arial Unicode MS" w:cs="Arial"/>
                <w:sz w:val="16"/>
                <w:szCs w:val="16"/>
                <w:lang w:bidi="ar-SA"/>
              </w:rPr>
              <w:t>,</w:t>
            </w:r>
            <w:r w:rsidRPr="005D2CBC">
              <w:rPr>
                <w:rFonts w:eastAsia="Arial Unicode MS" w:cs="Arial"/>
                <w:sz w:val="16"/>
                <w:szCs w:val="16"/>
              </w:rPr>
              <w:t>777</w:t>
            </w:r>
            <w:r w:rsidR="00F20660" w:rsidRPr="005D2CBC">
              <w:rPr>
                <w:rFonts w:eastAsia="Arial Unicode MS" w:cs="Arial"/>
                <w:sz w:val="16"/>
                <w:szCs w:val="16"/>
                <w:lang w:bidi="ar-SA"/>
              </w:rPr>
              <w:t>,</w:t>
            </w:r>
            <w:r w:rsidRPr="005D2CBC">
              <w:rPr>
                <w:rFonts w:eastAsia="Arial Unicode MS" w:cs="Arial"/>
                <w:sz w:val="16"/>
                <w:szCs w:val="16"/>
              </w:rPr>
              <w:t>101</w:t>
            </w:r>
          </w:p>
        </w:tc>
      </w:tr>
      <w:tr w:rsidR="00983138" w:rsidRPr="005D2CBC" w:rsidTr="00DC11DE">
        <w:trPr>
          <w:trHeight w:val="170"/>
        </w:trPr>
        <w:tc>
          <w:tcPr>
            <w:tcW w:w="3701" w:type="dxa"/>
            <w:shd w:val="clear" w:color="auto" w:fill="auto"/>
            <w:vAlign w:val="bottom"/>
          </w:tcPr>
          <w:p w:rsidR="00983138" w:rsidRPr="005D2CBC" w:rsidRDefault="00983138" w:rsidP="00AE36E9">
            <w:pPr>
              <w:spacing w:line="200" w:lineRule="atLeast"/>
              <w:ind w:left="540"/>
              <w:rPr>
                <w:rFonts w:eastAsia="Arial Unicode MS" w:cs="Arial"/>
                <w:sz w:val="16"/>
                <w:szCs w:val="16"/>
              </w:rPr>
            </w:pPr>
            <w:r w:rsidRPr="005D2CBC">
              <w:rPr>
                <w:rFonts w:eastAsia="Arial Unicode MS" w:cs="Arial"/>
                <w:sz w:val="16"/>
                <w:szCs w:val="16"/>
              </w:rPr>
              <w:t>Property, plants and equipment, net</w:t>
            </w:r>
          </w:p>
        </w:tc>
        <w:tc>
          <w:tcPr>
            <w:tcW w:w="1665" w:type="dxa"/>
            <w:shd w:val="clear" w:color="auto" w:fill="auto"/>
          </w:tcPr>
          <w:p w:rsidR="00983138" w:rsidRPr="005D2CBC" w:rsidRDefault="00075CD6" w:rsidP="00AE36E9">
            <w:pPr>
              <w:spacing w:line="200" w:lineRule="atLeast"/>
              <w:ind w:right="-72"/>
              <w:jc w:val="right"/>
              <w:rPr>
                <w:rFonts w:eastAsia="Arial Unicode MS" w:cs="Arial"/>
                <w:sz w:val="16"/>
                <w:szCs w:val="16"/>
                <w:lang w:bidi="ar-SA"/>
              </w:rPr>
            </w:pPr>
            <w:r w:rsidRPr="005D2CBC">
              <w:rPr>
                <w:rFonts w:eastAsia="Arial Unicode MS" w:cs="Arial"/>
                <w:sz w:val="16"/>
                <w:szCs w:val="16"/>
              </w:rPr>
              <w:t>117</w:t>
            </w:r>
            <w:r w:rsidR="00983138" w:rsidRPr="005D2CBC">
              <w:rPr>
                <w:rFonts w:eastAsia="Arial Unicode MS" w:cs="Arial"/>
                <w:sz w:val="16"/>
                <w:szCs w:val="16"/>
                <w:lang w:bidi="ar-SA"/>
              </w:rPr>
              <w:t>,</w:t>
            </w:r>
            <w:r w:rsidRPr="005D2CBC">
              <w:rPr>
                <w:rFonts w:eastAsia="Arial Unicode MS" w:cs="Arial"/>
                <w:sz w:val="16"/>
                <w:szCs w:val="16"/>
              </w:rPr>
              <w:t>981</w:t>
            </w:r>
            <w:r w:rsidR="00983138" w:rsidRPr="005D2CBC">
              <w:rPr>
                <w:rFonts w:eastAsia="Arial Unicode MS" w:cs="Arial"/>
                <w:sz w:val="16"/>
                <w:szCs w:val="16"/>
                <w:lang w:bidi="ar-SA"/>
              </w:rPr>
              <w:t>,</w:t>
            </w:r>
            <w:r w:rsidRPr="005D2CBC">
              <w:rPr>
                <w:rFonts w:eastAsia="Arial Unicode MS" w:cs="Arial"/>
                <w:sz w:val="16"/>
                <w:szCs w:val="16"/>
              </w:rPr>
              <w:t>589</w:t>
            </w:r>
          </w:p>
        </w:tc>
        <w:tc>
          <w:tcPr>
            <w:tcW w:w="1440" w:type="dxa"/>
            <w:shd w:val="clear" w:color="auto" w:fill="auto"/>
          </w:tcPr>
          <w:p w:rsidR="00983138" w:rsidRPr="005D2CBC" w:rsidRDefault="00983138" w:rsidP="00AE36E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983138" w:rsidRPr="005D2CBC" w:rsidRDefault="00983138" w:rsidP="00AE36E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8</w:t>
            </w:r>
            <w:r w:rsidRPr="005D2CBC">
              <w:rPr>
                <w:rFonts w:eastAsia="Arial Unicode MS" w:cs="Arial"/>
                <w:sz w:val="16"/>
                <w:szCs w:val="16"/>
                <w:lang w:bidi="ar-SA"/>
              </w:rPr>
              <w:t>,</w:t>
            </w:r>
            <w:r w:rsidR="00075CD6" w:rsidRPr="005D2CBC">
              <w:rPr>
                <w:rFonts w:eastAsia="Arial Unicode MS" w:cs="Arial"/>
                <w:sz w:val="16"/>
                <w:szCs w:val="16"/>
              </w:rPr>
              <w:t>378</w:t>
            </w:r>
            <w:r w:rsidRPr="005D2CBC">
              <w:rPr>
                <w:rFonts w:eastAsia="Arial Unicode MS" w:cs="Arial"/>
                <w:sz w:val="16"/>
                <w:szCs w:val="16"/>
                <w:lang w:bidi="ar-SA"/>
              </w:rPr>
              <w:t>,</w:t>
            </w:r>
            <w:r w:rsidR="00075CD6" w:rsidRPr="005D2CBC">
              <w:rPr>
                <w:rFonts w:eastAsia="Arial Unicode MS" w:cs="Arial"/>
                <w:sz w:val="16"/>
                <w:szCs w:val="16"/>
              </w:rPr>
              <w:t>025</w:t>
            </w:r>
            <w:r w:rsidRPr="005D2CBC">
              <w:rPr>
                <w:rFonts w:eastAsia="Arial Unicode MS" w:cs="Arial"/>
                <w:sz w:val="16"/>
                <w:szCs w:val="16"/>
                <w:lang w:bidi="ar-SA"/>
              </w:rPr>
              <w:t>)</w:t>
            </w:r>
          </w:p>
        </w:tc>
        <w:tc>
          <w:tcPr>
            <w:tcW w:w="1339" w:type="dxa"/>
            <w:gridSpan w:val="2"/>
            <w:shd w:val="clear" w:color="auto" w:fill="auto"/>
          </w:tcPr>
          <w:p w:rsidR="00983138" w:rsidRPr="005D2CBC" w:rsidRDefault="00075CD6" w:rsidP="00AE36E9">
            <w:pPr>
              <w:spacing w:line="200" w:lineRule="atLeast"/>
              <w:ind w:right="-72"/>
              <w:jc w:val="right"/>
              <w:rPr>
                <w:rFonts w:eastAsia="Arial Unicode MS" w:cs="Arial"/>
                <w:sz w:val="16"/>
                <w:szCs w:val="16"/>
                <w:lang w:bidi="ar-SA"/>
              </w:rPr>
            </w:pPr>
            <w:r w:rsidRPr="005D2CBC">
              <w:rPr>
                <w:rFonts w:eastAsia="Arial Unicode MS" w:cs="Arial"/>
                <w:sz w:val="16"/>
                <w:szCs w:val="16"/>
              </w:rPr>
              <w:t>109</w:t>
            </w:r>
            <w:r w:rsidR="00983138" w:rsidRPr="005D2CBC">
              <w:rPr>
                <w:rFonts w:eastAsia="Arial Unicode MS" w:cs="Arial"/>
                <w:sz w:val="16"/>
                <w:szCs w:val="16"/>
                <w:lang w:bidi="ar-SA"/>
              </w:rPr>
              <w:t>,</w:t>
            </w:r>
            <w:r w:rsidRPr="005D2CBC">
              <w:rPr>
                <w:rFonts w:eastAsia="Arial Unicode MS" w:cs="Arial"/>
                <w:sz w:val="16"/>
                <w:szCs w:val="16"/>
              </w:rPr>
              <w:t>603</w:t>
            </w:r>
            <w:r w:rsidR="00983138" w:rsidRPr="005D2CBC">
              <w:rPr>
                <w:rFonts w:eastAsia="Arial Unicode MS" w:cs="Arial"/>
                <w:sz w:val="16"/>
                <w:szCs w:val="16"/>
                <w:lang w:bidi="ar-SA"/>
              </w:rPr>
              <w:t>,</w:t>
            </w:r>
            <w:r w:rsidRPr="005D2CBC">
              <w:rPr>
                <w:rFonts w:eastAsia="Arial Unicode MS" w:cs="Arial"/>
                <w:sz w:val="16"/>
                <w:szCs w:val="16"/>
              </w:rPr>
              <w:t>564</w:t>
            </w: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sz w:val="16"/>
                <w:szCs w:val="16"/>
                <w:cs/>
              </w:rPr>
            </w:pPr>
            <w:r w:rsidRPr="005D2CBC">
              <w:rPr>
                <w:rFonts w:eastAsia="Arial Unicode MS" w:cs="Arial"/>
                <w:sz w:val="16"/>
                <w:szCs w:val="16"/>
              </w:rPr>
              <w:t>Right-of-use assets</w:t>
            </w:r>
            <w:r w:rsidR="00180B24" w:rsidRPr="005D2CBC">
              <w:rPr>
                <w:rFonts w:eastAsia="Arial Unicode MS" w:cs="Arial"/>
                <w:sz w:val="16"/>
                <w:szCs w:val="16"/>
              </w:rPr>
              <w:t>, net</w:t>
            </w:r>
          </w:p>
        </w:tc>
        <w:tc>
          <w:tcPr>
            <w:tcW w:w="1665"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5</w:t>
            </w:r>
            <w:r w:rsidR="00531CDA" w:rsidRPr="005D2CBC">
              <w:rPr>
                <w:rFonts w:eastAsia="Arial Unicode MS" w:cs="Arial"/>
                <w:sz w:val="16"/>
                <w:szCs w:val="16"/>
                <w:lang w:bidi="ar-SA"/>
              </w:rPr>
              <w:t>,</w:t>
            </w:r>
            <w:r w:rsidRPr="005D2CBC">
              <w:rPr>
                <w:rFonts w:eastAsia="Arial Unicode MS" w:cs="Arial"/>
                <w:sz w:val="16"/>
                <w:szCs w:val="16"/>
              </w:rPr>
              <w:t>673</w:t>
            </w:r>
            <w:r w:rsidR="00531CDA" w:rsidRPr="005D2CBC">
              <w:rPr>
                <w:rFonts w:eastAsia="Arial Unicode MS" w:cs="Arial"/>
                <w:sz w:val="16"/>
                <w:szCs w:val="16"/>
                <w:lang w:bidi="ar-SA"/>
              </w:rPr>
              <w:t>,</w:t>
            </w:r>
            <w:r w:rsidRPr="005D2CBC">
              <w:rPr>
                <w:rFonts w:eastAsia="Arial Unicode MS" w:cs="Arial"/>
                <w:sz w:val="16"/>
                <w:szCs w:val="16"/>
              </w:rPr>
              <w:t>447</w:t>
            </w:r>
          </w:p>
        </w:tc>
        <w:tc>
          <w:tcPr>
            <w:tcW w:w="1440" w:type="dxa"/>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342</w:t>
            </w:r>
            <w:r w:rsidR="00F0122F" w:rsidRPr="005D2CBC">
              <w:rPr>
                <w:rFonts w:eastAsia="Arial Unicode MS" w:cs="Arial"/>
                <w:sz w:val="16"/>
                <w:szCs w:val="16"/>
                <w:lang w:bidi="ar-SA"/>
              </w:rPr>
              <w:t>,</w:t>
            </w:r>
            <w:r w:rsidRPr="005D2CBC">
              <w:rPr>
                <w:rFonts w:eastAsia="Arial Unicode MS" w:cs="Arial"/>
                <w:sz w:val="16"/>
                <w:szCs w:val="16"/>
              </w:rPr>
              <w:t>129</w:t>
            </w:r>
            <w:r w:rsidR="00F0122F" w:rsidRPr="005D2CBC">
              <w:rPr>
                <w:rFonts w:eastAsia="Arial Unicode MS" w:cs="Arial"/>
                <w:sz w:val="16"/>
                <w:szCs w:val="16"/>
                <w:lang w:bidi="ar-SA"/>
              </w:rPr>
              <w:t>,</w:t>
            </w:r>
            <w:r w:rsidRPr="005D2CBC">
              <w:rPr>
                <w:rFonts w:eastAsia="Arial Unicode MS" w:cs="Arial"/>
                <w:sz w:val="16"/>
                <w:szCs w:val="16"/>
              </w:rPr>
              <w:t>423</w:t>
            </w:r>
          </w:p>
        </w:tc>
        <w:tc>
          <w:tcPr>
            <w:tcW w:w="1339" w:type="dxa"/>
            <w:gridSpan w:val="2"/>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347</w:t>
            </w:r>
            <w:r w:rsidR="00F0122F" w:rsidRPr="005D2CBC">
              <w:rPr>
                <w:rFonts w:eastAsia="Arial Unicode MS" w:cs="Arial"/>
                <w:sz w:val="16"/>
                <w:szCs w:val="16"/>
                <w:lang w:bidi="ar-SA"/>
              </w:rPr>
              <w:t>,</w:t>
            </w:r>
            <w:r w:rsidRPr="005D2CBC">
              <w:rPr>
                <w:rFonts w:eastAsia="Arial Unicode MS" w:cs="Arial"/>
                <w:sz w:val="16"/>
                <w:szCs w:val="16"/>
              </w:rPr>
              <w:t>802</w:t>
            </w:r>
            <w:r w:rsidR="00F0122F" w:rsidRPr="005D2CBC">
              <w:rPr>
                <w:rFonts w:eastAsia="Arial Unicode MS" w:cs="Arial"/>
                <w:sz w:val="16"/>
                <w:szCs w:val="16"/>
                <w:lang w:bidi="ar-SA"/>
              </w:rPr>
              <w:t>,</w:t>
            </w:r>
            <w:r w:rsidRPr="005D2CBC">
              <w:rPr>
                <w:rFonts w:eastAsia="Arial Unicode MS" w:cs="Arial"/>
                <w:sz w:val="16"/>
                <w:szCs w:val="16"/>
              </w:rPr>
              <w:t>870</w:t>
            </w: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sz w:val="16"/>
                <w:szCs w:val="16"/>
                <w:cs/>
              </w:rPr>
            </w:pPr>
            <w:r w:rsidRPr="005D2CBC">
              <w:rPr>
                <w:rFonts w:eastAsia="Arial Unicode MS" w:cs="Arial"/>
                <w:sz w:val="16"/>
                <w:szCs w:val="16"/>
              </w:rPr>
              <w:t>Other non-current assets</w:t>
            </w:r>
          </w:p>
        </w:tc>
        <w:tc>
          <w:tcPr>
            <w:tcW w:w="1665"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83</w:t>
            </w:r>
            <w:r w:rsidR="00531CDA" w:rsidRPr="005D2CBC">
              <w:rPr>
                <w:rFonts w:eastAsia="Arial Unicode MS" w:cs="Arial"/>
                <w:sz w:val="16"/>
                <w:szCs w:val="16"/>
                <w:lang w:bidi="ar-SA"/>
              </w:rPr>
              <w:t>,</w:t>
            </w:r>
            <w:r w:rsidRPr="005D2CBC">
              <w:rPr>
                <w:rFonts w:eastAsia="Arial Unicode MS" w:cs="Arial"/>
                <w:sz w:val="16"/>
                <w:szCs w:val="16"/>
              </w:rPr>
              <w:t>527</w:t>
            </w:r>
            <w:r w:rsidR="00531CDA" w:rsidRPr="005D2CBC">
              <w:rPr>
                <w:rFonts w:eastAsia="Arial Unicode MS" w:cs="Arial"/>
                <w:sz w:val="16"/>
                <w:szCs w:val="16"/>
                <w:lang w:bidi="ar-SA"/>
              </w:rPr>
              <w:t>,</w:t>
            </w:r>
            <w:r w:rsidRPr="005D2CBC">
              <w:rPr>
                <w:rFonts w:eastAsia="Arial Unicode MS" w:cs="Arial"/>
                <w:sz w:val="16"/>
                <w:szCs w:val="16"/>
              </w:rPr>
              <w:t>546</w:t>
            </w:r>
          </w:p>
        </w:tc>
        <w:tc>
          <w:tcPr>
            <w:tcW w:w="1440" w:type="dxa"/>
            <w:shd w:val="clear" w:color="auto" w:fill="auto"/>
          </w:tcPr>
          <w:p w:rsidR="00531CDA" w:rsidRPr="005D2CBC" w:rsidRDefault="00531CDA"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5</w:t>
            </w:r>
            <w:r w:rsidRPr="005D2CBC">
              <w:rPr>
                <w:rFonts w:eastAsia="Arial Unicode MS" w:cs="Arial"/>
                <w:sz w:val="16"/>
                <w:szCs w:val="16"/>
                <w:lang w:bidi="ar-SA"/>
              </w:rPr>
              <w:t>,</w:t>
            </w:r>
            <w:r w:rsidR="00075CD6" w:rsidRPr="005D2CBC">
              <w:rPr>
                <w:rFonts w:eastAsia="Arial Unicode MS" w:cs="Arial"/>
                <w:sz w:val="16"/>
                <w:szCs w:val="16"/>
              </w:rPr>
              <w:t>673</w:t>
            </w:r>
            <w:r w:rsidRPr="005D2CBC">
              <w:rPr>
                <w:rFonts w:eastAsia="Arial Unicode MS" w:cs="Arial"/>
                <w:sz w:val="16"/>
                <w:szCs w:val="16"/>
                <w:lang w:bidi="ar-SA"/>
              </w:rPr>
              <w:t>,</w:t>
            </w:r>
            <w:r w:rsidR="00075CD6" w:rsidRPr="005D2CBC">
              <w:rPr>
                <w:rFonts w:eastAsia="Arial Unicode MS" w:cs="Arial"/>
                <w:sz w:val="16"/>
                <w:szCs w:val="16"/>
              </w:rPr>
              <w:t>447</w:t>
            </w:r>
            <w:r w:rsidRPr="005D2CBC">
              <w:rPr>
                <w:rFonts w:eastAsia="Arial Unicode MS" w:cs="Arial"/>
                <w:sz w:val="16"/>
                <w:szCs w:val="16"/>
                <w:lang w:bidi="ar-SA"/>
              </w:rPr>
              <w:t>)</w:t>
            </w:r>
          </w:p>
        </w:tc>
        <w:tc>
          <w:tcPr>
            <w:tcW w:w="1440" w:type="dxa"/>
            <w:shd w:val="clear" w:color="auto" w:fill="auto"/>
          </w:tcPr>
          <w:p w:rsidR="00531CDA" w:rsidRPr="005D2CBC" w:rsidRDefault="00531CDA"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77</w:t>
            </w:r>
            <w:r w:rsidR="00531CDA" w:rsidRPr="005D2CBC">
              <w:rPr>
                <w:rFonts w:eastAsia="Arial Unicode MS" w:cs="Arial"/>
                <w:sz w:val="16"/>
                <w:szCs w:val="16"/>
                <w:lang w:bidi="ar-SA"/>
              </w:rPr>
              <w:t>,</w:t>
            </w:r>
            <w:r w:rsidRPr="005D2CBC">
              <w:rPr>
                <w:rFonts w:eastAsia="Arial Unicode MS" w:cs="Arial"/>
                <w:sz w:val="16"/>
                <w:szCs w:val="16"/>
              </w:rPr>
              <w:t>854</w:t>
            </w:r>
            <w:r w:rsidR="00531CDA" w:rsidRPr="005D2CBC">
              <w:rPr>
                <w:rFonts w:eastAsia="Arial Unicode MS" w:cs="Arial"/>
                <w:sz w:val="16"/>
                <w:szCs w:val="16"/>
                <w:lang w:bidi="ar-SA"/>
              </w:rPr>
              <w:t>,</w:t>
            </w:r>
            <w:r w:rsidRPr="005D2CBC">
              <w:rPr>
                <w:rFonts w:eastAsia="Arial Unicode MS" w:cs="Arial"/>
                <w:sz w:val="16"/>
                <w:szCs w:val="16"/>
              </w:rPr>
              <w:t>099</w:t>
            </w:r>
          </w:p>
        </w:tc>
      </w:tr>
      <w:tr w:rsidR="00531CDA" w:rsidRPr="005D2CBC" w:rsidTr="00DC11DE">
        <w:trPr>
          <w:trHeight w:val="60"/>
        </w:trPr>
        <w:tc>
          <w:tcPr>
            <w:tcW w:w="3701" w:type="dxa"/>
            <w:shd w:val="clear" w:color="auto" w:fill="auto"/>
          </w:tcPr>
          <w:p w:rsidR="00531CDA" w:rsidRPr="005D2CBC" w:rsidRDefault="00531CDA" w:rsidP="00531CDA">
            <w:pPr>
              <w:spacing w:line="240" w:lineRule="auto"/>
              <w:ind w:left="540"/>
              <w:rPr>
                <w:rFonts w:eastAsia="Arial Unicode MS" w:cs="Arial"/>
                <w:sz w:val="12"/>
                <w:szCs w:val="12"/>
              </w:rPr>
            </w:pPr>
          </w:p>
        </w:tc>
        <w:tc>
          <w:tcPr>
            <w:tcW w:w="1665"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b/>
                <w:bCs/>
                <w:spacing w:val="-8"/>
                <w:sz w:val="16"/>
                <w:szCs w:val="16"/>
                <w:cs/>
              </w:rPr>
            </w:pPr>
            <w:r w:rsidRPr="005D2CBC">
              <w:rPr>
                <w:rFonts w:eastAsia="Arial Unicode MS" w:cs="Arial"/>
                <w:b/>
                <w:bCs/>
                <w:spacing w:val="-8"/>
                <w:sz w:val="16"/>
                <w:szCs w:val="16"/>
              </w:rPr>
              <w:t>Total non-current assets</w:t>
            </w:r>
          </w:p>
        </w:tc>
        <w:tc>
          <w:tcPr>
            <w:tcW w:w="1665"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710</w:t>
            </w:r>
            <w:r w:rsidR="00F0122F" w:rsidRPr="005D2CBC">
              <w:rPr>
                <w:rFonts w:eastAsia="Arial Unicode MS" w:cs="Arial"/>
                <w:sz w:val="16"/>
                <w:szCs w:val="16"/>
                <w:lang w:bidi="ar-SA"/>
              </w:rPr>
              <w:t>,</w:t>
            </w:r>
            <w:r w:rsidRPr="005D2CBC">
              <w:rPr>
                <w:rFonts w:eastAsia="Arial Unicode MS" w:cs="Arial"/>
                <w:sz w:val="16"/>
                <w:szCs w:val="16"/>
              </w:rPr>
              <w:t>937</w:t>
            </w:r>
            <w:r w:rsidR="00F0122F" w:rsidRPr="005D2CBC">
              <w:rPr>
                <w:rFonts w:eastAsia="Arial Unicode MS" w:cs="Arial"/>
                <w:sz w:val="16"/>
                <w:szCs w:val="16"/>
                <w:lang w:bidi="ar-SA"/>
              </w:rPr>
              <w:t>,</w:t>
            </w:r>
            <w:r w:rsidRPr="005D2CBC">
              <w:rPr>
                <w:rFonts w:eastAsia="Arial Unicode MS" w:cs="Arial"/>
                <w:sz w:val="16"/>
                <w:szCs w:val="16"/>
              </w:rPr>
              <w:t>368</w:t>
            </w:r>
          </w:p>
        </w:tc>
        <w:tc>
          <w:tcPr>
            <w:tcW w:w="1440" w:type="dxa"/>
            <w:shd w:val="clear" w:color="auto" w:fill="auto"/>
          </w:tcPr>
          <w:p w:rsidR="00531CDA" w:rsidRPr="005D2CBC" w:rsidRDefault="00F20660"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w:t>
            </w:r>
            <w:r w:rsidRPr="005D2CBC">
              <w:rPr>
                <w:rFonts w:eastAsia="Arial Unicode MS" w:cs="Arial"/>
                <w:sz w:val="16"/>
                <w:szCs w:val="16"/>
                <w:lang w:bidi="ar-SA"/>
              </w:rPr>
              <w:t>,</w:t>
            </w:r>
            <w:r w:rsidR="00075CD6" w:rsidRPr="005D2CBC">
              <w:rPr>
                <w:rFonts w:eastAsia="Arial Unicode MS" w:cs="Arial"/>
                <w:sz w:val="16"/>
                <w:szCs w:val="16"/>
              </w:rPr>
              <w:t>651</w:t>
            </w:r>
            <w:r w:rsidRPr="005D2CBC">
              <w:rPr>
                <w:rFonts w:eastAsia="Arial Unicode MS" w:cs="Arial"/>
                <w:sz w:val="16"/>
                <w:szCs w:val="16"/>
                <w:lang w:bidi="ar-SA"/>
              </w:rPr>
              <w:t>,</w:t>
            </w:r>
            <w:r w:rsidR="00075CD6" w:rsidRPr="005D2CBC">
              <w:rPr>
                <w:rFonts w:eastAsia="Arial Unicode MS" w:cs="Arial"/>
                <w:sz w:val="16"/>
                <w:szCs w:val="16"/>
              </w:rPr>
              <w:t>132</w:t>
            </w: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333</w:t>
            </w:r>
            <w:r w:rsidR="0067514F" w:rsidRPr="005D2CBC">
              <w:rPr>
                <w:rFonts w:eastAsia="Arial Unicode MS" w:cs="Arial"/>
                <w:sz w:val="16"/>
                <w:szCs w:val="16"/>
                <w:lang w:bidi="ar-SA"/>
              </w:rPr>
              <w:t>,</w:t>
            </w:r>
            <w:r w:rsidRPr="005D2CBC">
              <w:rPr>
                <w:rFonts w:eastAsia="Arial Unicode MS" w:cs="Arial"/>
                <w:sz w:val="16"/>
                <w:szCs w:val="16"/>
              </w:rPr>
              <w:t>751</w:t>
            </w:r>
            <w:r w:rsidR="0067514F" w:rsidRPr="005D2CBC">
              <w:rPr>
                <w:rFonts w:eastAsia="Arial Unicode MS" w:cs="Arial"/>
                <w:sz w:val="16"/>
                <w:szCs w:val="16"/>
                <w:lang w:bidi="ar-SA"/>
              </w:rPr>
              <w:t>,</w:t>
            </w:r>
            <w:r w:rsidRPr="005D2CBC">
              <w:rPr>
                <w:rFonts w:eastAsia="Arial Unicode MS" w:cs="Arial"/>
                <w:sz w:val="16"/>
                <w:szCs w:val="16"/>
              </w:rPr>
              <w:t>398</w:t>
            </w:r>
          </w:p>
        </w:tc>
        <w:tc>
          <w:tcPr>
            <w:tcW w:w="1339" w:type="dxa"/>
            <w:gridSpan w:val="2"/>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F20660" w:rsidRPr="005D2CBC">
              <w:rPr>
                <w:rFonts w:eastAsia="Arial Unicode MS" w:cs="Arial"/>
                <w:sz w:val="16"/>
                <w:szCs w:val="16"/>
                <w:lang w:bidi="ar-SA"/>
              </w:rPr>
              <w:t>,</w:t>
            </w:r>
            <w:r w:rsidRPr="005D2CBC">
              <w:rPr>
                <w:rFonts w:eastAsia="Arial Unicode MS" w:cs="Arial"/>
                <w:sz w:val="16"/>
                <w:szCs w:val="16"/>
              </w:rPr>
              <w:t>038</w:t>
            </w:r>
            <w:r w:rsidR="00F20660" w:rsidRPr="005D2CBC">
              <w:rPr>
                <w:rFonts w:eastAsia="Arial Unicode MS" w:cs="Arial"/>
                <w:sz w:val="16"/>
                <w:szCs w:val="16"/>
                <w:lang w:bidi="ar-SA"/>
              </w:rPr>
              <w:t>,</w:t>
            </w:r>
            <w:r w:rsidRPr="005D2CBC">
              <w:rPr>
                <w:rFonts w:eastAsia="Arial Unicode MS" w:cs="Arial"/>
                <w:sz w:val="16"/>
                <w:szCs w:val="16"/>
              </w:rPr>
              <w:t>037</w:t>
            </w:r>
            <w:r w:rsidR="00F20660" w:rsidRPr="005D2CBC">
              <w:rPr>
                <w:rFonts w:eastAsia="Arial Unicode MS" w:cs="Arial"/>
                <w:sz w:val="16"/>
                <w:szCs w:val="16"/>
                <w:lang w:bidi="ar-SA"/>
              </w:rPr>
              <w:t>,</w:t>
            </w:r>
            <w:r w:rsidRPr="005D2CBC">
              <w:rPr>
                <w:rFonts w:eastAsia="Arial Unicode MS" w:cs="Arial"/>
                <w:sz w:val="16"/>
                <w:szCs w:val="16"/>
              </w:rPr>
              <w:t>634</w:t>
            </w:r>
          </w:p>
        </w:tc>
      </w:tr>
      <w:tr w:rsidR="00531CDA" w:rsidRPr="005D2CBC" w:rsidTr="00DC11DE">
        <w:trPr>
          <w:trHeight w:val="170"/>
        </w:trPr>
        <w:tc>
          <w:tcPr>
            <w:tcW w:w="3701" w:type="dxa"/>
            <w:shd w:val="clear" w:color="auto" w:fill="auto"/>
          </w:tcPr>
          <w:p w:rsidR="00531CDA" w:rsidRPr="005D2CBC" w:rsidRDefault="00531CDA" w:rsidP="00531CDA">
            <w:pPr>
              <w:spacing w:line="240" w:lineRule="auto"/>
              <w:ind w:left="540"/>
              <w:rPr>
                <w:rFonts w:eastAsia="Arial Unicode MS" w:cs="Arial"/>
                <w:b/>
                <w:bCs/>
                <w:sz w:val="16"/>
                <w:szCs w:val="16"/>
                <w:cs/>
              </w:rPr>
            </w:pPr>
          </w:p>
        </w:tc>
        <w:tc>
          <w:tcPr>
            <w:tcW w:w="1665"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b/>
                <w:bCs/>
                <w:sz w:val="16"/>
                <w:szCs w:val="16"/>
                <w:cs/>
              </w:rPr>
            </w:pPr>
            <w:r w:rsidRPr="005D2CBC">
              <w:rPr>
                <w:rFonts w:eastAsia="Arial Unicode MS" w:cs="Arial"/>
                <w:b/>
                <w:bCs/>
                <w:sz w:val="16"/>
                <w:szCs w:val="16"/>
              </w:rPr>
              <w:t>Total assets</w:t>
            </w:r>
          </w:p>
        </w:tc>
        <w:tc>
          <w:tcPr>
            <w:tcW w:w="1665" w:type="dxa"/>
            <w:shd w:val="clear" w:color="auto" w:fill="auto"/>
          </w:tcPr>
          <w:p w:rsidR="00531CDA" w:rsidRPr="005D2CBC" w:rsidRDefault="00075CD6" w:rsidP="00C90B22">
            <w:pPr>
              <w:pBdr>
                <w:bottom w:val="double" w:sz="4" w:space="1" w:color="auto"/>
              </w:pBdr>
              <w:spacing w:line="200" w:lineRule="atLeast"/>
              <w:ind w:right="-72"/>
              <w:jc w:val="right"/>
              <w:rPr>
                <w:rFonts w:eastAsia="Arial Unicode MS" w:cs="Arial"/>
                <w:sz w:val="16"/>
                <w:szCs w:val="16"/>
                <w:cs/>
              </w:rPr>
            </w:pPr>
            <w:r w:rsidRPr="005D2CBC">
              <w:rPr>
                <w:rFonts w:eastAsia="Arial Unicode MS" w:cs="Arial"/>
                <w:sz w:val="16"/>
                <w:szCs w:val="16"/>
              </w:rPr>
              <w:t>2</w:t>
            </w:r>
            <w:r w:rsidR="00BC6507" w:rsidRPr="005D2CBC">
              <w:rPr>
                <w:rFonts w:eastAsia="Arial Unicode MS" w:cs="Arial"/>
                <w:sz w:val="16"/>
                <w:szCs w:val="16"/>
                <w:lang w:bidi="ar-SA"/>
              </w:rPr>
              <w:t>,</w:t>
            </w:r>
            <w:r w:rsidRPr="005D2CBC">
              <w:rPr>
                <w:rFonts w:eastAsia="Arial Unicode MS" w:cs="Arial"/>
                <w:sz w:val="16"/>
                <w:szCs w:val="16"/>
              </w:rPr>
              <w:t>221</w:t>
            </w:r>
            <w:r w:rsidR="00BC6507" w:rsidRPr="005D2CBC">
              <w:rPr>
                <w:rFonts w:eastAsia="Arial Unicode MS" w:cs="Arial"/>
                <w:sz w:val="16"/>
                <w:szCs w:val="16"/>
                <w:lang w:bidi="ar-SA"/>
              </w:rPr>
              <w:t>,</w:t>
            </w:r>
            <w:r w:rsidRPr="005D2CBC">
              <w:rPr>
                <w:rFonts w:eastAsia="Arial Unicode MS" w:cs="Arial"/>
                <w:sz w:val="16"/>
                <w:szCs w:val="16"/>
              </w:rPr>
              <w:t>931</w:t>
            </w:r>
            <w:r w:rsidR="00BC6507" w:rsidRPr="005D2CBC">
              <w:rPr>
                <w:rFonts w:eastAsia="Arial Unicode MS" w:cs="Arial"/>
                <w:sz w:val="16"/>
                <w:szCs w:val="16"/>
                <w:lang w:bidi="ar-SA"/>
              </w:rPr>
              <w:t>,</w:t>
            </w:r>
            <w:r w:rsidRPr="005D2CBC">
              <w:rPr>
                <w:rFonts w:eastAsia="Arial Unicode MS" w:cs="Arial"/>
                <w:sz w:val="16"/>
                <w:szCs w:val="16"/>
              </w:rPr>
              <w:t>208</w:t>
            </w:r>
          </w:p>
        </w:tc>
        <w:tc>
          <w:tcPr>
            <w:tcW w:w="1440" w:type="dxa"/>
            <w:shd w:val="clear" w:color="auto" w:fill="auto"/>
          </w:tcPr>
          <w:p w:rsidR="00531CDA" w:rsidRPr="005D2CBC" w:rsidRDefault="00F20660"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15</w:t>
            </w:r>
            <w:r w:rsidRPr="005D2CBC">
              <w:rPr>
                <w:rFonts w:eastAsia="Arial Unicode MS" w:cs="Arial"/>
                <w:sz w:val="16"/>
                <w:szCs w:val="16"/>
                <w:lang w:bidi="ar-SA"/>
              </w:rPr>
              <w:t>,</w:t>
            </w:r>
            <w:r w:rsidR="00075CD6" w:rsidRPr="005D2CBC">
              <w:rPr>
                <w:rFonts w:eastAsia="Arial Unicode MS" w:cs="Arial"/>
                <w:sz w:val="16"/>
                <w:szCs w:val="16"/>
              </w:rPr>
              <w:t>334</w:t>
            </w:r>
            <w:r w:rsidRPr="005D2CBC">
              <w:rPr>
                <w:rFonts w:eastAsia="Arial Unicode MS" w:cs="Arial"/>
                <w:sz w:val="16"/>
                <w:szCs w:val="16"/>
                <w:lang w:bidi="ar-SA"/>
              </w:rPr>
              <w:t>,</w:t>
            </w:r>
            <w:r w:rsidR="00075CD6" w:rsidRPr="005D2CBC">
              <w:rPr>
                <w:rFonts w:eastAsia="Arial Unicode MS" w:cs="Arial"/>
                <w:sz w:val="16"/>
                <w:szCs w:val="16"/>
              </w:rPr>
              <w:t>136</w:t>
            </w:r>
            <w:r w:rsidRPr="005D2CBC">
              <w:rPr>
                <w:rFonts w:eastAsia="Arial Unicode MS" w:cs="Arial"/>
                <w:sz w:val="16"/>
                <w:szCs w:val="16"/>
                <w:lang w:bidi="ar-SA"/>
              </w:rPr>
              <w:t>)</w:t>
            </w:r>
          </w:p>
        </w:tc>
        <w:tc>
          <w:tcPr>
            <w:tcW w:w="1440" w:type="dxa"/>
            <w:shd w:val="clear" w:color="auto" w:fill="auto"/>
          </w:tcPr>
          <w:p w:rsidR="00531CDA" w:rsidRPr="005D2CBC" w:rsidRDefault="00075CD6"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341</w:t>
            </w:r>
            <w:r w:rsidR="00531CDA" w:rsidRPr="005D2CBC">
              <w:rPr>
                <w:rFonts w:eastAsia="Arial Unicode MS" w:cs="Arial"/>
                <w:sz w:val="16"/>
                <w:szCs w:val="16"/>
                <w:lang w:bidi="ar-SA"/>
              </w:rPr>
              <w:t>,</w:t>
            </w:r>
            <w:r w:rsidRPr="005D2CBC">
              <w:rPr>
                <w:rFonts w:eastAsia="Arial Unicode MS" w:cs="Arial"/>
                <w:sz w:val="16"/>
                <w:szCs w:val="16"/>
              </w:rPr>
              <w:t>913</w:t>
            </w:r>
            <w:r w:rsidR="00531CDA" w:rsidRPr="005D2CBC">
              <w:rPr>
                <w:rFonts w:eastAsia="Arial Unicode MS" w:cs="Arial"/>
                <w:sz w:val="16"/>
                <w:szCs w:val="16"/>
                <w:lang w:bidi="ar-SA"/>
              </w:rPr>
              <w:t>,</w:t>
            </w:r>
            <w:r w:rsidRPr="005D2CBC">
              <w:rPr>
                <w:rFonts w:eastAsia="Arial Unicode MS" w:cs="Arial"/>
                <w:sz w:val="16"/>
                <w:szCs w:val="16"/>
              </w:rPr>
              <w:t>186</w:t>
            </w:r>
          </w:p>
        </w:tc>
        <w:tc>
          <w:tcPr>
            <w:tcW w:w="1339" w:type="dxa"/>
            <w:gridSpan w:val="2"/>
            <w:shd w:val="clear" w:color="auto" w:fill="auto"/>
          </w:tcPr>
          <w:p w:rsidR="00531CDA" w:rsidRPr="005D2CBC" w:rsidRDefault="00075CD6"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BC6507" w:rsidRPr="005D2CBC">
              <w:rPr>
                <w:rFonts w:eastAsia="Arial Unicode MS" w:cs="Arial"/>
                <w:sz w:val="16"/>
                <w:szCs w:val="16"/>
                <w:lang w:bidi="ar-SA"/>
              </w:rPr>
              <w:t>,</w:t>
            </w:r>
            <w:r w:rsidRPr="005D2CBC">
              <w:rPr>
                <w:rFonts w:eastAsia="Arial Unicode MS" w:cs="Arial"/>
                <w:sz w:val="16"/>
                <w:szCs w:val="16"/>
              </w:rPr>
              <w:t>548</w:t>
            </w:r>
            <w:r w:rsidR="00BC6507" w:rsidRPr="005D2CBC">
              <w:rPr>
                <w:rFonts w:eastAsia="Arial Unicode MS" w:cs="Arial"/>
                <w:sz w:val="16"/>
                <w:szCs w:val="16"/>
                <w:lang w:bidi="ar-SA"/>
              </w:rPr>
              <w:t>,</w:t>
            </w:r>
            <w:r w:rsidRPr="005D2CBC">
              <w:rPr>
                <w:rFonts w:eastAsia="Arial Unicode MS" w:cs="Arial"/>
                <w:sz w:val="16"/>
                <w:szCs w:val="16"/>
              </w:rPr>
              <w:t>510</w:t>
            </w:r>
            <w:r w:rsidR="00BC6507" w:rsidRPr="005D2CBC">
              <w:rPr>
                <w:rFonts w:eastAsia="Arial Unicode MS" w:cs="Arial"/>
                <w:sz w:val="16"/>
                <w:szCs w:val="16"/>
                <w:lang w:bidi="ar-SA"/>
              </w:rPr>
              <w:t>,</w:t>
            </w:r>
            <w:r w:rsidRPr="005D2CBC">
              <w:rPr>
                <w:rFonts w:eastAsia="Arial Unicode MS" w:cs="Arial"/>
                <w:sz w:val="16"/>
                <w:szCs w:val="16"/>
              </w:rPr>
              <w:t>258</w:t>
            </w:r>
          </w:p>
        </w:tc>
      </w:tr>
      <w:tr w:rsidR="00531CDA" w:rsidRPr="005D2CBC" w:rsidTr="00DC11DE">
        <w:trPr>
          <w:trHeight w:val="64"/>
        </w:trPr>
        <w:tc>
          <w:tcPr>
            <w:tcW w:w="3701" w:type="dxa"/>
            <w:shd w:val="clear" w:color="auto" w:fill="auto"/>
          </w:tcPr>
          <w:p w:rsidR="00531CDA" w:rsidRPr="005D2CBC" w:rsidRDefault="00531CDA" w:rsidP="00531CDA">
            <w:pPr>
              <w:spacing w:line="240" w:lineRule="auto"/>
              <w:ind w:left="540"/>
              <w:rPr>
                <w:rFonts w:eastAsia="Arial Unicode MS" w:cs="Arial"/>
                <w:sz w:val="16"/>
                <w:szCs w:val="16"/>
                <w:cs/>
              </w:rPr>
            </w:pPr>
          </w:p>
        </w:tc>
        <w:tc>
          <w:tcPr>
            <w:tcW w:w="1665"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b/>
                <w:bCs/>
                <w:sz w:val="16"/>
                <w:szCs w:val="16"/>
                <w:cs/>
              </w:rPr>
            </w:pPr>
            <w:r w:rsidRPr="005D2CBC">
              <w:rPr>
                <w:rFonts w:eastAsia="Arial Unicode MS" w:cs="Arial"/>
                <w:b/>
                <w:bCs/>
                <w:sz w:val="16"/>
                <w:szCs w:val="16"/>
              </w:rPr>
              <w:t>Liabilities and equity</w:t>
            </w:r>
          </w:p>
        </w:tc>
        <w:tc>
          <w:tcPr>
            <w:tcW w:w="1665"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339" w:type="dxa"/>
            <w:gridSpan w:val="2"/>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40" w:lineRule="auto"/>
              <w:ind w:left="540"/>
              <w:rPr>
                <w:rFonts w:eastAsia="Arial Unicode MS" w:cs="Arial"/>
                <w:b/>
                <w:bCs/>
                <w:sz w:val="16"/>
                <w:szCs w:val="16"/>
                <w:cs/>
              </w:rPr>
            </w:pPr>
          </w:p>
        </w:tc>
        <w:tc>
          <w:tcPr>
            <w:tcW w:w="1665"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b/>
                <w:bCs/>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b/>
                <w:bCs/>
                <w:sz w:val="16"/>
                <w:szCs w:val="16"/>
                <w:cs/>
              </w:rPr>
            </w:pPr>
            <w:r w:rsidRPr="005D2CBC">
              <w:rPr>
                <w:rFonts w:eastAsia="Arial Unicode MS" w:cs="Arial"/>
                <w:b/>
                <w:bCs/>
                <w:sz w:val="16"/>
                <w:szCs w:val="16"/>
              </w:rPr>
              <w:t>Current liabilities</w:t>
            </w:r>
          </w:p>
        </w:tc>
        <w:tc>
          <w:tcPr>
            <w:tcW w:w="1665"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c>
          <w:tcPr>
            <w:tcW w:w="1339" w:type="dxa"/>
            <w:gridSpan w:val="2"/>
            <w:shd w:val="clear" w:color="auto" w:fill="auto"/>
          </w:tcPr>
          <w:p w:rsidR="00531CDA" w:rsidRPr="005D2CBC" w:rsidRDefault="00531CDA" w:rsidP="00531CDA">
            <w:pPr>
              <w:spacing w:line="200" w:lineRule="atLeast"/>
              <w:ind w:right="-72"/>
              <w:jc w:val="right"/>
              <w:rPr>
                <w:rFonts w:eastAsia="Arial Unicode MS" w:cs="Arial"/>
                <w:b/>
                <w:bCs/>
                <w:sz w:val="16"/>
                <w:szCs w:val="16"/>
                <w:lang w:bidi="ar-SA"/>
              </w:rPr>
            </w:pPr>
          </w:p>
        </w:tc>
      </w:tr>
      <w:tr w:rsidR="00B434C2" w:rsidRPr="005D2CBC" w:rsidTr="00DC11DE">
        <w:trPr>
          <w:trHeight w:val="170"/>
        </w:trPr>
        <w:tc>
          <w:tcPr>
            <w:tcW w:w="3701" w:type="dxa"/>
            <w:shd w:val="clear" w:color="auto" w:fill="auto"/>
          </w:tcPr>
          <w:p w:rsidR="00B434C2" w:rsidRPr="005D2CBC" w:rsidRDefault="00BF65B8" w:rsidP="00B434C2">
            <w:pPr>
              <w:spacing w:line="200" w:lineRule="atLeast"/>
              <w:ind w:left="540"/>
              <w:rPr>
                <w:rFonts w:eastAsia="Arial Unicode MS" w:cs="Arial"/>
                <w:sz w:val="16"/>
                <w:szCs w:val="16"/>
                <w:cs/>
              </w:rPr>
            </w:pPr>
            <w:r w:rsidRPr="005D2CBC">
              <w:rPr>
                <w:rFonts w:eastAsia="Arial Unicode MS" w:cs="Arial"/>
                <w:sz w:val="16"/>
                <w:szCs w:val="16"/>
              </w:rPr>
              <w:t>Current portion of</w:t>
            </w:r>
            <w:r w:rsidR="00B434C2" w:rsidRPr="005D2CBC">
              <w:rPr>
                <w:rFonts w:eastAsia="Arial Unicode MS" w:cs="Arial"/>
                <w:sz w:val="16"/>
                <w:szCs w:val="16"/>
              </w:rPr>
              <w:t xml:space="preserve"> </w:t>
            </w:r>
            <w:r w:rsidR="00B434C2" w:rsidRPr="005D2CBC">
              <w:rPr>
                <w:rFonts w:eastAsia="Arial Unicode MS" w:cs="Arial"/>
                <w:sz w:val="16"/>
              </w:rPr>
              <w:t xml:space="preserve">finance </w:t>
            </w:r>
            <w:r w:rsidR="00B434C2" w:rsidRPr="005D2CBC">
              <w:rPr>
                <w:rFonts w:eastAsia="Arial Unicode MS" w:cs="Arial"/>
                <w:sz w:val="16"/>
                <w:szCs w:val="16"/>
              </w:rPr>
              <w:t>lease liabilities</w:t>
            </w:r>
          </w:p>
        </w:tc>
        <w:tc>
          <w:tcPr>
            <w:tcW w:w="1665" w:type="dxa"/>
            <w:shd w:val="clear" w:color="auto" w:fill="auto"/>
          </w:tcPr>
          <w:p w:rsidR="00B434C2" w:rsidRPr="005D2CBC" w:rsidRDefault="00075CD6" w:rsidP="00B434C2">
            <w:pPr>
              <w:spacing w:line="200" w:lineRule="atLeast"/>
              <w:ind w:right="-72"/>
              <w:jc w:val="right"/>
              <w:rPr>
                <w:rFonts w:eastAsia="Arial Unicode MS" w:cs="Arial"/>
                <w:b/>
                <w:bCs/>
                <w:sz w:val="16"/>
                <w:szCs w:val="16"/>
                <w:lang w:bidi="ar-SA"/>
              </w:rPr>
            </w:pPr>
            <w:r w:rsidRPr="005D2CBC">
              <w:rPr>
                <w:rFonts w:eastAsia="Arial Unicode MS" w:cs="Arial"/>
                <w:sz w:val="16"/>
                <w:szCs w:val="16"/>
              </w:rPr>
              <w:t>1</w:t>
            </w:r>
            <w:r w:rsidR="00B434C2" w:rsidRPr="005D2CBC">
              <w:rPr>
                <w:rFonts w:eastAsia="Arial Unicode MS" w:cs="Arial"/>
                <w:sz w:val="16"/>
                <w:szCs w:val="16"/>
                <w:lang w:bidi="ar-SA"/>
              </w:rPr>
              <w:t>,</w:t>
            </w:r>
            <w:r w:rsidRPr="005D2CBC">
              <w:rPr>
                <w:rFonts w:eastAsia="Arial Unicode MS" w:cs="Arial"/>
                <w:sz w:val="16"/>
                <w:szCs w:val="16"/>
              </w:rPr>
              <w:t>129</w:t>
            </w:r>
            <w:r w:rsidR="00B434C2" w:rsidRPr="005D2CBC">
              <w:rPr>
                <w:rFonts w:eastAsia="Arial Unicode MS" w:cs="Arial"/>
                <w:sz w:val="16"/>
                <w:szCs w:val="16"/>
                <w:lang w:bidi="ar-SA"/>
              </w:rPr>
              <w:t>,</w:t>
            </w:r>
            <w:r w:rsidRPr="005D2CBC">
              <w:rPr>
                <w:rFonts w:eastAsia="Arial Unicode MS" w:cs="Arial"/>
                <w:sz w:val="16"/>
                <w:szCs w:val="16"/>
              </w:rPr>
              <w:t>731</w:t>
            </w:r>
          </w:p>
        </w:tc>
        <w:tc>
          <w:tcPr>
            <w:tcW w:w="1440" w:type="dxa"/>
            <w:shd w:val="clear" w:color="auto" w:fill="auto"/>
          </w:tcPr>
          <w:p w:rsidR="00B434C2" w:rsidRPr="005D2CBC" w:rsidRDefault="00B434C2" w:rsidP="00B43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434C2" w:rsidRPr="005D2CBC" w:rsidRDefault="00B434C2" w:rsidP="00B43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w:t>
            </w:r>
            <w:r w:rsidRPr="005D2CBC">
              <w:rPr>
                <w:rFonts w:eastAsia="Arial Unicode MS" w:cs="Arial"/>
                <w:sz w:val="16"/>
                <w:szCs w:val="16"/>
                <w:lang w:bidi="ar-SA"/>
              </w:rPr>
              <w:t>,</w:t>
            </w:r>
            <w:r w:rsidR="00075CD6" w:rsidRPr="005D2CBC">
              <w:rPr>
                <w:rFonts w:eastAsia="Arial Unicode MS" w:cs="Arial"/>
                <w:sz w:val="16"/>
                <w:szCs w:val="16"/>
              </w:rPr>
              <w:t>129</w:t>
            </w:r>
            <w:r w:rsidRPr="005D2CBC">
              <w:rPr>
                <w:rFonts w:eastAsia="Arial Unicode MS" w:cs="Arial"/>
                <w:sz w:val="16"/>
                <w:szCs w:val="16"/>
                <w:lang w:bidi="ar-SA"/>
              </w:rPr>
              <w:t>,</w:t>
            </w:r>
            <w:r w:rsidR="00075CD6" w:rsidRPr="005D2CBC">
              <w:rPr>
                <w:rFonts w:eastAsia="Arial Unicode MS" w:cs="Arial"/>
                <w:sz w:val="16"/>
                <w:szCs w:val="16"/>
              </w:rPr>
              <w:t>731</w:t>
            </w:r>
            <w:r w:rsidRPr="005D2CBC">
              <w:rPr>
                <w:rFonts w:eastAsia="Arial Unicode MS" w:cs="Arial"/>
                <w:sz w:val="16"/>
                <w:szCs w:val="16"/>
                <w:lang w:bidi="ar-SA"/>
              </w:rPr>
              <w:t>)</w:t>
            </w:r>
          </w:p>
        </w:tc>
        <w:tc>
          <w:tcPr>
            <w:tcW w:w="1339" w:type="dxa"/>
            <w:gridSpan w:val="2"/>
            <w:shd w:val="clear" w:color="auto" w:fill="auto"/>
          </w:tcPr>
          <w:p w:rsidR="00B434C2" w:rsidRPr="005D2CBC" w:rsidRDefault="00B434C2" w:rsidP="00B434C2">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531CDA" w:rsidRPr="005D2CBC" w:rsidTr="00DC11DE">
        <w:trPr>
          <w:trHeight w:val="170"/>
        </w:trPr>
        <w:tc>
          <w:tcPr>
            <w:tcW w:w="3701" w:type="dxa"/>
            <w:shd w:val="clear" w:color="auto" w:fill="auto"/>
          </w:tcPr>
          <w:p w:rsidR="00531CDA" w:rsidRPr="005D2CBC" w:rsidRDefault="00BF65B8" w:rsidP="00531CDA">
            <w:pPr>
              <w:spacing w:line="200" w:lineRule="atLeast"/>
              <w:ind w:left="540"/>
              <w:rPr>
                <w:rFonts w:eastAsia="Arial Unicode MS" w:cs="Arial"/>
                <w:sz w:val="16"/>
                <w:szCs w:val="16"/>
                <w:cs/>
              </w:rPr>
            </w:pPr>
            <w:r w:rsidRPr="005D2CBC">
              <w:rPr>
                <w:rFonts w:eastAsia="Arial Unicode MS" w:cs="Arial"/>
                <w:sz w:val="16"/>
                <w:szCs w:val="16"/>
              </w:rPr>
              <w:t>Current portion of</w:t>
            </w:r>
            <w:r w:rsidR="00531CDA" w:rsidRPr="005D2CBC">
              <w:rPr>
                <w:rFonts w:eastAsia="Arial Unicode MS" w:cs="Arial"/>
                <w:sz w:val="16"/>
                <w:szCs w:val="16"/>
              </w:rPr>
              <w:t xml:space="preserve"> lease liabilities</w:t>
            </w:r>
          </w:p>
        </w:tc>
        <w:tc>
          <w:tcPr>
            <w:tcW w:w="1665" w:type="dxa"/>
            <w:shd w:val="clear" w:color="auto" w:fill="auto"/>
          </w:tcPr>
          <w:p w:rsidR="00531CDA" w:rsidRPr="005D2CBC" w:rsidRDefault="00B434C2" w:rsidP="00531CDA">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531CDA" w:rsidRPr="005D2CBC" w:rsidRDefault="00B434C2" w:rsidP="00531CDA">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165</w:t>
            </w:r>
            <w:r w:rsidR="009633F6" w:rsidRPr="005D2CBC">
              <w:rPr>
                <w:rFonts w:eastAsia="Arial Unicode MS" w:cs="Arial"/>
                <w:sz w:val="16"/>
                <w:szCs w:val="16"/>
                <w:lang w:bidi="ar-SA"/>
              </w:rPr>
              <w:t>,</w:t>
            </w:r>
            <w:r w:rsidRPr="005D2CBC">
              <w:rPr>
                <w:rFonts w:eastAsia="Arial Unicode MS" w:cs="Arial"/>
                <w:sz w:val="16"/>
                <w:szCs w:val="16"/>
              </w:rPr>
              <w:t>258</w:t>
            </w:r>
            <w:r w:rsidR="009633F6" w:rsidRPr="005D2CBC">
              <w:rPr>
                <w:rFonts w:eastAsia="Arial Unicode MS" w:cs="Arial"/>
                <w:sz w:val="16"/>
                <w:szCs w:val="16"/>
                <w:lang w:bidi="ar-SA"/>
              </w:rPr>
              <w:t>,</w:t>
            </w:r>
            <w:r w:rsidRPr="005D2CBC">
              <w:rPr>
                <w:rFonts w:eastAsia="Arial Unicode MS" w:cs="Arial"/>
                <w:sz w:val="16"/>
                <w:szCs w:val="16"/>
              </w:rPr>
              <w:t>885</w:t>
            </w:r>
          </w:p>
        </w:tc>
        <w:tc>
          <w:tcPr>
            <w:tcW w:w="1339" w:type="dxa"/>
            <w:gridSpan w:val="2"/>
            <w:shd w:val="clear" w:color="auto" w:fill="auto"/>
          </w:tcPr>
          <w:p w:rsidR="00531CDA" w:rsidRPr="005D2CBC" w:rsidRDefault="00075CD6" w:rsidP="00531CDA">
            <w:pPr>
              <w:spacing w:line="200" w:lineRule="atLeast"/>
              <w:ind w:right="-72"/>
              <w:jc w:val="right"/>
              <w:rPr>
                <w:rFonts w:eastAsia="Arial Unicode MS" w:cs="Arial"/>
                <w:sz w:val="16"/>
                <w:szCs w:val="16"/>
                <w:lang w:bidi="ar-SA"/>
              </w:rPr>
            </w:pPr>
            <w:r w:rsidRPr="005D2CBC">
              <w:rPr>
                <w:rFonts w:eastAsia="Arial Unicode MS" w:cs="Arial"/>
                <w:sz w:val="16"/>
                <w:szCs w:val="16"/>
              </w:rPr>
              <w:t>165</w:t>
            </w:r>
            <w:r w:rsidR="009633F6" w:rsidRPr="005D2CBC">
              <w:rPr>
                <w:rFonts w:eastAsia="Arial Unicode MS" w:cs="Arial"/>
                <w:sz w:val="16"/>
                <w:szCs w:val="16"/>
                <w:lang w:bidi="ar-SA"/>
              </w:rPr>
              <w:t>,</w:t>
            </w:r>
            <w:r w:rsidRPr="005D2CBC">
              <w:rPr>
                <w:rFonts w:eastAsia="Arial Unicode MS" w:cs="Arial"/>
                <w:sz w:val="16"/>
                <w:szCs w:val="16"/>
              </w:rPr>
              <w:t>258</w:t>
            </w:r>
            <w:r w:rsidR="009633F6" w:rsidRPr="005D2CBC">
              <w:rPr>
                <w:rFonts w:eastAsia="Arial Unicode MS" w:cs="Arial"/>
                <w:sz w:val="16"/>
                <w:szCs w:val="16"/>
                <w:lang w:bidi="ar-SA"/>
              </w:rPr>
              <w:t>,</w:t>
            </w:r>
            <w:r w:rsidRPr="005D2CBC">
              <w:rPr>
                <w:rFonts w:eastAsia="Arial Unicode MS" w:cs="Arial"/>
                <w:sz w:val="16"/>
                <w:szCs w:val="16"/>
              </w:rPr>
              <w:t>885</w:t>
            </w: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sz w:val="16"/>
                <w:szCs w:val="16"/>
              </w:rPr>
            </w:pPr>
            <w:r w:rsidRPr="005D2CBC">
              <w:rPr>
                <w:rFonts w:eastAsia="Arial Unicode MS" w:cs="Arial"/>
                <w:sz w:val="16"/>
                <w:szCs w:val="16"/>
              </w:rPr>
              <w:t>Liabilities included</w:t>
            </w:r>
            <w:r w:rsidRPr="005D2CBC">
              <w:rPr>
                <w:rFonts w:eastAsia="Arial Unicode MS" w:cs="Arial"/>
                <w:sz w:val="16"/>
                <w:szCs w:val="16"/>
                <w:cs/>
              </w:rPr>
              <w:t xml:space="preserve"> </w:t>
            </w:r>
            <w:r w:rsidRPr="005D2CBC">
              <w:rPr>
                <w:rFonts w:eastAsia="Arial Unicode MS" w:cs="Arial"/>
                <w:sz w:val="16"/>
                <w:szCs w:val="16"/>
              </w:rPr>
              <w:t>with</w:t>
            </w:r>
            <w:r w:rsidR="00BF65B8" w:rsidRPr="005D2CBC">
              <w:rPr>
                <w:rFonts w:eastAsia="Arial Unicode MS" w:cs="Arial"/>
                <w:sz w:val="16"/>
                <w:szCs w:val="16"/>
              </w:rPr>
              <w:t xml:space="preserve"> assets classified</w:t>
            </w:r>
          </w:p>
        </w:tc>
        <w:tc>
          <w:tcPr>
            <w:tcW w:w="1665"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r>
      <w:tr w:rsidR="00531CDA" w:rsidRPr="005D2CBC" w:rsidTr="00DC11DE">
        <w:trPr>
          <w:trHeight w:val="170"/>
        </w:trPr>
        <w:tc>
          <w:tcPr>
            <w:tcW w:w="3701" w:type="dxa"/>
            <w:shd w:val="clear" w:color="auto" w:fill="auto"/>
          </w:tcPr>
          <w:p w:rsidR="00531CDA" w:rsidRPr="005D2CBC" w:rsidRDefault="00BF65B8" w:rsidP="00531CDA">
            <w:pPr>
              <w:spacing w:line="200" w:lineRule="atLeast"/>
              <w:ind w:left="540"/>
              <w:rPr>
                <w:rFonts w:eastAsia="Arial Unicode MS" w:cs="Arial"/>
                <w:sz w:val="16"/>
                <w:szCs w:val="16"/>
                <w:cs/>
              </w:rPr>
            </w:pPr>
            <w:r w:rsidRPr="005D2CBC">
              <w:rPr>
                <w:rFonts w:eastAsia="Arial Unicode MS" w:cs="Arial"/>
                <w:sz w:val="16"/>
                <w:szCs w:val="16"/>
              </w:rPr>
              <w:t xml:space="preserve">   as</w:t>
            </w:r>
            <w:r w:rsidR="00531CDA" w:rsidRPr="005D2CBC">
              <w:rPr>
                <w:rFonts w:eastAsia="Arial Unicode MS" w:cs="Arial"/>
                <w:sz w:val="16"/>
                <w:szCs w:val="16"/>
              </w:rPr>
              <w:t xml:space="preserve"> held for sale</w:t>
            </w:r>
          </w:p>
        </w:tc>
        <w:tc>
          <w:tcPr>
            <w:tcW w:w="1665"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544</w:t>
            </w:r>
            <w:r w:rsidR="00531CDA" w:rsidRPr="005D2CBC">
              <w:rPr>
                <w:rFonts w:eastAsia="Arial Unicode MS" w:cs="Arial"/>
                <w:sz w:val="16"/>
                <w:szCs w:val="16"/>
                <w:lang w:bidi="ar-SA"/>
              </w:rPr>
              <w:t>,</w:t>
            </w:r>
            <w:r w:rsidRPr="005D2CBC">
              <w:rPr>
                <w:rFonts w:eastAsia="Arial Unicode MS" w:cs="Arial"/>
                <w:sz w:val="16"/>
                <w:szCs w:val="16"/>
              </w:rPr>
              <w:t>917</w:t>
            </w:r>
            <w:r w:rsidR="00531CDA" w:rsidRPr="005D2CBC">
              <w:rPr>
                <w:rFonts w:eastAsia="Arial Unicode MS" w:cs="Arial"/>
                <w:sz w:val="16"/>
                <w:szCs w:val="16"/>
                <w:lang w:bidi="ar-SA"/>
              </w:rPr>
              <w:t>,</w:t>
            </w:r>
            <w:r w:rsidRPr="005D2CBC">
              <w:rPr>
                <w:rFonts w:eastAsia="Arial Unicode MS" w:cs="Arial"/>
                <w:sz w:val="16"/>
                <w:szCs w:val="16"/>
              </w:rPr>
              <w:t>910</w:t>
            </w:r>
          </w:p>
        </w:tc>
        <w:tc>
          <w:tcPr>
            <w:tcW w:w="1440" w:type="dxa"/>
            <w:shd w:val="clear" w:color="auto" w:fill="auto"/>
          </w:tcPr>
          <w:p w:rsidR="00531CDA" w:rsidRPr="005D2CBC" w:rsidRDefault="00531CDA"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w:t>
            </w:r>
            <w:r w:rsidR="00531CDA" w:rsidRPr="005D2CBC">
              <w:rPr>
                <w:rFonts w:eastAsia="Arial Unicode MS" w:cs="Arial"/>
                <w:sz w:val="16"/>
                <w:szCs w:val="16"/>
                <w:lang w:bidi="ar-SA"/>
              </w:rPr>
              <w:t>,</w:t>
            </w:r>
            <w:r w:rsidRPr="005D2CBC">
              <w:rPr>
                <w:rFonts w:eastAsia="Arial Unicode MS" w:cs="Arial"/>
                <w:sz w:val="16"/>
                <w:szCs w:val="16"/>
              </w:rPr>
              <w:t>161</w:t>
            </w:r>
            <w:r w:rsidR="00531CDA" w:rsidRPr="005D2CBC">
              <w:rPr>
                <w:rFonts w:eastAsia="Arial Unicode MS" w:cs="Arial"/>
                <w:sz w:val="16"/>
                <w:szCs w:val="16"/>
                <w:lang w:bidi="ar-SA"/>
              </w:rPr>
              <w:t>,</w:t>
            </w:r>
            <w:r w:rsidRPr="005D2CBC">
              <w:rPr>
                <w:rFonts w:eastAsia="Arial Unicode MS" w:cs="Arial"/>
                <w:sz w:val="16"/>
                <w:szCs w:val="16"/>
              </w:rPr>
              <w:t>788</w:t>
            </w:r>
          </w:p>
        </w:tc>
        <w:tc>
          <w:tcPr>
            <w:tcW w:w="1339" w:type="dxa"/>
            <w:gridSpan w:val="2"/>
            <w:shd w:val="clear" w:color="auto" w:fill="auto"/>
          </w:tcPr>
          <w:p w:rsidR="00531CDA" w:rsidRPr="005D2CBC" w:rsidRDefault="00075CD6" w:rsidP="00531CDA">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553</w:t>
            </w:r>
            <w:r w:rsidR="00531CDA" w:rsidRPr="005D2CBC">
              <w:rPr>
                <w:rFonts w:eastAsia="Arial Unicode MS" w:cs="Arial"/>
                <w:sz w:val="16"/>
                <w:szCs w:val="16"/>
                <w:lang w:bidi="ar-SA"/>
              </w:rPr>
              <w:t>,</w:t>
            </w:r>
            <w:r w:rsidRPr="005D2CBC">
              <w:rPr>
                <w:rFonts w:eastAsia="Arial Unicode MS" w:cs="Arial"/>
                <w:sz w:val="16"/>
                <w:szCs w:val="16"/>
              </w:rPr>
              <w:t>079</w:t>
            </w:r>
            <w:r w:rsidR="00531CDA" w:rsidRPr="005D2CBC">
              <w:rPr>
                <w:rFonts w:eastAsia="Arial Unicode MS" w:cs="Arial"/>
                <w:sz w:val="16"/>
                <w:szCs w:val="16"/>
                <w:lang w:bidi="ar-SA"/>
              </w:rPr>
              <w:t>,</w:t>
            </w:r>
            <w:r w:rsidRPr="005D2CBC">
              <w:rPr>
                <w:rFonts w:eastAsia="Arial Unicode MS" w:cs="Arial"/>
                <w:sz w:val="16"/>
                <w:szCs w:val="16"/>
              </w:rPr>
              <w:t>698</w:t>
            </w:r>
          </w:p>
        </w:tc>
      </w:tr>
      <w:tr w:rsidR="00531CDA" w:rsidRPr="005D2CBC" w:rsidTr="00DC11DE">
        <w:trPr>
          <w:trHeight w:val="80"/>
        </w:trPr>
        <w:tc>
          <w:tcPr>
            <w:tcW w:w="3701" w:type="dxa"/>
            <w:shd w:val="clear" w:color="auto" w:fill="auto"/>
          </w:tcPr>
          <w:p w:rsidR="00531CDA" w:rsidRPr="005D2CBC" w:rsidRDefault="00531CDA" w:rsidP="00531CDA">
            <w:pPr>
              <w:spacing w:line="240" w:lineRule="auto"/>
              <w:ind w:left="540"/>
              <w:rPr>
                <w:rFonts w:eastAsia="Arial Unicode MS" w:cs="Arial"/>
                <w:b/>
                <w:bCs/>
                <w:spacing w:val="-8"/>
                <w:sz w:val="12"/>
                <w:szCs w:val="12"/>
              </w:rPr>
            </w:pPr>
          </w:p>
        </w:tc>
        <w:tc>
          <w:tcPr>
            <w:tcW w:w="1665"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sz w:val="12"/>
                <w:szCs w:val="12"/>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40" w:lineRule="auto"/>
              <w:ind w:left="540"/>
              <w:rPr>
                <w:rFonts w:eastAsia="Arial Unicode MS" w:cs="Arial"/>
                <w:sz w:val="16"/>
                <w:szCs w:val="16"/>
              </w:rPr>
            </w:pPr>
            <w:r w:rsidRPr="005D2CBC">
              <w:rPr>
                <w:rFonts w:eastAsia="Arial Unicode MS" w:cs="Arial"/>
                <w:b/>
                <w:bCs/>
                <w:spacing w:val="-8"/>
                <w:sz w:val="16"/>
                <w:szCs w:val="16"/>
              </w:rPr>
              <w:t xml:space="preserve">Total current </w:t>
            </w:r>
            <w:r w:rsidRPr="005D2CBC">
              <w:rPr>
                <w:rFonts w:eastAsia="Arial Unicode MS" w:cs="Arial"/>
                <w:b/>
                <w:bCs/>
                <w:sz w:val="16"/>
                <w:szCs w:val="16"/>
              </w:rPr>
              <w:t>liabilities</w:t>
            </w:r>
          </w:p>
        </w:tc>
        <w:tc>
          <w:tcPr>
            <w:tcW w:w="1665" w:type="dxa"/>
            <w:shd w:val="clear" w:color="auto" w:fill="auto"/>
          </w:tcPr>
          <w:p w:rsidR="00531CDA" w:rsidRPr="005D2CBC" w:rsidRDefault="00075CD6" w:rsidP="00531CDA">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546</w:t>
            </w:r>
            <w:r w:rsidR="00531CDA" w:rsidRPr="005D2CBC">
              <w:rPr>
                <w:rFonts w:eastAsia="Arial Unicode MS" w:cs="Arial"/>
                <w:sz w:val="16"/>
                <w:szCs w:val="16"/>
                <w:lang w:bidi="ar-SA"/>
              </w:rPr>
              <w:t>,</w:t>
            </w:r>
            <w:r w:rsidRPr="005D2CBC">
              <w:rPr>
                <w:rFonts w:eastAsia="Arial Unicode MS" w:cs="Arial"/>
                <w:sz w:val="16"/>
                <w:szCs w:val="16"/>
              </w:rPr>
              <w:t>047</w:t>
            </w:r>
            <w:r w:rsidR="00531CDA" w:rsidRPr="005D2CBC">
              <w:rPr>
                <w:rFonts w:eastAsia="Arial Unicode MS" w:cs="Arial"/>
                <w:sz w:val="16"/>
                <w:szCs w:val="16"/>
                <w:lang w:bidi="ar-SA"/>
              </w:rPr>
              <w:t>,</w:t>
            </w:r>
            <w:r w:rsidRPr="005D2CBC">
              <w:rPr>
                <w:rFonts w:eastAsia="Arial Unicode MS" w:cs="Arial"/>
                <w:sz w:val="16"/>
                <w:szCs w:val="16"/>
              </w:rPr>
              <w:t>641</w:t>
            </w:r>
          </w:p>
        </w:tc>
        <w:tc>
          <w:tcPr>
            <w:tcW w:w="1440" w:type="dxa"/>
            <w:shd w:val="clear" w:color="auto" w:fill="auto"/>
          </w:tcPr>
          <w:p w:rsidR="00531CDA" w:rsidRPr="005D2CBC" w:rsidRDefault="00531CDA" w:rsidP="00531CDA">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531CDA" w:rsidRPr="005D2CBC" w:rsidRDefault="00075CD6" w:rsidP="00531CDA">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172</w:t>
            </w:r>
            <w:r w:rsidR="00531CDA" w:rsidRPr="005D2CBC">
              <w:rPr>
                <w:rFonts w:eastAsia="Arial Unicode MS" w:cs="Arial"/>
                <w:sz w:val="16"/>
                <w:szCs w:val="16"/>
                <w:lang w:bidi="ar-SA"/>
              </w:rPr>
              <w:t>,</w:t>
            </w:r>
            <w:r w:rsidRPr="005D2CBC">
              <w:rPr>
                <w:rFonts w:eastAsia="Arial Unicode MS" w:cs="Arial"/>
                <w:sz w:val="16"/>
                <w:szCs w:val="16"/>
              </w:rPr>
              <w:t>290</w:t>
            </w:r>
            <w:r w:rsidR="00531CDA" w:rsidRPr="005D2CBC">
              <w:rPr>
                <w:rFonts w:eastAsia="Arial Unicode MS" w:cs="Arial"/>
                <w:sz w:val="16"/>
                <w:szCs w:val="16"/>
                <w:lang w:bidi="ar-SA"/>
              </w:rPr>
              <w:t>,</w:t>
            </w:r>
            <w:r w:rsidRPr="005D2CBC">
              <w:rPr>
                <w:rFonts w:eastAsia="Arial Unicode MS" w:cs="Arial"/>
                <w:sz w:val="16"/>
                <w:szCs w:val="16"/>
              </w:rPr>
              <w:t>942</w:t>
            </w:r>
          </w:p>
        </w:tc>
        <w:tc>
          <w:tcPr>
            <w:tcW w:w="1339" w:type="dxa"/>
            <w:gridSpan w:val="2"/>
            <w:shd w:val="clear" w:color="auto" w:fill="auto"/>
          </w:tcPr>
          <w:p w:rsidR="00531CDA" w:rsidRPr="005D2CBC" w:rsidRDefault="00075CD6" w:rsidP="00531CDA">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718</w:t>
            </w:r>
            <w:r w:rsidR="009633F6" w:rsidRPr="005D2CBC">
              <w:rPr>
                <w:rFonts w:eastAsia="Arial Unicode MS" w:cs="Arial"/>
                <w:sz w:val="16"/>
                <w:szCs w:val="16"/>
                <w:lang w:bidi="ar-SA"/>
              </w:rPr>
              <w:t>,</w:t>
            </w:r>
            <w:r w:rsidRPr="005D2CBC">
              <w:rPr>
                <w:rFonts w:eastAsia="Arial Unicode MS" w:cs="Arial"/>
                <w:sz w:val="16"/>
                <w:szCs w:val="16"/>
              </w:rPr>
              <w:t>338</w:t>
            </w:r>
            <w:r w:rsidR="009633F6" w:rsidRPr="005D2CBC">
              <w:rPr>
                <w:rFonts w:eastAsia="Arial Unicode MS" w:cs="Arial"/>
                <w:sz w:val="16"/>
                <w:szCs w:val="16"/>
                <w:lang w:bidi="ar-SA"/>
              </w:rPr>
              <w:t>,</w:t>
            </w:r>
            <w:r w:rsidRPr="005D2CBC">
              <w:rPr>
                <w:rFonts w:eastAsia="Arial Unicode MS" w:cs="Arial"/>
                <w:sz w:val="16"/>
                <w:szCs w:val="16"/>
              </w:rPr>
              <w:t>583</w:t>
            </w:r>
          </w:p>
        </w:tc>
      </w:tr>
      <w:tr w:rsidR="00531CDA" w:rsidRPr="005D2CBC" w:rsidTr="00DC11DE">
        <w:trPr>
          <w:trHeight w:val="170"/>
        </w:trPr>
        <w:tc>
          <w:tcPr>
            <w:tcW w:w="3701" w:type="dxa"/>
            <w:shd w:val="clear" w:color="auto" w:fill="auto"/>
          </w:tcPr>
          <w:p w:rsidR="00531CDA" w:rsidRPr="005D2CBC" w:rsidRDefault="00531CDA" w:rsidP="00531CDA">
            <w:pPr>
              <w:spacing w:line="240" w:lineRule="auto"/>
              <w:ind w:left="540"/>
              <w:rPr>
                <w:rFonts w:eastAsia="Arial Unicode MS" w:cs="Arial"/>
                <w:sz w:val="16"/>
                <w:szCs w:val="16"/>
              </w:rPr>
            </w:pPr>
          </w:p>
        </w:tc>
        <w:tc>
          <w:tcPr>
            <w:tcW w:w="1665"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40" w:lineRule="auto"/>
              <w:ind w:right="-72"/>
              <w:jc w:val="right"/>
              <w:rPr>
                <w:rFonts w:eastAsia="Arial Unicode MS" w:cs="Arial"/>
                <w:sz w:val="16"/>
                <w:szCs w:val="16"/>
                <w:lang w:bidi="ar-SA"/>
              </w:rPr>
            </w:pPr>
          </w:p>
        </w:tc>
      </w:tr>
      <w:tr w:rsidR="00531CDA" w:rsidRPr="005D2CBC" w:rsidTr="00DC11DE">
        <w:trPr>
          <w:trHeight w:val="170"/>
        </w:trPr>
        <w:tc>
          <w:tcPr>
            <w:tcW w:w="3701" w:type="dxa"/>
            <w:shd w:val="clear" w:color="auto" w:fill="auto"/>
          </w:tcPr>
          <w:p w:rsidR="00531CDA" w:rsidRPr="005D2CBC" w:rsidRDefault="00531CDA" w:rsidP="00531CDA">
            <w:pPr>
              <w:spacing w:line="200" w:lineRule="atLeast"/>
              <w:ind w:left="540"/>
              <w:rPr>
                <w:rFonts w:eastAsia="Arial Unicode MS" w:cs="Arial"/>
                <w:sz w:val="16"/>
                <w:szCs w:val="16"/>
                <w:cs/>
              </w:rPr>
            </w:pPr>
            <w:r w:rsidRPr="005D2CBC">
              <w:rPr>
                <w:rFonts w:eastAsia="Arial Unicode MS" w:cs="Arial"/>
                <w:b/>
                <w:bCs/>
                <w:sz w:val="16"/>
                <w:szCs w:val="16"/>
              </w:rPr>
              <w:t>Non-current liabilities</w:t>
            </w:r>
          </w:p>
        </w:tc>
        <w:tc>
          <w:tcPr>
            <w:tcW w:w="1665"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440" w:type="dxa"/>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c>
          <w:tcPr>
            <w:tcW w:w="1339" w:type="dxa"/>
            <w:gridSpan w:val="2"/>
            <w:shd w:val="clear" w:color="auto" w:fill="auto"/>
          </w:tcPr>
          <w:p w:rsidR="00531CDA" w:rsidRPr="005D2CBC" w:rsidRDefault="00531CDA" w:rsidP="00531CDA">
            <w:pPr>
              <w:spacing w:line="200" w:lineRule="atLeast"/>
              <w:ind w:right="-72"/>
              <w:jc w:val="right"/>
              <w:rPr>
                <w:rFonts w:eastAsia="Arial Unicode MS" w:cs="Arial"/>
                <w:sz w:val="16"/>
                <w:szCs w:val="16"/>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40" w:lineRule="auto"/>
              <w:ind w:left="540"/>
              <w:rPr>
                <w:rFonts w:eastAsia="Arial Unicode MS" w:cs="Arial"/>
                <w:sz w:val="16"/>
                <w:szCs w:val="16"/>
              </w:rPr>
            </w:pPr>
            <w:r w:rsidRPr="005D2CBC">
              <w:rPr>
                <w:rFonts w:eastAsia="Arial Unicode MS" w:cs="Arial"/>
                <w:sz w:val="16"/>
                <w:szCs w:val="16"/>
              </w:rPr>
              <w:t>Finance lease liabilities</w:t>
            </w:r>
          </w:p>
        </w:tc>
        <w:tc>
          <w:tcPr>
            <w:tcW w:w="1665" w:type="dxa"/>
            <w:shd w:val="clear" w:color="auto" w:fill="auto"/>
          </w:tcPr>
          <w:p w:rsidR="00BC6507" w:rsidRPr="005D2CBC" w:rsidRDefault="00075CD6" w:rsidP="00BC6507">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BC6507" w:rsidRPr="005D2CBC">
              <w:rPr>
                <w:rFonts w:eastAsia="Arial Unicode MS" w:cs="Arial"/>
                <w:sz w:val="16"/>
                <w:szCs w:val="16"/>
                <w:lang w:bidi="ar-SA"/>
              </w:rPr>
              <w:t>,</w:t>
            </w:r>
            <w:r w:rsidRPr="005D2CBC">
              <w:rPr>
                <w:rFonts w:eastAsia="Arial Unicode MS" w:cs="Arial"/>
                <w:sz w:val="16"/>
                <w:szCs w:val="16"/>
              </w:rPr>
              <w:t>326</w:t>
            </w:r>
            <w:r w:rsidR="00BC6507" w:rsidRPr="005D2CBC">
              <w:rPr>
                <w:rFonts w:eastAsia="Arial Unicode MS" w:cs="Arial"/>
                <w:sz w:val="16"/>
                <w:szCs w:val="16"/>
                <w:lang w:bidi="ar-SA"/>
              </w:rPr>
              <w:t>,</w:t>
            </w:r>
            <w:r w:rsidRPr="005D2CBC">
              <w:rPr>
                <w:rFonts w:eastAsia="Arial Unicode MS" w:cs="Arial"/>
                <w:sz w:val="16"/>
                <w:szCs w:val="16"/>
              </w:rPr>
              <w:t>756</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w:t>
            </w:r>
            <w:r w:rsidRPr="005D2CBC">
              <w:rPr>
                <w:rFonts w:eastAsia="Arial Unicode MS" w:cs="Arial"/>
                <w:sz w:val="16"/>
                <w:szCs w:val="16"/>
                <w:lang w:bidi="ar-SA"/>
              </w:rPr>
              <w:t>,</w:t>
            </w:r>
            <w:r w:rsidR="00075CD6" w:rsidRPr="005D2CBC">
              <w:rPr>
                <w:rFonts w:eastAsia="Arial Unicode MS" w:cs="Arial"/>
                <w:sz w:val="16"/>
                <w:szCs w:val="16"/>
              </w:rPr>
              <w:t>326</w:t>
            </w:r>
            <w:r w:rsidRPr="005D2CBC">
              <w:rPr>
                <w:rFonts w:eastAsia="Arial Unicode MS" w:cs="Arial"/>
                <w:sz w:val="16"/>
                <w:szCs w:val="16"/>
                <w:lang w:bidi="ar-SA"/>
              </w:rPr>
              <w:t>,</w:t>
            </w:r>
            <w:r w:rsidR="00075CD6" w:rsidRPr="005D2CBC">
              <w:rPr>
                <w:rFonts w:eastAsia="Arial Unicode MS" w:cs="Arial"/>
                <w:sz w:val="16"/>
                <w:szCs w:val="16"/>
              </w:rPr>
              <w:t>756</w:t>
            </w:r>
            <w:r w:rsidRPr="005D2CBC">
              <w:rPr>
                <w:rFonts w:eastAsia="Arial Unicode MS" w:cs="Arial"/>
                <w:sz w:val="16"/>
                <w:szCs w:val="16"/>
                <w:lang w:bidi="ar-SA"/>
              </w:rPr>
              <w:t>)</w:t>
            </w:r>
          </w:p>
        </w:tc>
        <w:tc>
          <w:tcPr>
            <w:tcW w:w="1339" w:type="dxa"/>
            <w:gridSpan w:val="2"/>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BC6507" w:rsidRPr="005D2CBC" w:rsidTr="00DC11DE">
        <w:trPr>
          <w:trHeight w:val="170"/>
        </w:trPr>
        <w:tc>
          <w:tcPr>
            <w:tcW w:w="3701" w:type="dxa"/>
            <w:shd w:val="clear" w:color="auto" w:fill="auto"/>
          </w:tcPr>
          <w:p w:rsidR="00BC6507" w:rsidRPr="005D2CBC" w:rsidRDefault="00BC6507" w:rsidP="00BC6507">
            <w:pPr>
              <w:spacing w:line="240" w:lineRule="auto"/>
              <w:ind w:left="540"/>
              <w:rPr>
                <w:rFonts w:eastAsia="Arial Unicode MS" w:cs="Arial"/>
                <w:sz w:val="16"/>
                <w:szCs w:val="16"/>
              </w:rPr>
            </w:pPr>
            <w:r w:rsidRPr="005D2CBC">
              <w:rPr>
                <w:rFonts w:eastAsia="Arial Unicode MS" w:cs="Arial"/>
                <w:sz w:val="16"/>
                <w:szCs w:val="16"/>
              </w:rPr>
              <w:t>Lease liabilities</w:t>
            </w:r>
          </w:p>
        </w:tc>
        <w:tc>
          <w:tcPr>
            <w:tcW w:w="1665" w:type="dxa"/>
            <w:shd w:val="clear" w:color="auto" w:fill="auto"/>
          </w:tcPr>
          <w:p w:rsidR="00BC6507" w:rsidRPr="005D2CBC" w:rsidRDefault="00BC6507"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C6507" w:rsidRPr="005D2CBC" w:rsidRDefault="00075CD6"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171</w:t>
            </w:r>
            <w:r w:rsidR="009633F6" w:rsidRPr="005D2CBC">
              <w:rPr>
                <w:rFonts w:eastAsia="Arial Unicode MS" w:cs="Arial"/>
                <w:sz w:val="16"/>
                <w:szCs w:val="16"/>
                <w:lang w:bidi="ar-SA"/>
              </w:rPr>
              <w:t>,</w:t>
            </w:r>
            <w:r w:rsidRPr="005D2CBC">
              <w:rPr>
                <w:rFonts w:eastAsia="Arial Unicode MS" w:cs="Arial"/>
                <w:sz w:val="16"/>
                <w:szCs w:val="16"/>
              </w:rPr>
              <w:t>949</w:t>
            </w:r>
            <w:r w:rsidR="009633F6" w:rsidRPr="005D2CBC">
              <w:rPr>
                <w:rFonts w:eastAsia="Arial Unicode MS" w:cs="Arial"/>
                <w:sz w:val="16"/>
                <w:szCs w:val="16"/>
                <w:lang w:bidi="ar-SA"/>
              </w:rPr>
              <w:t>,</w:t>
            </w:r>
            <w:r w:rsidRPr="005D2CBC">
              <w:rPr>
                <w:rFonts w:eastAsia="Arial Unicode MS" w:cs="Arial"/>
                <w:sz w:val="16"/>
                <w:szCs w:val="16"/>
              </w:rPr>
              <w:t>000</w:t>
            </w:r>
          </w:p>
        </w:tc>
        <w:tc>
          <w:tcPr>
            <w:tcW w:w="1339" w:type="dxa"/>
            <w:gridSpan w:val="2"/>
            <w:shd w:val="clear" w:color="auto" w:fill="auto"/>
          </w:tcPr>
          <w:p w:rsidR="00BC6507" w:rsidRPr="005D2CBC" w:rsidRDefault="00075CD6"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171</w:t>
            </w:r>
            <w:r w:rsidR="00BC6507" w:rsidRPr="005D2CBC">
              <w:rPr>
                <w:rFonts w:eastAsia="Arial Unicode MS" w:cs="Arial"/>
                <w:sz w:val="16"/>
                <w:szCs w:val="16"/>
                <w:lang w:bidi="ar-SA"/>
              </w:rPr>
              <w:t>,</w:t>
            </w:r>
            <w:r w:rsidRPr="005D2CBC">
              <w:rPr>
                <w:rFonts w:eastAsia="Arial Unicode MS" w:cs="Arial"/>
                <w:sz w:val="16"/>
                <w:szCs w:val="16"/>
              </w:rPr>
              <w:t>949</w:t>
            </w:r>
            <w:r w:rsidR="00BC6507" w:rsidRPr="005D2CBC">
              <w:rPr>
                <w:rFonts w:eastAsia="Arial Unicode MS" w:cs="Arial"/>
                <w:sz w:val="16"/>
                <w:szCs w:val="16"/>
                <w:lang w:bidi="ar-SA"/>
              </w:rPr>
              <w:t>,</w:t>
            </w:r>
            <w:r w:rsidRPr="005D2CBC">
              <w:rPr>
                <w:rFonts w:eastAsia="Arial Unicode MS" w:cs="Arial"/>
                <w:sz w:val="16"/>
                <w:szCs w:val="16"/>
              </w:rPr>
              <w:t>000</w:t>
            </w:r>
          </w:p>
        </w:tc>
      </w:tr>
      <w:tr w:rsidR="00BC6507" w:rsidRPr="005D2CBC" w:rsidTr="00DC11DE">
        <w:trPr>
          <w:trHeight w:val="58"/>
        </w:trPr>
        <w:tc>
          <w:tcPr>
            <w:tcW w:w="3701" w:type="dxa"/>
            <w:shd w:val="clear" w:color="auto" w:fill="auto"/>
          </w:tcPr>
          <w:p w:rsidR="00BC6507" w:rsidRPr="005D2CBC" w:rsidRDefault="00BC6507" w:rsidP="00BC6507">
            <w:pPr>
              <w:spacing w:line="240" w:lineRule="auto"/>
              <w:ind w:left="540"/>
              <w:rPr>
                <w:rFonts w:eastAsia="Arial Unicode MS" w:cs="Arial"/>
                <w:sz w:val="12"/>
                <w:szCs w:val="12"/>
              </w:rPr>
            </w:pPr>
          </w:p>
        </w:tc>
        <w:tc>
          <w:tcPr>
            <w:tcW w:w="1665"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339" w:type="dxa"/>
            <w:gridSpan w:val="2"/>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b/>
                <w:bCs/>
                <w:spacing w:val="-8"/>
                <w:sz w:val="16"/>
                <w:szCs w:val="16"/>
                <w:cs/>
              </w:rPr>
            </w:pPr>
            <w:r w:rsidRPr="005D2CBC">
              <w:rPr>
                <w:rFonts w:eastAsia="Arial Unicode MS" w:cs="Arial"/>
                <w:b/>
                <w:bCs/>
                <w:spacing w:val="-8"/>
                <w:sz w:val="16"/>
                <w:szCs w:val="16"/>
              </w:rPr>
              <w:t xml:space="preserve">Total non-current </w:t>
            </w:r>
            <w:r w:rsidRPr="005D2CBC">
              <w:rPr>
                <w:rFonts w:eastAsia="Arial Unicode MS" w:cs="Arial"/>
                <w:b/>
                <w:bCs/>
                <w:sz w:val="16"/>
                <w:szCs w:val="16"/>
              </w:rPr>
              <w:t>liabilities</w:t>
            </w:r>
          </w:p>
        </w:tc>
        <w:tc>
          <w:tcPr>
            <w:tcW w:w="1665" w:type="dxa"/>
            <w:shd w:val="clear" w:color="auto" w:fill="auto"/>
          </w:tcPr>
          <w:p w:rsidR="00BC6507" w:rsidRPr="005D2CBC" w:rsidRDefault="00075CD6"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2</w:t>
            </w:r>
            <w:r w:rsidR="00BC6507" w:rsidRPr="005D2CBC">
              <w:rPr>
                <w:rFonts w:eastAsia="Arial Unicode MS" w:cs="Arial"/>
                <w:sz w:val="16"/>
                <w:szCs w:val="16"/>
                <w:lang w:bidi="ar-SA"/>
              </w:rPr>
              <w:t>,</w:t>
            </w:r>
            <w:r w:rsidRPr="005D2CBC">
              <w:rPr>
                <w:rFonts w:eastAsia="Arial Unicode MS" w:cs="Arial"/>
                <w:sz w:val="16"/>
                <w:szCs w:val="16"/>
              </w:rPr>
              <w:t>326</w:t>
            </w:r>
            <w:r w:rsidR="00BC6507" w:rsidRPr="005D2CBC">
              <w:rPr>
                <w:rFonts w:eastAsia="Arial Unicode MS" w:cs="Arial"/>
                <w:sz w:val="16"/>
                <w:szCs w:val="16"/>
                <w:lang w:bidi="ar-SA"/>
              </w:rPr>
              <w:t>,</w:t>
            </w:r>
            <w:r w:rsidRPr="005D2CBC">
              <w:rPr>
                <w:rFonts w:eastAsia="Arial Unicode MS" w:cs="Arial"/>
                <w:sz w:val="16"/>
                <w:szCs w:val="16"/>
              </w:rPr>
              <w:t>756</w:t>
            </w:r>
          </w:p>
        </w:tc>
        <w:tc>
          <w:tcPr>
            <w:tcW w:w="1440" w:type="dxa"/>
            <w:shd w:val="clear" w:color="auto" w:fill="auto"/>
          </w:tcPr>
          <w:p w:rsidR="00BC6507" w:rsidRPr="005D2CBC" w:rsidRDefault="00BC6507"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C6507" w:rsidRPr="005D2CBC" w:rsidRDefault="00075CD6"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169</w:t>
            </w:r>
            <w:r w:rsidR="00BC6507" w:rsidRPr="005D2CBC">
              <w:rPr>
                <w:rFonts w:eastAsia="Arial Unicode MS" w:cs="Arial"/>
                <w:sz w:val="16"/>
                <w:szCs w:val="16"/>
                <w:lang w:bidi="ar-SA"/>
              </w:rPr>
              <w:t>,</w:t>
            </w:r>
            <w:r w:rsidRPr="005D2CBC">
              <w:rPr>
                <w:rFonts w:eastAsia="Arial Unicode MS" w:cs="Arial"/>
                <w:sz w:val="16"/>
                <w:szCs w:val="16"/>
              </w:rPr>
              <w:t>622</w:t>
            </w:r>
            <w:r w:rsidR="00BC6507" w:rsidRPr="005D2CBC">
              <w:rPr>
                <w:rFonts w:eastAsia="Arial Unicode MS" w:cs="Arial"/>
                <w:sz w:val="16"/>
                <w:szCs w:val="16"/>
                <w:lang w:bidi="ar-SA"/>
              </w:rPr>
              <w:t>,</w:t>
            </w:r>
            <w:r w:rsidRPr="005D2CBC">
              <w:rPr>
                <w:rFonts w:eastAsia="Arial Unicode MS" w:cs="Arial"/>
                <w:sz w:val="16"/>
                <w:szCs w:val="16"/>
              </w:rPr>
              <w:t>244</w:t>
            </w:r>
          </w:p>
        </w:tc>
        <w:tc>
          <w:tcPr>
            <w:tcW w:w="1339" w:type="dxa"/>
            <w:gridSpan w:val="2"/>
            <w:shd w:val="clear" w:color="auto" w:fill="auto"/>
          </w:tcPr>
          <w:p w:rsidR="00BC6507" w:rsidRPr="005D2CBC" w:rsidRDefault="00075CD6" w:rsidP="00BC650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171</w:t>
            </w:r>
            <w:r w:rsidR="00BC6507" w:rsidRPr="005D2CBC">
              <w:rPr>
                <w:rFonts w:eastAsia="Arial Unicode MS" w:cs="Arial"/>
                <w:sz w:val="16"/>
                <w:szCs w:val="16"/>
                <w:lang w:bidi="ar-SA"/>
              </w:rPr>
              <w:t>,</w:t>
            </w:r>
            <w:r w:rsidRPr="005D2CBC">
              <w:rPr>
                <w:rFonts w:eastAsia="Arial Unicode MS" w:cs="Arial"/>
                <w:sz w:val="16"/>
                <w:szCs w:val="16"/>
              </w:rPr>
              <w:t>949</w:t>
            </w:r>
            <w:r w:rsidR="00BC6507" w:rsidRPr="005D2CBC">
              <w:rPr>
                <w:rFonts w:eastAsia="Arial Unicode MS" w:cs="Arial"/>
                <w:sz w:val="16"/>
                <w:szCs w:val="16"/>
                <w:lang w:bidi="ar-SA"/>
              </w:rPr>
              <w:t>,</w:t>
            </w:r>
            <w:r w:rsidRPr="005D2CBC">
              <w:rPr>
                <w:rFonts w:eastAsia="Arial Unicode MS" w:cs="Arial"/>
                <w:sz w:val="16"/>
                <w:szCs w:val="16"/>
              </w:rPr>
              <w:t>000</w:t>
            </w:r>
          </w:p>
        </w:tc>
      </w:tr>
      <w:tr w:rsidR="00BC6507" w:rsidRPr="005D2CBC" w:rsidTr="00DC11DE">
        <w:trPr>
          <w:trHeight w:val="80"/>
        </w:trPr>
        <w:tc>
          <w:tcPr>
            <w:tcW w:w="3701" w:type="dxa"/>
            <w:shd w:val="clear" w:color="auto" w:fill="auto"/>
          </w:tcPr>
          <w:p w:rsidR="00BC6507" w:rsidRPr="005D2CBC" w:rsidRDefault="00BC6507" w:rsidP="00BC6507">
            <w:pPr>
              <w:spacing w:line="240" w:lineRule="auto"/>
              <w:ind w:left="540"/>
              <w:rPr>
                <w:rFonts w:eastAsia="Arial Unicode MS" w:cs="Arial"/>
                <w:sz w:val="12"/>
                <w:szCs w:val="12"/>
              </w:rPr>
            </w:pPr>
          </w:p>
        </w:tc>
        <w:tc>
          <w:tcPr>
            <w:tcW w:w="1665"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339" w:type="dxa"/>
            <w:gridSpan w:val="2"/>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b/>
                <w:bCs/>
                <w:sz w:val="16"/>
                <w:szCs w:val="16"/>
                <w:lang w:val="en-US"/>
              </w:rPr>
            </w:pPr>
            <w:r w:rsidRPr="005D2CBC">
              <w:rPr>
                <w:rFonts w:eastAsia="Arial Unicode MS" w:cs="Arial"/>
                <w:b/>
                <w:bCs/>
                <w:sz w:val="16"/>
                <w:szCs w:val="16"/>
                <w:lang w:val="en-US"/>
              </w:rPr>
              <w:t>Total liabilities</w:t>
            </w:r>
          </w:p>
        </w:tc>
        <w:tc>
          <w:tcPr>
            <w:tcW w:w="1665" w:type="dxa"/>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548</w:t>
            </w:r>
            <w:r w:rsidR="00BC6507" w:rsidRPr="005D2CBC">
              <w:rPr>
                <w:rFonts w:eastAsia="Arial Unicode MS" w:cs="Arial"/>
                <w:sz w:val="16"/>
                <w:szCs w:val="16"/>
                <w:lang w:bidi="ar-SA"/>
              </w:rPr>
              <w:t>,</w:t>
            </w:r>
            <w:r w:rsidRPr="005D2CBC">
              <w:rPr>
                <w:rFonts w:eastAsia="Arial Unicode MS" w:cs="Arial"/>
                <w:sz w:val="16"/>
                <w:szCs w:val="16"/>
              </w:rPr>
              <w:t>374</w:t>
            </w:r>
            <w:r w:rsidR="00BC6507" w:rsidRPr="005D2CBC">
              <w:rPr>
                <w:rFonts w:eastAsia="Arial Unicode MS" w:cs="Arial"/>
                <w:sz w:val="16"/>
                <w:szCs w:val="16"/>
                <w:lang w:bidi="ar-SA"/>
              </w:rPr>
              <w:t>,</w:t>
            </w:r>
            <w:r w:rsidRPr="005D2CBC">
              <w:rPr>
                <w:rFonts w:eastAsia="Arial Unicode MS" w:cs="Arial"/>
                <w:sz w:val="16"/>
                <w:szCs w:val="16"/>
              </w:rPr>
              <w:t>397</w:t>
            </w:r>
          </w:p>
        </w:tc>
        <w:tc>
          <w:tcPr>
            <w:tcW w:w="1440" w:type="dxa"/>
            <w:shd w:val="clear" w:color="auto" w:fill="auto"/>
          </w:tcPr>
          <w:p w:rsidR="00BC6507" w:rsidRPr="005D2CBC" w:rsidRDefault="00BC6507"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341</w:t>
            </w:r>
            <w:r w:rsidR="00BC6507" w:rsidRPr="005D2CBC">
              <w:rPr>
                <w:rFonts w:eastAsia="Arial Unicode MS" w:cs="Arial"/>
                <w:sz w:val="16"/>
                <w:szCs w:val="16"/>
                <w:lang w:bidi="ar-SA"/>
              </w:rPr>
              <w:t>,</w:t>
            </w:r>
            <w:r w:rsidRPr="005D2CBC">
              <w:rPr>
                <w:rFonts w:eastAsia="Arial Unicode MS" w:cs="Arial"/>
                <w:sz w:val="16"/>
                <w:szCs w:val="16"/>
              </w:rPr>
              <w:t>913</w:t>
            </w:r>
            <w:r w:rsidR="00BC6507" w:rsidRPr="005D2CBC">
              <w:rPr>
                <w:rFonts w:eastAsia="Arial Unicode MS" w:cs="Arial"/>
                <w:sz w:val="16"/>
                <w:szCs w:val="16"/>
                <w:lang w:bidi="ar-SA"/>
              </w:rPr>
              <w:t>,</w:t>
            </w:r>
            <w:r w:rsidRPr="005D2CBC">
              <w:rPr>
                <w:rFonts w:eastAsia="Arial Unicode MS" w:cs="Arial"/>
                <w:sz w:val="16"/>
                <w:szCs w:val="16"/>
              </w:rPr>
              <w:t>186</w:t>
            </w:r>
          </w:p>
        </w:tc>
        <w:tc>
          <w:tcPr>
            <w:tcW w:w="1339" w:type="dxa"/>
            <w:gridSpan w:val="2"/>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890</w:t>
            </w:r>
            <w:r w:rsidR="00BC6507" w:rsidRPr="005D2CBC">
              <w:rPr>
                <w:rFonts w:eastAsia="Arial Unicode MS" w:cs="Arial"/>
                <w:sz w:val="16"/>
                <w:szCs w:val="16"/>
                <w:lang w:bidi="ar-SA"/>
              </w:rPr>
              <w:t>,</w:t>
            </w:r>
            <w:r w:rsidRPr="005D2CBC">
              <w:rPr>
                <w:rFonts w:eastAsia="Arial Unicode MS" w:cs="Arial"/>
                <w:sz w:val="16"/>
                <w:szCs w:val="16"/>
              </w:rPr>
              <w:t>287</w:t>
            </w:r>
            <w:r w:rsidR="00BC6507" w:rsidRPr="005D2CBC">
              <w:rPr>
                <w:rFonts w:eastAsia="Arial Unicode MS" w:cs="Arial"/>
                <w:sz w:val="16"/>
                <w:szCs w:val="16"/>
                <w:lang w:bidi="ar-SA"/>
              </w:rPr>
              <w:t>,</w:t>
            </w:r>
            <w:r w:rsidRPr="005D2CBC">
              <w:rPr>
                <w:rFonts w:eastAsia="Arial Unicode MS" w:cs="Arial"/>
                <w:sz w:val="16"/>
                <w:szCs w:val="16"/>
              </w:rPr>
              <w:t>583</w:t>
            </w:r>
          </w:p>
        </w:tc>
      </w:tr>
      <w:tr w:rsidR="00BC6507" w:rsidRPr="005D2CBC" w:rsidTr="00DC11DE">
        <w:trPr>
          <w:trHeight w:val="64"/>
        </w:trPr>
        <w:tc>
          <w:tcPr>
            <w:tcW w:w="3701" w:type="dxa"/>
            <w:shd w:val="clear" w:color="auto" w:fill="auto"/>
          </w:tcPr>
          <w:p w:rsidR="00BC6507" w:rsidRPr="005D2CBC" w:rsidRDefault="00BC6507" w:rsidP="00BC6507">
            <w:pPr>
              <w:spacing w:line="240" w:lineRule="auto"/>
              <w:ind w:left="540"/>
              <w:rPr>
                <w:rFonts w:eastAsia="Arial Unicode MS" w:cs="Arial"/>
                <w:b/>
                <w:bCs/>
                <w:sz w:val="16"/>
                <w:szCs w:val="16"/>
                <w:cs/>
              </w:rPr>
            </w:pPr>
          </w:p>
        </w:tc>
        <w:tc>
          <w:tcPr>
            <w:tcW w:w="1665" w:type="dxa"/>
            <w:shd w:val="clear" w:color="auto" w:fill="auto"/>
          </w:tcPr>
          <w:p w:rsidR="00BC6507" w:rsidRPr="005D2CBC" w:rsidRDefault="00BC6507" w:rsidP="00BC6507">
            <w:pPr>
              <w:spacing w:line="240" w:lineRule="auto"/>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6"/>
                <w:szCs w:val="16"/>
                <w:lang w:bidi="ar-SA"/>
              </w:rPr>
            </w:pPr>
          </w:p>
        </w:tc>
        <w:tc>
          <w:tcPr>
            <w:tcW w:w="1339" w:type="dxa"/>
            <w:gridSpan w:val="2"/>
            <w:shd w:val="clear" w:color="auto" w:fill="auto"/>
          </w:tcPr>
          <w:p w:rsidR="00BC6507" w:rsidRPr="005D2CBC" w:rsidRDefault="00BC6507" w:rsidP="00BC6507">
            <w:pPr>
              <w:spacing w:line="240" w:lineRule="auto"/>
              <w:ind w:right="-72"/>
              <w:jc w:val="right"/>
              <w:rPr>
                <w:rFonts w:eastAsia="Arial Unicode MS" w:cs="Arial"/>
                <w:sz w:val="16"/>
                <w:szCs w:val="16"/>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b/>
                <w:bCs/>
                <w:sz w:val="16"/>
                <w:szCs w:val="16"/>
                <w:cs/>
              </w:rPr>
            </w:pPr>
            <w:r w:rsidRPr="005D2CBC">
              <w:rPr>
                <w:rFonts w:eastAsia="Arial Unicode MS" w:cs="Arial"/>
                <w:b/>
                <w:bCs/>
                <w:sz w:val="16"/>
                <w:szCs w:val="16"/>
              </w:rPr>
              <w:t>Equity</w:t>
            </w:r>
          </w:p>
        </w:tc>
        <w:tc>
          <w:tcPr>
            <w:tcW w:w="1665"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339" w:type="dxa"/>
            <w:gridSpan w:val="2"/>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sz w:val="16"/>
                <w:szCs w:val="16"/>
                <w:cs/>
              </w:rPr>
            </w:pPr>
            <w:r w:rsidRPr="005D2CBC">
              <w:rPr>
                <w:rFonts w:eastAsia="Arial Unicode MS" w:cs="Arial"/>
                <w:sz w:val="16"/>
                <w:szCs w:val="16"/>
              </w:rPr>
              <w:t xml:space="preserve">Unappropriated </w:t>
            </w:r>
          </w:p>
        </w:tc>
        <w:tc>
          <w:tcPr>
            <w:tcW w:w="1665"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c>
          <w:tcPr>
            <w:tcW w:w="1339" w:type="dxa"/>
            <w:gridSpan w:val="2"/>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sz w:val="16"/>
                <w:szCs w:val="16"/>
                <w:cs/>
              </w:rPr>
            </w:pPr>
            <w:r w:rsidRPr="005D2CBC">
              <w:rPr>
                <w:rFonts w:eastAsia="Arial Unicode MS" w:cs="Arial"/>
                <w:sz w:val="16"/>
                <w:szCs w:val="16"/>
              </w:rPr>
              <w:t xml:space="preserve">   retained earnings (deficits)</w:t>
            </w:r>
          </w:p>
        </w:tc>
        <w:tc>
          <w:tcPr>
            <w:tcW w:w="1665"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178</w:t>
            </w:r>
            <w:r w:rsidRPr="005D2CBC">
              <w:rPr>
                <w:rFonts w:eastAsia="Arial Unicode MS" w:cs="Arial"/>
                <w:sz w:val="16"/>
                <w:szCs w:val="16"/>
                <w:lang w:bidi="ar-SA"/>
              </w:rPr>
              <w:t>,</w:t>
            </w:r>
            <w:r w:rsidR="00075CD6" w:rsidRPr="005D2CBC">
              <w:rPr>
                <w:rFonts w:eastAsia="Arial Unicode MS" w:cs="Arial"/>
                <w:sz w:val="16"/>
                <w:szCs w:val="16"/>
              </w:rPr>
              <w:t>795</w:t>
            </w:r>
            <w:r w:rsidRPr="005D2CBC">
              <w:rPr>
                <w:rFonts w:eastAsia="Arial Unicode MS" w:cs="Arial"/>
                <w:sz w:val="16"/>
                <w:szCs w:val="16"/>
                <w:lang w:bidi="ar-SA"/>
              </w:rPr>
              <w:t>,</w:t>
            </w:r>
            <w:r w:rsidR="00075CD6" w:rsidRPr="005D2CBC">
              <w:rPr>
                <w:rFonts w:eastAsia="Arial Unicode MS" w:cs="Arial"/>
                <w:sz w:val="16"/>
                <w:szCs w:val="16"/>
              </w:rPr>
              <w:t>504</w:t>
            </w: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4</w:t>
            </w:r>
            <w:r w:rsidRPr="005D2CBC">
              <w:rPr>
                <w:rFonts w:eastAsia="Arial Unicode MS" w:cs="Arial"/>
                <w:sz w:val="16"/>
                <w:szCs w:val="16"/>
                <w:lang w:bidi="ar-SA"/>
              </w:rPr>
              <w:t>,</w:t>
            </w:r>
            <w:r w:rsidR="00075CD6" w:rsidRPr="005D2CBC">
              <w:rPr>
                <w:rFonts w:eastAsia="Arial Unicode MS" w:cs="Arial"/>
                <w:sz w:val="16"/>
                <w:szCs w:val="16"/>
              </w:rPr>
              <w:t>516</w:t>
            </w:r>
            <w:r w:rsidRPr="005D2CBC">
              <w:rPr>
                <w:rFonts w:eastAsia="Arial Unicode MS" w:cs="Arial"/>
                <w:sz w:val="16"/>
                <w:szCs w:val="16"/>
                <w:lang w:bidi="ar-SA"/>
              </w:rPr>
              <w:t>,</w:t>
            </w:r>
            <w:r w:rsidR="00075CD6" w:rsidRPr="005D2CBC">
              <w:rPr>
                <w:rFonts w:eastAsia="Arial Unicode MS" w:cs="Arial"/>
                <w:sz w:val="16"/>
                <w:szCs w:val="16"/>
              </w:rPr>
              <w:t>094</w:t>
            </w: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183</w:t>
            </w:r>
            <w:r w:rsidRPr="005D2CBC">
              <w:rPr>
                <w:rFonts w:eastAsia="Arial Unicode MS" w:cs="Arial"/>
                <w:sz w:val="16"/>
                <w:szCs w:val="16"/>
                <w:lang w:bidi="ar-SA"/>
              </w:rPr>
              <w:t>,</w:t>
            </w:r>
            <w:r w:rsidR="00075CD6" w:rsidRPr="005D2CBC">
              <w:rPr>
                <w:rFonts w:eastAsia="Arial Unicode MS" w:cs="Arial"/>
                <w:sz w:val="16"/>
                <w:szCs w:val="16"/>
              </w:rPr>
              <w:t>311</w:t>
            </w:r>
            <w:r w:rsidRPr="005D2CBC">
              <w:rPr>
                <w:rFonts w:eastAsia="Arial Unicode MS" w:cs="Arial"/>
                <w:sz w:val="16"/>
                <w:szCs w:val="16"/>
                <w:lang w:bidi="ar-SA"/>
              </w:rPr>
              <w:t>,</w:t>
            </w:r>
            <w:r w:rsidR="00075CD6" w:rsidRPr="005D2CBC">
              <w:rPr>
                <w:rFonts w:eastAsia="Arial Unicode MS" w:cs="Arial"/>
                <w:sz w:val="16"/>
                <w:szCs w:val="16"/>
              </w:rPr>
              <w:t>598</w:t>
            </w:r>
            <w:r w:rsidRPr="005D2CBC">
              <w:rPr>
                <w:rFonts w:eastAsia="Arial Unicode MS" w:cs="Arial"/>
                <w:sz w:val="16"/>
                <w:szCs w:val="16"/>
                <w:lang w:bidi="ar-SA"/>
              </w:rPr>
              <w:t>)</w:t>
            </w: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sz w:val="16"/>
                <w:szCs w:val="16"/>
              </w:rPr>
            </w:pPr>
            <w:r w:rsidRPr="005D2CBC">
              <w:rPr>
                <w:rFonts w:eastAsia="Arial Unicode MS" w:cs="Arial"/>
                <w:sz w:val="16"/>
                <w:szCs w:val="16"/>
              </w:rPr>
              <w:t>Other components of equity</w:t>
            </w:r>
          </w:p>
        </w:tc>
        <w:tc>
          <w:tcPr>
            <w:tcW w:w="1665" w:type="dxa"/>
            <w:shd w:val="clear" w:color="auto" w:fill="auto"/>
          </w:tcPr>
          <w:p w:rsidR="00BC6507" w:rsidRPr="005D2CBC" w:rsidRDefault="00075CD6" w:rsidP="00BC6507">
            <w:pPr>
              <w:spacing w:line="200" w:lineRule="atLeast"/>
              <w:ind w:right="-72"/>
              <w:jc w:val="right"/>
              <w:rPr>
                <w:rFonts w:eastAsia="Arial Unicode MS" w:cs="Arial"/>
                <w:sz w:val="16"/>
                <w:szCs w:val="16"/>
                <w:lang w:bidi="ar-SA"/>
              </w:rPr>
            </w:pPr>
            <w:r w:rsidRPr="005D2CBC">
              <w:rPr>
                <w:rFonts w:eastAsia="Arial Unicode MS" w:cs="Arial"/>
                <w:sz w:val="16"/>
                <w:szCs w:val="16"/>
              </w:rPr>
              <w:t>50</w:t>
            </w:r>
            <w:r w:rsidR="00BC6507" w:rsidRPr="005D2CBC">
              <w:rPr>
                <w:rFonts w:eastAsia="Arial Unicode MS" w:cs="Arial"/>
                <w:sz w:val="16"/>
                <w:szCs w:val="16"/>
                <w:lang w:bidi="ar-SA"/>
              </w:rPr>
              <w:t>,</w:t>
            </w:r>
            <w:r w:rsidRPr="005D2CBC">
              <w:rPr>
                <w:rFonts w:eastAsia="Arial Unicode MS" w:cs="Arial"/>
                <w:sz w:val="16"/>
                <w:szCs w:val="16"/>
              </w:rPr>
              <w:t>868</w:t>
            </w:r>
            <w:r w:rsidR="00BC6507" w:rsidRPr="005D2CBC">
              <w:rPr>
                <w:rFonts w:eastAsia="Arial Unicode MS" w:cs="Arial"/>
                <w:sz w:val="16"/>
                <w:szCs w:val="16"/>
                <w:lang w:bidi="ar-SA"/>
              </w:rPr>
              <w:t>,</w:t>
            </w:r>
            <w:r w:rsidRPr="005D2CBC">
              <w:rPr>
                <w:rFonts w:eastAsia="Arial Unicode MS" w:cs="Arial"/>
                <w:sz w:val="16"/>
                <w:szCs w:val="16"/>
              </w:rPr>
              <w:t>651</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4</w:t>
            </w:r>
            <w:r w:rsidRPr="005D2CBC">
              <w:rPr>
                <w:rFonts w:eastAsia="Arial Unicode MS" w:cs="Arial"/>
                <w:sz w:val="16"/>
                <w:szCs w:val="16"/>
                <w:lang w:bidi="ar-SA"/>
              </w:rPr>
              <w:t>,</w:t>
            </w:r>
            <w:r w:rsidR="00075CD6" w:rsidRPr="005D2CBC">
              <w:rPr>
                <w:rFonts w:eastAsia="Arial Unicode MS" w:cs="Arial"/>
                <w:sz w:val="16"/>
                <w:szCs w:val="16"/>
              </w:rPr>
              <w:t>305</w:t>
            </w:r>
            <w:r w:rsidRPr="005D2CBC">
              <w:rPr>
                <w:rFonts w:eastAsia="Arial Unicode MS" w:cs="Arial"/>
                <w:sz w:val="16"/>
                <w:szCs w:val="16"/>
                <w:lang w:bidi="ar-SA"/>
              </w:rPr>
              <w:t>,</w:t>
            </w:r>
            <w:r w:rsidR="00075CD6" w:rsidRPr="005D2CBC">
              <w:rPr>
                <w:rFonts w:eastAsia="Arial Unicode MS" w:cs="Arial"/>
                <w:sz w:val="16"/>
                <w:szCs w:val="16"/>
              </w:rPr>
              <w:t>789</w:t>
            </w: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BC6507" w:rsidRPr="005D2CBC" w:rsidRDefault="00075CD6" w:rsidP="00BC6507">
            <w:pPr>
              <w:spacing w:line="200" w:lineRule="atLeast"/>
              <w:ind w:right="-72"/>
              <w:jc w:val="right"/>
              <w:rPr>
                <w:rFonts w:eastAsia="Arial Unicode MS" w:cs="Arial"/>
                <w:sz w:val="16"/>
                <w:szCs w:val="16"/>
                <w:lang w:bidi="ar-SA"/>
              </w:rPr>
            </w:pPr>
            <w:r w:rsidRPr="005D2CBC">
              <w:rPr>
                <w:rFonts w:eastAsia="Arial Unicode MS" w:cs="Arial"/>
                <w:sz w:val="16"/>
                <w:szCs w:val="16"/>
              </w:rPr>
              <w:t>46</w:t>
            </w:r>
            <w:r w:rsidR="00BC6507" w:rsidRPr="005D2CBC">
              <w:rPr>
                <w:rFonts w:eastAsia="Arial Unicode MS" w:cs="Arial"/>
                <w:sz w:val="16"/>
                <w:szCs w:val="16"/>
                <w:lang w:bidi="ar-SA"/>
              </w:rPr>
              <w:t>,</w:t>
            </w:r>
            <w:r w:rsidRPr="005D2CBC">
              <w:rPr>
                <w:rFonts w:eastAsia="Arial Unicode MS" w:cs="Arial"/>
                <w:sz w:val="16"/>
                <w:szCs w:val="16"/>
              </w:rPr>
              <w:t>562</w:t>
            </w:r>
            <w:r w:rsidR="00BC6507" w:rsidRPr="005D2CBC">
              <w:rPr>
                <w:rFonts w:eastAsia="Arial Unicode MS" w:cs="Arial"/>
                <w:sz w:val="16"/>
                <w:szCs w:val="16"/>
                <w:lang w:bidi="ar-SA"/>
              </w:rPr>
              <w:t>,</w:t>
            </w:r>
            <w:r w:rsidRPr="005D2CBC">
              <w:rPr>
                <w:rFonts w:eastAsia="Arial Unicode MS" w:cs="Arial"/>
                <w:sz w:val="16"/>
                <w:szCs w:val="16"/>
              </w:rPr>
              <w:t>862</w:t>
            </w: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sz w:val="16"/>
                <w:szCs w:val="16"/>
                <w:cs/>
              </w:rPr>
            </w:pPr>
            <w:r w:rsidRPr="005D2CBC">
              <w:rPr>
                <w:rFonts w:eastAsia="Arial Unicode MS" w:cs="Arial"/>
                <w:sz w:val="16"/>
                <w:szCs w:val="16"/>
              </w:rPr>
              <w:t>Non-controlling interests</w:t>
            </w:r>
          </w:p>
        </w:tc>
        <w:tc>
          <w:tcPr>
            <w:tcW w:w="1665" w:type="dxa"/>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694</w:t>
            </w:r>
            <w:r w:rsidR="00BC6507" w:rsidRPr="005D2CBC">
              <w:rPr>
                <w:rFonts w:eastAsia="Arial Unicode MS" w:cs="Arial"/>
                <w:sz w:val="16"/>
                <w:szCs w:val="16"/>
                <w:lang w:bidi="ar-SA"/>
              </w:rPr>
              <w:t>,</w:t>
            </w:r>
            <w:r w:rsidRPr="005D2CBC">
              <w:rPr>
                <w:rFonts w:eastAsia="Arial Unicode MS" w:cs="Arial"/>
                <w:sz w:val="16"/>
                <w:szCs w:val="16"/>
              </w:rPr>
              <w:t>654</w:t>
            </w:r>
            <w:r w:rsidR="00BC6507" w:rsidRPr="005D2CBC">
              <w:rPr>
                <w:rFonts w:eastAsia="Arial Unicode MS" w:cs="Arial"/>
                <w:sz w:val="16"/>
                <w:szCs w:val="16"/>
                <w:lang w:bidi="ar-SA"/>
              </w:rPr>
              <w:t>,</w:t>
            </w:r>
            <w:r w:rsidRPr="005D2CBC">
              <w:rPr>
                <w:rFonts w:eastAsia="Arial Unicode MS" w:cs="Arial"/>
                <w:sz w:val="16"/>
                <w:szCs w:val="16"/>
              </w:rPr>
              <w:t>903</w:t>
            </w:r>
          </w:p>
        </w:tc>
        <w:tc>
          <w:tcPr>
            <w:tcW w:w="1440" w:type="dxa"/>
            <w:shd w:val="clear" w:color="auto" w:fill="auto"/>
          </w:tcPr>
          <w:p w:rsidR="00BC6507" w:rsidRPr="005D2CBC" w:rsidRDefault="00BC6507"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w:t>
            </w:r>
            <w:r w:rsidRPr="005D2CBC">
              <w:rPr>
                <w:rFonts w:eastAsia="Arial Unicode MS" w:cs="Arial"/>
                <w:sz w:val="16"/>
                <w:szCs w:val="16"/>
                <w:lang w:bidi="ar-SA"/>
              </w:rPr>
              <w:t>,</w:t>
            </w:r>
            <w:r w:rsidR="00075CD6" w:rsidRPr="005D2CBC">
              <w:rPr>
                <w:rFonts w:eastAsia="Arial Unicode MS" w:cs="Arial"/>
                <w:sz w:val="16"/>
                <w:szCs w:val="16"/>
              </w:rPr>
              <w:t>512</w:t>
            </w:r>
            <w:r w:rsidRPr="005D2CBC">
              <w:rPr>
                <w:rFonts w:eastAsia="Arial Unicode MS" w:cs="Arial"/>
                <w:sz w:val="16"/>
                <w:szCs w:val="16"/>
                <w:lang w:bidi="ar-SA"/>
              </w:rPr>
              <w:t>,</w:t>
            </w:r>
            <w:r w:rsidR="00075CD6" w:rsidRPr="005D2CBC">
              <w:rPr>
                <w:rFonts w:eastAsia="Arial Unicode MS" w:cs="Arial"/>
                <w:sz w:val="16"/>
                <w:szCs w:val="16"/>
              </w:rPr>
              <w:t>253</w:t>
            </w: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688</w:t>
            </w:r>
            <w:r w:rsidR="00BC6507" w:rsidRPr="005D2CBC">
              <w:rPr>
                <w:rFonts w:eastAsia="Arial Unicode MS" w:cs="Arial"/>
                <w:sz w:val="16"/>
                <w:szCs w:val="16"/>
                <w:lang w:bidi="ar-SA"/>
              </w:rPr>
              <w:t>,</w:t>
            </w:r>
            <w:r w:rsidRPr="005D2CBC">
              <w:rPr>
                <w:rFonts w:eastAsia="Arial Unicode MS" w:cs="Arial"/>
                <w:sz w:val="16"/>
                <w:szCs w:val="16"/>
              </w:rPr>
              <w:t>142</w:t>
            </w:r>
            <w:r w:rsidR="00BC6507" w:rsidRPr="005D2CBC">
              <w:rPr>
                <w:rFonts w:eastAsia="Arial Unicode MS" w:cs="Arial"/>
                <w:sz w:val="16"/>
                <w:szCs w:val="16"/>
                <w:lang w:bidi="ar-SA"/>
              </w:rPr>
              <w:t>,</w:t>
            </w:r>
            <w:r w:rsidRPr="005D2CBC">
              <w:rPr>
                <w:rFonts w:eastAsia="Arial Unicode MS" w:cs="Arial"/>
                <w:sz w:val="16"/>
                <w:szCs w:val="16"/>
              </w:rPr>
              <w:t>650</w:t>
            </w:r>
          </w:p>
        </w:tc>
      </w:tr>
      <w:tr w:rsidR="00BC6507" w:rsidRPr="005D2CBC" w:rsidTr="00DC11DE">
        <w:trPr>
          <w:trHeight w:val="64"/>
        </w:trPr>
        <w:tc>
          <w:tcPr>
            <w:tcW w:w="3701" w:type="dxa"/>
            <w:shd w:val="clear" w:color="auto" w:fill="auto"/>
          </w:tcPr>
          <w:p w:rsidR="00BC6507" w:rsidRPr="005D2CBC" w:rsidRDefault="00BC6507" w:rsidP="00BC6507">
            <w:pPr>
              <w:spacing w:line="240" w:lineRule="auto"/>
              <w:ind w:left="540"/>
              <w:rPr>
                <w:rFonts w:eastAsia="Arial Unicode MS" w:cs="Arial"/>
                <w:sz w:val="12"/>
                <w:szCs w:val="12"/>
              </w:rPr>
            </w:pPr>
          </w:p>
        </w:tc>
        <w:tc>
          <w:tcPr>
            <w:tcW w:w="1665"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339" w:type="dxa"/>
            <w:gridSpan w:val="2"/>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b/>
                <w:bCs/>
                <w:sz w:val="16"/>
                <w:szCs w:val="16"/>
                <w:cs/>
              </w:rPr>
            </w:pPr>
            <w:r w:rsidRPr="005D2CBC">
              <w:rPr>
                <w:rFonts w:eastAsia="Arial Unicode MS" w:cs="Arial"/>
                <w:b/>
                <w:bCs/>
                <w:sz w:val="16"/>
                <w:szCs w:val="16"/>
              </w:rPr>
              <w:t>Total equity</w:t>
            </w:r>
          </w:p>
        </w:tc>
        <w:tc>
          <w:tcPr>
            <w:tcW w:w="1665" w:type="dxa"/>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566</w:t>
            </w:r>
            <w:r w:rsidR="00BC6507" w:rsidRPr="005D2CBC">
              <w:rPr>
                <w:rFonts w:eastAsia="Arial Unicode MS" w:cs="Arial"/>
                <w:sz w:val="16"/>
                <w:szCs w:val="16"/>
                <w:lang w:bidi="ar-SA"/>
              </w:rPr>
              <w:t>,</w:t>
            </w:r>
            <w:r w:rsidRPr="005D2CBC">
              <w:rPr>
                <w:rFonts w:eastAsia="Arial Unicode MS" w:cs="Arial"/>
                <w:sz w:val="16"/>
                <w:szCs w:val="16"/>
              </w:rPr>
              <w:t>728</w:t>
            </w:r>
            <w:r w:rsidR="00BC6507" w:rsidRPr="005D2CBC">
              <w:rPr>
                <w:rFonts w:eastAsia="Arial Unicode MS" w:cs="Arial"/>
                <w:sz w:val="16"/>
                <w:szCs w:val="16"/>
                <w:lang w:bidi="ar-SA"/>
              </w:rPr>
              <w:t>,</w:t>
            </w:r>
            <w:r w:rsidRPr="005D2CBC">
              <w:rPr>
                <w:rFonts w:eastAsia="Arial Unicode MS" w:cs="Arial"/>
                <w:sz w:val="16"/>
                <w:szCs w:val="16"/>
              </w:rPr>
              <w:t>050</w:t>
            </w:r>
          </w:p>
        </w:tc>
        <w:tc>
          <w:tcPr>
            <w:tcW w:w="1440" w:type="dxa"/>
            <w:shd w:val="clear" w:color="auto" w:fill="auto"/>
          </w:tcPr>
          <w:p w:rsidR="00BC6507" w:rsidRPr="005D2CBC" w:rsidRDefault="00BC6507"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15</w:t>
            </w:r>
            <w:r w:rsidRPr="005D2CBC">
              <w:rPr>
                <w:rFonts w:eastAsia="Arial Unicode MS" w:cs="Arial"/>
                <w:sz w:val="16"/>
                <w:szCs w:val="16"/>
                <w:lang w:bidi="ar-SA"/>
              </w:rPr>
              <w:t>,</w:t>
            </w:r>
            <w:r w:rsidR="00075CD6" w:rsidRPr="005D2CBC">
              <w:rPr>
                <w:rFonts w:eastAsia="Arial Unicode MS" w:cs="Arial"/>
                <w:sz w:val="16"/>
                <w:szCs w:val="16"/>
              </w:rPr>
              <w:t>334</w:t>
            </w:r>
            <w:r w:rsidRPr="005D2CBC">
              <w:rPr>
                <w:rFonts w:eastAsia="Arial Unicode MS" w:cs="Arial"/>
                <w:sz w:val="16"/>
                <w:szCs w:val="16"/>
                <w:lang w:bidi="ar-SA"/>
              </w:rPr>
              <w:t>,</w:t>
            </w:r>
            <w:r w:rsidR="00075CD6" w:rsidRPr="005D2CBC">
              <w:rPr>
                <w:rFonts w:eastAsia="Arial Unicode MS" w:cs="Arial"/>
                <w:sz w:val="16"/>
                <w:szCs w:val="16"/>
              </w:rPr>
              <w:t>136</w:t>
            </w:r>
            <w:r w:rsidRPr="005D2CBC">
              <w:rPr>
                <w:rFonts w:eastAsia="Arial Unicode MS" w:cs="Arial"/>
                <w:sz w:val="16"/>
                <w:szCs w:val="16"/>
                <w:lang w:bidi="ar-SA"/>
              </w:rPr>
              <w:t>)</w:t>
            </w:r>
          </w:p>
        </w:tc>
        <w:tc>
          <w:tcPr>
            <w:tcW w:w="1440" w:type="dxa"/>
            <w:shd w:val="clear" w:color="auto" w:fill="auto"/>
          </w:tcPr>
          <w:p w:rsidR="00BC6507" w:rsidRPr="005D2CBC" w:rsidRDefault="00BC6507"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39" w:type="dxa"/>
            <w:gridSpan w:val="2"/>
            <w:shd w:val="clear" w:color="auto" w:fill="auto"/>
          </w:tcPr>
          <w:p w:rsidR="00BC6507" w:rsidRPr="005D2CBC" w:rsidRDefault="00075CD6" w:rsidP="00BC6507">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551</w:t>
            </w:r>
            <w:r w:rsidR="00BC6507" w:rsidRPr="005D2CBC">
              <w:rPr>
                <w:rFonts w:eastAsia="Arial Unicode MS" w:cs="Arial"/>
                <w:sz w:val="16"/>
                <w:szCs w:val="16"/>
                <w:lang w:bidi="ar-SA"/>
              </w:rPr>
              <w:t>,</w:t>
            </w:r>
            <w:r w:rsidRPr="005D2CBC">
              <w:rPr>
                <w:rFonts w:eastAsia="Arial Unicode MS" w:cs="Arial"/>
                <w:sz w:val="16"/>
                <w:szCs w:val="16"/>
              </w:rPr>
              <w:t>393</w:t>
            </w:r>
            <w:r w:rsidR="00BC6507" w:rsidRPr="005D2CBC">
              <w:rPr>
                <w:rFonts w:eastAsia="Arial Unicode MS" w:cs="Arial"/>
                <w:sz w:val="16"/>
                <w:szCs w:val="16"/>
                <w:lang w:bidi="ar-SA"/>
              </w:rPr>
              <w:t>,</w:t>
            </w:r>
            <w:r w:rsidRPr="005D2CBC">
              <w:rPr>
                <w:rFonts w:eastAsia="Arial Unicode MS" w:cs="Arial"/>
                <w:sz w:val="16"/>
                <w:szCs w:val="16"/>
              </w:rPr>
              <w:t>914</w:t>
            </w:r>
          </w:p>
        </w:tc>
      </w:tr>
      <w:tr w:rsidR="00BC6507" w:rsidRPr="005D2CBC" w:rsidTr="00DC11DE">
        <w:trPr>
          <w:trHeight w:val="64"/>
        </w:trPr>
        <w:tc>
          <w:tcPr>
            <w:tcW w:w="3701" w:type="dxa"/>
            <w:shd w:val="clear" w:color="auto" w:fill="auto"/>
          </w:tcPr>
          <w:p w:rsidR="00BC6507" w:rsidRPr="005D2CBC" w:rsidRDefault="00BC6507" w:rsidP="00BC6507">
            <w:pPr>
              <w:spacing w:line="240" w:lineRule="auto"/>
              <w:ind w:left="540"/>
              <w:rPr>
                <w:rFonts w:eastAsia="Arial Unicode MS" w:cs="Arial"/>
                <w:b/>
                <w:bCs/>
                <w:sz w:val="12"/>
                <w:szCs w:val="12"/>
                <w:cs/>
              </w:rPr>
            </w:pPr>
          </w:p>
        </w:tc>
        <w:tc>
          <w:tcPr>
            <w:tcW w:w="1665"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440" w:type="dxa"/>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c>
          <w:tcPr>
            <w:tcW w:w="1339" w:type="dxa"/>
            <w:gridSpan w:val="2"/>
            <w:shd w:val="clear" w:color="auto" w:fill="auto"/>
          </w:tcPr>
          <w:p w:rsidR="00BC6507" w:rsidRPr="005D2CBC" w:rsidRDefault="00BC6507" w:rsidP="00BC6507">
            <w:pPr>
              <w:spacing w:line="240" w:lineRule="auto"/>
              <w:ind w:right="-72"/>
              <w:jc w:val="right"/>
              <w:rPr>
                <w:rFonts w:eastAsia="Arial Unicode MS" w:cs="Arial"/>
                <w:sz w:val="12"/>
                <w:szCs w:val="12"/>
                <w:lang w:bidi="ar-SA"/>
              </w:rPr>
            </w:pPr>
          </w:p>
        </w:tc>
      </w:tr>
      <w:tr w:rsidR="00BC6507" w:rsidRPr="005D2CBC" w:rsidTr="00DC11DE">
        <w:trPr>
          <w:trHeight w:val="170"/>
        </w:trPr>
        <w:tc>
          <w:tcPr>
            <w:tcW w:w="3701" w:type="dxa"/>
            <w:shd w:val="clear" w:color="auto" w:fill="auto"/>
          </w:tcPr>
          <w:p w:rsidR="00BC6507" w:rsidRPr="005D2CBC" w:rsidRDefault="00BC6507" w:rsidP="00BC6507">
            <w:pPr>
              <w:spacing w:line="200" w:lineRule="atLeast"/>
              <w:ind w:left="540"/>
              <w:rPr>
                <w:rFonts w:eastAsia="Arial Unicode MS" w:cs="Arial"/>
                <w:b/>
                <w:bCs/>
                <w:sz w:val="16"/>
                <w:szCs w:val="16"/>
                <w:cs/>
              </w:rPr>
            </w:pPr>
            <w:r w:rsidRPr="005D2CBC">
              <w:rPr>
                <w:rFonts w:eastAsia="Arial Unicode MS" w:cs="Arial"/>
                <w:b/>
                <w:bCs/>
                <w:sz w:val="16"/>
                <w:szCs w:val="16"/>
              </w:rPr>
              <w:t>Total liabilities and equity</w:t>
            </w:r>
          </w:p>
        </w:tc>
        <w:tc>
          <w:tcPr>
            <w:tcW w:w="1665" w:type="dxa"/>
            <w:shd w:val="clear" w:color="auto" w:fill="auto"/>
          </w:tcPr>
          <w:p w:rsidR="00BC6507" w:rsidRPr="005D2CBC" w:rsidRDefault="00075CD6" w:rsidP="00BC6507">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BC6507" w:rsidRPr="005D2CBC">
              <w:rPr>
                <w:rFonts w:eastAsia="Arial Unicode MS" w:cs="Arial"/>
                <w:sz w:val="16"/>
                <w:szCs w:val="16"/>
                <w:lang w:bidi="ar-SA"/>
              </w:rPr>
              <w:t>,</w:t>
            </w:r>
            <w:r w:rsidRPr="005D2CBC">
              <w:rPr>
                <w:rFonts w:eastAsia="Arial Unicode MS" w:cs="Arial"/>
                <w:sz w:val="16"/>
                <w:szCs w:val="16"/>
              </w:rPr>
              <w:t>115</w:t>
            </w:r>
            <w:r w:rsidR="00BC6507" w:rsidRPr="005D2CBC">
              <w:rPr>
                <w:rFonts w:eastAsia="Arial Unicode MS" w:cs="Arial"/>
                <w:sz w:val="16"/>
                <w:szCs w:val="16"/>
                <w:lang w:bidi="ar-SA"/>
              </w:rPr>
              <w:t>,</w:t>
            </w:r>
            <w:r w:rsidRPr="005D2CBC">
              <w:rPr>
                <w:rFonts w:eastAsia="Arial Unicode MS" w:cs="Arial"/>
                <w:sz w:val="16"/>
                <w:szCs w:val="16"/>
              </w:rPr>
              <w:t>102</w:t>
            </w:r>
            <w:r w:rsidR="00BC6507" w:rsidRPr="005D2CBC">
              <w:rPr>
                <w:rFonts w:eastAsia="Arial Unicode MS" w:cs="Arial"/>
                <w:sz w:val="16"/>
                <w:szCs w:val="16"/>
                <w:lang w:bidi="ar-SA"/>
              </w:rPr>
              <w:t>,</w:t>
            </w:r>
            <w:r w:rsidRPr="005D2CBC">
              <w:rPr>
                <w:rFonts w:eastAsia="Arial Unicode MS" w:cs="Arial"/>
                <w:sz w:val="16"/>
                <w:szCs w:val="16"/>
              </w:rPr>
              <w:t>447</w:t>
            </w:r>
          </w:p>
        </w:tc>
        <w:tc>
          <w:tcPr>
            <w:tcW w:w="1440" w:type="dxa"/>
            <w:shd w:val="clear" w:color="auto" w:fill="auto"/>
          </w:tcPr>
          <w:p w:rsidR="00BC6507" w:rsidRPr="005D2CBC" w:rsidRDefault="00BC6507" w:rsidP="00BC6507">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15</w:t>
            </w:r>
            <w:r w:rsidRPr="005D2CBC">
              <w:rPr>
                <w:rFonts w:eastAsia="Arial Unicode MS" w:cs="Arial"/>
                <w:sz w:val="16"/>
                <w:szCs w:val="16"/>
                <w:lang w:bidi="ar-SA"/>
              </w:rPr>
              <w:t>,</w:t>
            </w:r>
            <w:r w:rsidR="00075CD6" w:rsidRPr="005D2CBC">
              <w:rPr>
                <w:rFonts w:eastAsia="Arial Unicode MS" w:cs="Arial"/>
                <w:sz w:val="16"/>
                <w:szCs w:val="16"/>
              </w:rPr>
              <w:t>334</w:t>
            </w:r>
            <w:r w:rsidRPr="005D2CBC">
              <w:rPr>
                <w:rFonts w:eastAsia="Arial Unicode MS" w:cs="Arial"/>
                <w:sz w:val="16"/>
                <w:szCs w:val="16"/>
                <w:lang w:bidi="ar-SA"/>
              </w:rPr>
              <w:t>,</w:t>
            </w:r>
            <w:r w:rsidR="00075CD6" w:rsidRPr="005D2CBC">
              <w:rPr>
                <w:rFonts w:eastAsia="Arial Unicode MS" w:cs="Arial"/>
                <w:sz w:val="16"/>
                <w:szCs w:val="16"/>
              </w:rPr>
              <w:t>136</w:t>
            </w:r>
            <w:r w:rsidRPr="005D2CBC">
              <w:rPr>
                <w:rFonts w:eastAsia="Arial Unicode MS" w:cs="Arial"/>
                <w:sz w:val="16"/>
                <w:szCs w:val="16"/>
                <w:lang w:bidi="ar-SA"/>
              </w:rPr>
              <w:t>)</w:t>
            </w:r>
          </w:p>
        </w:tc>
        <w:tc>
          <w:tcPr>
            <w:tcW w:w="1440" w:type="dxa"/>
            <w:shd w:val="clear" w:color="auto" w:fill="auto"/>
          </w:tcPr>
          <w:p w:rsidR="00BC6507" w:rsidRPr="005D2CBC" w:rsidRDefault="00075CD6" w:rsidP="00BC6507">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341</w:t>
            </w:r>
            <w:r w:rsidR="00BC6507" w:rsidRPr="005D2CBC">
              <w:rPr>
                <w:rFonts w:eastAsia="Arial Unicode MS" w:cs="Arial"/>
                <w:sz w:val="16"/>
                <w:szCs w:val="16"/>
                <w:lang w:bidi="ar-SA"/>
              </w:rPr>
              <w:t>,</w:t>
            </w:r>
            <w:r w:rsidRPr="005D2CBC">
              <w:rPr>
                <w:rFonts w:eastAsia="Arial Unicode MS" w:cs="Arial"/>
                <w:sz w:val="16"/>
                <w:szCs w:val="16"/>
              </w:rPr>
              <w:t>913</w:t>
            </w:r>
            <w:r w:rsidR="00BC6507" w:rsidRPr="005D2CBC">
              <w:rPr>
                <w:rFonts w:eastAsia="Arial Unicode MS" w:cs="Arial"/>
                <w:sz w:val="16"/>
                <w:szCs w:val="16"/>
                <w:lang w:bidi="ar-SA"/>
              </w:rPr>
              <w:t>,</w:t>
            </w:r>
            <w:r w:rsidRPr="005D2CBC">
              <w:rPr>
                <w:rFonts w:eastAsia="Arial Unicode MS" w:cs="Arial"/>
                <w:sz w:val="16"/>
                <w:szCs w:val="16"/>
              </w:rPr>
              <w:t>186</w:t>
            </w:r>
          </w:p>
        </w:tc>
        <w:tc>
          <w:tcPr>
            <w:tcW w:w="1339" w:type="dxa"/>
            <w:gridSpan w:val="2"/>
            <w:shd w:val="clear" w:color="auto" w:fill="auto"/>
          </w:tcPr>
          <w:p w:rsidR="00BC6507" w:rsidRPr="005D2CBC" w:rsidRDefault="00075CD6" w:rsidP="00BC6507">
            <w:pPr>
              <w:pBdr>
                <w:bottom w:val="double" w:sz="4" w:space="1" w:color="auto"/>
              </w:pBdr>
              <w:spacing w:line="200" w:lineRule="atLeast"/>
              <w:ind w:right="-72"/>
              <w:jc w:val="right"/>
              <w:rPr>
                <w:rFonts w:eastAsia="Arial Unicode MS" w:cs="Arial"/>
                <w:sz w:val="16"/>
                <w:szCs w:val="16"/>
              </w:rPr>
            </w:pPr>
            <w:r w:rsidRPr="005D2CBC">
              <w:rPr>
                <w:rFonts w:eastAsia="Arial Unicode MS" w:cs="Arial"/>
                <w:sz w:val="16"/>
                <w:szCs w:val="16"/>
              </w:rPr>
              <w:t>1</w:t>
            </w:r>
            <w:r w:rsidR="00BC6507" w:rsidRPr="005D2CBC">
              <w:rPr>
                <w:rFonts w:eastAsia="Arial Unicode MS" w:cs="Arial"/>
                <w:sz w:val="16"/>
                <w:szCs w:val="16"/>
                <w:lang w:bidi="ar-SA"/>
              </w:rPr>
              <w:t>,</w:t>
            </w:r>
            <w:r w:rsidRPr="005D2CBC">
              <w:rPr>
                <w:rFonts w:eastAsia="Arial Unicode MS" w:cs="Arial"/>
                <w:sz w:val="16"/>
                <w:szCs w:val="16"/>
              </w:rPr>
              <w:t>441</w:t>
            </w:r>
            <w:r w:rsidR="00BC6507" w:rsidRPr="005D2CBC">
              <w:rPr>
                <w:rFonts w:eastAsia="Arial Unicode MS" w:cs="Arial"/>
                <w:sz w:val="16"/>
                <w:szCs w:val="16"/>
                <w:lang w:bidi="ar-SA"/>
              </w:rPr>
              <w:t>,</w:t>
            </w:r>
            <w:r w:rsidRPr="005D2CBC">
              <w:rPr>
                <w:rFonts w:eastAsia="Arial Unicode MS" w:cs="Arial"/>
                <w:sz w:val="16"/>
                <w:szCs w:val="16"/>
              </w:rPr>
              <w:t>681</w:t>
            </w:r>
            <w:r w:rsidR="00BC6507" w:rsidRPr="005D2CBC">
              <w:rPr>
                <w:rFonts w:eastAsia="Arial Unicode MS" w:cs="Arial"/>
                <w:sz w:val="16"/>
                <w:szCs w:val="16"/>
                <w:lang w:bidi="ar-SA"/>
              </w:rPr>
              <w:t>,</w:t>
            </w:r>
            <w:r w:rsidRPr="005D2CBC">
              <w:rPr>
                <w:rFonts w:eastAsia="Arial Unicode MS" w:cs="Arial"/>
                <w:sz w:val="16"/>
                <w:szCs w:val="16"/>
              </w:rPr>
              <w:t>497</w:t>
            </w:r>
          </w:p>
        </w:tc>
      </w:tr>
    </w:tbl>
    <w:p w:rsidR="00674510" w:rsidRPr="005D2CBC" w:rsidRDefault="00674510" w:rsidP="00633F25">
      <w:pPr>
        <w:spacing w:line="240" w:lineRule="auto"/>
        <w:ind w:left="540"/>
        <w:jc w:val="both"/>
        <w:rPr>
          <w:rFonts w:cs="Arial"/>
          <w:sz w:val="18"/>
          <w:szCs w:val="18"/>
          <w:cs/>
        </w:rPr>
      </w:pPr>
    </w:p>
    <w:p w:rsidR="00674510" w:rsidRPr="005D2CBC" w:rsidRDefault="00674510" w:rsidP="009A5275">
      <w:pPr>
        <w:spacing w:line="240" w:lineRule="auto"/>
        <w:jc w:val="both"/>
        <w:rPr>
          <w:rFonts w:cs="Arial"/>
          <w:sz w:val="18"/>
          <w:szCs w:val="18"/>
        </w:rPr>
      </w:pPr>
      <w:r w:rsidRPr="005D2CBC">
        <w:rPr>
          <w:rFonts w:cs="Arial"/>
          <w:sz w:val="18"/>
          <w:szCs w:val="18"/>
          <w:cs/>
        </w:rPr>
        <w:br w:type="page"/>
      </w:r>
    </w:p>
    <w:p w:rsidR="00674510" w:rsidRPr="005D2CBC" w:rsidRDefault="00075CD6" w:rsidP="009A5275">
      <w:pPr>
        <w:tabs>
          <w:tab w:val="left" w:pos="540"/>
        </w:tabs>
        <w:spacing w:line="240" w:lineRule="auto"/>
        <w:ind w:left="540" w:hanging="540"/>
        <w:rPr>
          <w:rFonts w:cs="Arial"/>
          <w:sz w:val="18"/>
          <w:szCs w:val="18"/>
        </w:rPr>
      </w:pPr>
      <w:r w:rsidRPr="005D2CBC">
        <w:rPr>
          <w:rFonts w:cs="Arial"/>
          <w:b/>
          <w:bCs/>
          <w:sz w:val="18"/>
          <w:szCs w:val="18"/>
        </w:rPr>
        <w:t>5</w:t>
      </w:r>
      <w:r w:rsidR="00674510" w:rsidRPr="005D2CBC">
        <w:rPr>
          <w:rFonts w:cs="Arial"/>
          <w:b/>
          <w:bCs/>
          <w:sz w:val="18"/>
          <w:szCs w:val="18"/>
          <w:lang w:val="en-US"/>
        </w:rPr>
        <w:tab/>
        <w:t>Adoption of new financial reporting standards and changes in accounting policies</w:t>
      </w:r>
      <w:r w:rsidR="00674510" w:rsidRPr="005D2CBC">
        <w:rPr>
          <w:rFonts w:cs="Arial"/>
          <w:b/>
          <w:bCs/>
          <w:sz w:val="18"/>
          <w:szCs w:val="18"/>
          <w:cs/>
          <w:lang w:val="en-US"/>
        </w:rPr>
        <w:t xml:space="preserve"> </w:t>
      </w:r>
      <w:r w:rsidR="00674510" w:rsidRPr="005D2CBC">
        <w:rPr>
          <w:rFonts w:cs="Arial"/>
          <w:sz w:val="18"/>
          <w:szCs w:val="18"/>
        </w:rPr>
        <w:t>(Cont’d)</w:t>
      </w:r>
    </w:p>
    <w:p w:rsidR="007C7AB1" w:rsidRPr="005D2CBC" w:rsidRDefault="007C7AB1" w:rsidP="007C7AB1">
      <w:pPr>
        <w:spacing w:line="240" w:lineRule="auto"/>
        <w:ind w:left="540"/>
        <w:jc w:val="both"/>
        <w:rPr>
          <w:rFonts w:cs="Arial"/>
          <w:sz w:val="18"/>
          <w:szCs w:val="18"/>
        </w:rPr>
      </w:pPr>
    </w:p>
    <w:p w:rsidR="007C7AB1" w:rsidRPr="005D2CBC" w:rsidRDefault="007C7AB1" w:rsidP="007C7AB1">
      <w:pPr>
        <w:spacing w:line="240" w:lineRule="auto"/>
        <w:ind w:left="540"/>
        <w:jc w:val="both"/>
        <w:rPr>
          <w:rFonts w:cs="Arial"/>
          <w:sz w:val="18"/>
          <w:szCs w:val="18"/>
        </w:rPr>
      </w:pPr>
    </w:p>
    <w:p w:rsidR="007C7AB1" w:rsidRPr="005D2CBC" w:rsidRDefault="007C7AB1" w:rsidP="007C7AB1">
      <w:pPr>
        <w:spacing w:line="240" w:lineRule="auto"/>
        <w:ind w:left="540"/>
        <w:jc w:val="both"/>
        <w:rPr>
          <w:rFonts w:cs="Arial"/>
          <w:sz w:val="18"/>
          <w:szCs w:val="18"/>
        </w:rPr>
      </w:pPr>
      <w:r w:rsidRPr="005D2CBC">
        <w:rPr>
          <w:rFonts w:cs="Arial"/>
          <w:sz w:val="18"/>
          <w:szCs w:val="18"/>
        </w:rPr>
        <w:t>The following tables show the adjustments made to the amounts recognised in each line item in the statement of financial position upon adoption of the financial reporting standards relate to financial instruments</w:t>
      </w:r>
      <w:r w:rsidRPr="005D2CBC">
        <w:rPr>
          <w:rFonts w:cs="Arial"/>
          <w:sz w:val="18"/>
          <w:szCs w:val="18"/>
          <w:cs/>
        </w:rPr>
        <w:t xml:space="preserve"> </w:t>
      </w:r>
      <w:r w:rsidRPr="005D2CBC">
        <w:rPr>
          <w:rFonts w:cs="Arial"/>
          <w:sz w:val="18"/>
          <w:szCs w:val="18"/>
        </w:rPr>
        <w:t>(</w:t>
      </w:r>
      <w:r w:rsidR="0021173C" w:rsidRPr="005D2CBC">
        <w:rPr>
          <w:rFonts w:cs="Arial"/>
          <w:sz w:val="18"/>
          <w:szCs w:val="18"/>
        </w:rPr>
        <w:t>T</w:t>
      </w:r>
      <w:r w:rsidR="00F10A41" w:rsidRPr="005D2CBC">
        <w:rPr>
          <w:rFonts w:cs="Arial"/>
          <w:sz w:val="18"/>
          <w:szCs w:val="18"/>
        </w:rPr>
        <w:t>A</w:t>
      </w:r>
      <w:r w:rsidR="0021173C" w:rsidRPr="005D2CBC">
        <w:rPr>
          <w:rFonts w:cs="Arial"/>
          <w:sz w:val="18"/>
          <w:szCs w:val="18"/>
        </w:rPr>
        <w:t>S</w:t>
      </w:r>
      <w:r w:rsidR="00F10A41" w:rsidRPr="005D2CBC">
        <w:rPr>
          <w:rFonts w:cs="Arial"/>
          <w:sz w:val="18"/>
          <w:szCs w:val="18"/>
        </w:rPr>
        <w:t xml:space="preserve"> </w:t>
      </w:r>
      <w:r w:rsidR="00075CD6" w:rsidRPr="005D2CBC">
        <w:rPr>
          <w:rFonts w:cs="Arial"/>
          <w:sz w:val="18"/>
          <w:szCs w:val="18"/>
        </w:rPr>
        <w:t>32</w:t>
      </w:r>
      <w:r w:rsidR="0021173C" w:rsidRPr="005D2CBC">
        <w:rPr>
          <w:rFonts w:cs="Arial"/>
          <w:sz w:val="18"/>
          <w:szCs w:val="18"/>
        </w:rPr>
        <w:t xml:space="preserve"> and TFRS </w:t>
      </w:r>
      <w:r w:rsidR="00075CD6" w:rsidRPr="005D2CBC">
        <w:rPr>
          <w:rFonts w:cs="Arial"/>
          <w:sz w:val="18"/>
          <w:szCs w:val="18"/>
        </w:rPr>
        <w:t>9</w:t>
      </w:r>
      <w:r w:rsidRPr="005D2CBC">
        <w:rPr>
          <w:rFonts w:cs="Arial"/>
          <w:sz w:val="18"/>
          <w:szCs w:val="18"/>
        </w:rPr>
        <w:t xml:space="preserve">) and leases standard (TFRS </w:t>
      </w:r>
      <w:r w:rsidR="00075CD6" w:rsidRPr="005D2CBC">
        <w:rPr>
          <w:rFonts w:cs="Arial"/>
          <w:sz w:val="18"/>
          <w:szCs w:val="18"/>
        </w:rPr>
        <w:t>16</w:t>
      </w:r>
      <w:r w:rsidRPr="005D2CBC">
        <w:rPr>
          <w:rFonts w:cs="Arial"/>
          <w:sz w:val="18"/>
          <w:szCs w:val="18"/>
        </w:rPr>
        <w:t>):</w:t>
      </w:r>
      <w:r w:rsidRPr="005D2CBC">
        <w:rPr>
          <w:rFonts w:cs="Arial"/>
          <w:b/>
          <w:bCs/>
          <w:sz w:val="18"/>
          <w:szCs w:val="18"/>
          <w:cs/>
          <w:lang w:val="en-US"/>
        </w:rPr>
        <w:t xml:space="preserve"> </w:t>
      </w:r>
      <w:r w:rsidRPr="005D2CBC">
        <w:rPr>
          <w:rFonts w:cs="Arial"/>
          <w:sz w:val="18"/>
          <w:szCs w:val="18"/>
        </w:rPr>
        <w:t>(Cont’d)</w:t>
      </w:r>
    </w:p>
    <w:p w:rsidR="004957B3" w:rsidRPr="005D2CBC" w:rsidRDefault="004957B3" w:rsidP="00674510">
      <w:pPr>
        <w:tabs>
          <w:tab w:val="left" w:pos="540"/>
        </w:tabs>
        <w:spacing w:line="240" w:lineRule="auto"/>
        <w:ind w:left="540" w:hanging="540"/>
        <w:rPr>
          <w:rFonts w:cs="Arial"/>
          <w:b/>
          <w:bCs/>
          <w:sz w:val="18"/>
          <w:szCs w:val="18"/>
        </w:rPr>
      </w:pPr>
    </w:p>
    <w:tbl>
      <w:tblPr>
        <w:tblW w:w="9573" w:type="dxa"/>
        <w:tblLayout w:type="fixed"/>
        <w:tblLook w:val="0600" w:firstRow="0" w:lastRow="0" w:firstColumn="0" w:lastColumn="0" w:noHBand="1" w:noVBand="1"/>
      </w:tblPr>
      <w:tblGrid>
        <w:gridCol w:w="3744"/>
        <w:gridCol w:w="1599"/>
        <w:gridCol w:w="1440"/>
        <w:gridCol w:w="1440"/>
        <w:gridCol w:w="1350"/>
      </w:tblGrid>
      <w:tr w:rsidR="004957B3" w:rsidRPr="005D2CBC" w:rsidTr="003579C5">
        <w:tc>
          <w:tcPr>
            <w:tcW w:w="3744" w:type="dxa"/>
            <w:shd w:val="clear" w:color="auto" w:fill="FFFFFF"/>
            <w:vAlign w:val="bottom"/>
          </w:tcPr>
          <w:p w:rsidR="004957B3" w:rsidRPr="005D2CBC" w:rsidRDefault="004957B3" w:rsidP="001118DC">
            <w:pPr>
              <w:spacing w:line="200" w:lineRule="atLeast"/>
              <w:ind w:left="540"/>
              <w:rPr>
                <w:rFonts w:eastAsia="Arial Unicode MS" w:cs="Arial"/>
                <w:b/>
                <w:bCs/>
                <w:sz w:val="16"/>
                <w:szCs w:val="16"/>
                <w:lang w:bidi="ar-SA"/>
              </w:rPr>
            </w:pPr>
          </w:p>
        </w:tc>
        <w:tc>
          <w:tcPr>
            <w:tcW w:w="5829" w:type="dxa"/>
            <w:gridSpan w:val="4"/>
            <w:shd w:val="clear" w:color="auto" w:fill="FFFFFF"/>
            <w:vAlign w:val="bottom"/>
          </w:tcPr>
          <w:p w:rsidR="004957B3" w:rsidRPr="005D2CBC" w:rsidRDefault="004957B3" w:rsidP="003579C5">
            <w:pPr>
              <w:pBdr>
                <w:bottom w:val="single" w:sz="4" w:space="1" w:color="auto"/>
              </w:pBdr>
              <w:spacing w:line="200" w:lineRule="atLeast"/>
              <w:ind w:left="-29" w:right="-72"/>
              <w:jc w:val="center"/>
              <w:rPr>
                <w:rFonts w:eastAsia="Arial Unicode MS" w:cs="Arial"/>
                <w:b/>
                <w:bCs/>
                <w:sz w:val="16"/>
                <w:szCs w:val="16"/>
                <w:lang w:bidi="ar-SA"/>
              </w:rPr>
            </w:pPr>
            <w:r w:rsidRPr="005D2CBC">
              <w:rPr>
                <w:rFonts w:eastAsia="Arial Unicode MS" w:cs="Arial"/>
                <w:b/>
                <w:bCs/>
                <w:sz w:val="16"/>
                <w:szCs w:val="16"/>
              </w:rPr>
              <w:t>Separate financial information</w:t>
            </w:r>
          </w:p>
        </w:tc>
      </w:tr>
      <w:tr w:rsidR="004957B3" w:rsidRPr="005D2CBC" w:rsidTr="003579C5">
        <w:trPr>
          <w:trHeight w:val="476"/>
        </w:trPr>
        <w:tc>
          <w:tcPr>
            <w:tcW w:w="3744" w:type="dxa"/>
            <w:vMerge w:val="restart"/>
            <w:shd w:val="clear" w:color="auto" w:fill="FFFFFF"/>
            <w:vAlign w:val="bottom"/>
          </w:tcPr>
          <w:p w:rsidR="004957B3" w:rsidRPr="005D2CBC" w:rsidRDefault="004957B3" w:rsidP="001118DC">
            <w:pPr>
              <w:spacing w:line="200" w:lineRule="atLeast"/>
              <w:ind w:left="540"/>
              <w:rPr>
                <w:rFonts w:eastAsia="Arial Unicode MS" w:cs="Arial"/>
                <w:b/>
                <w:bCs/>
                <w:sz w:val="16"/>
                <w:szCs w:val="16"/>
                <w:cs/>
              </w:rPr>
            </w:pPr>
          </w:p>
        </w:tc>
        <w:tc>
          <w:tcPr>
            <w:tcW w:w="1599" w:type="dxa"/>
            <w:shd w:val="clear" w:color="auto" w:fill="FFFFFF"/>
            <w:vAlign w:val="bottom"/>
          </w:tcPr>
          <w:p w:rsidR="004957B3" w:rsidRPr="005D2CBC" w:rsidRDefault="004957B3" w:rsidP="001118DC">
            <w:pPr>
              <w:spacing w:line="200" w:lineRule="atLeast"/>
              <w:ind w:left="-29" w:right="-72"/>
              <w:jc w:val="right"/>
              <w:rPr>
                <w:rFonts w:eastAsia="Arial Unicode MS" w:cs="Arial"/>
                <w:b/>
                <w:bCs/>
                <w:sz w:val="16"/>
                <w:szCs w:val="16"/>
              </w:rPr>
            </w:pPr>
            <w:r w:rsidRPr="005D2CBC">
              <w:rPr>
                <w:rFonts w:eastAsia="Arial Unicode MS" w:cs="Arial"/>
                <w:b/>
                <w:bCs/>
                <w:sz w:val="16"/>
                <w:szCs w:val="16"/>
              </w:rPr>
              <w:t xml:space="preserve">As at </w:t>
            </w:r>
          </w:p>
          <w:p w:rsidR="009A5275" w:rsidRPr="005D2CBC" w:rsidRDefault="00075CD6" w:rsidP="001118DC">
            <w:pPr>
              <w:spacing w:line="200" w:lineRule="atLeast"/>
              <w:ind w:left="-161" w:right="-72"/>
              <w:jc w:val="right"/>
              <w:rPr>
                <w:rFonts w:eastAsia="Arial Unicode MS" w:cs="Arial"/>
                <w:b/>
                <w:bCs/>
                <w:sz w:val="16"/>
                <w:szCs w:val="16"/>
              </w:rPr>
            </w:pPr>
            <w:r w:rsidRPr="005D2CBC">
              <w:rPr>
                <w:rFonts w:eastAsia="Arial Unicode MS" w:cs="Arial"/>
                <w:b/>
                <w:bCs/>
                <w:sz w:val="16"/>
                <w:szCs w:val="16"/>
              </w:rPr>
              <w:t>31</w:t>
            </w:r>
            <w:r w:rsidR="004957B3" w:rsidRPr="005D2CBC">
              <w:rPr>
                <w:rFonts w:eastAsia="Arial Unicode MS" w:cs="Arial"/>
                <w:b/>
                <w:bCs/>
                <w:sz w:val="16"/>
                <w:szCs w:val="16"/>
              </w:rPr>
              <w:t xml:space="preserve"> December </w:t>
            </w:r>
          </w:p>
          <w:p w:rsidR="004957B3" w:rsidRPr="005D2CBC" w:rsidRDefault="00075CD6" w:rsidP="001118DC">
            <w:pPr>
              <w:spacing w:line="200" w:lineRule="atLeast"/>
              <w:ind w:left="-161" w:right="-72"/>
              <w:jc w:val="right"/>
              <w:rPr>
                <w:rFonts w:eastAsia="Arial Unicode MS" w:cs="Arial"/>
                <w:b/>
                <w:bCs/>
                <w:sz w:val="16"/>
                <w:szCs w:val="16"/>
              </w:rPr>
            </w:pPr>
            <w:r w:rsidRPr="005D2CBC">
              <w:rPr>
                <w:rFonts w:eastAsia="Arial Unicode MS" w:cs="Arial"/>
                <w:b/>
                <w:bCs/>
                <w:sz w:val="16"/>
                <w:szCs w:val="16"/>
              </w:rPr>
              <w:t>2019</w:t>
            </w:r>
          </w:p>
          <w:p w:rsidR="004957B3" w:rsidRPr="005D2CBC" w:rsidRDefault="004957B3" w:rsidP="001118DC">
            <w:pPr>
              <w:spacing w:line="200" w:lineRule="atLeast"/>
              <w:ind w:left="-171" w:right="-72" w:hanging="27"/>
              <w:jc w:val="right"/>
              <w:rPr>
                <w:rFonts w:eastAsia="Arial Unicode MS" w:cs="Arial"/>
                <w:b/>
                <w:bCs/>
                <w:sz w:val="16"/>
                <w:szCs w:val="16"/>
                <w:lang w:bidi="ar-SA"/>
              </w:rPr>
            </w:pPr>
            <w:r w:rsidRPr="005D2CBC">
              <w:rPr>
                <w:rFonts w:eastAsia="Arial Unicode MS" w:cs="Arial"/>
                <w:b/>
                <w:bCs/>
                <w:sz w:val="16"/>
                <w:szCs w:val="16"/>
              </w:rPr>
              <w:t>Previously reported</w:t>
            </w:r>
          </w:p>
        </w:tc>
        <w:tc>
          <w:tcPr>
            <w:tcW w:w="1440" w:type="dxa"/>
            <w:shd w:val="clear" w:color="auto" w:fill="FFFFFF"/>
            <w:vAlign w:val="bottom"/>
          </w:tcPr>
          <w:p w:rsidR="004957B3" w:rsidRPr="005D2CBC" w:rsidRDefault="00693201" w:rsidP="001118DC">
            <w:pPr>
              <w:spacing w:line="200" w:lineRule="atLeast"/>
              <w:ind w:right="-72"/>
              <w:jc w:val="right"/>
              <w:rPr>
                <w:rFonts w:eastAsia="Arial Unicode MS" w:cs="Arial"/>
                <w:b/>
                <w:bCs/>
                <w:spacing w:val="-8"/>
                <w:sz w:val="16"/>
                <w:szCs w:val="16"/>
                <w:lang w:bidi="ar-SA"/>
              </w:rPr>
            </w:pPr>
            <w:r w:rsidRPr="005D2CBC">
              <w:rPr>
                <w:rFonts w:eastAsia="Arial Unicode MS" w:cs="Arial"/>
                <w:b/>
                <w:bCs/>
                <w:spacing w:val="-8"/>
                <w:sz w:val="16"/>
                <w:szCs w:val="16"/>
                <w:lang w:bidi="ar-SA"/>
              </w:rPr>
              <w:t>TAS</w:t>
            </w:r>
            <w:r w:rsidR="00075CD6" w:rsidRPr="005D2CBC">
              <w:rPr>
                <w:rFonts w:eastAsia="Arial Unicode MS" w:cs="Arial"/>
                <w:b/>
                <w:bCs/>
                <w:spacing w:val="-8"/>
                <w:sz w:val="16"/>
                <w:szCs w:val="16"/>
              </w:rPr>
              <w:t>32</w:t>
            </w:r>
            <w:r w:rsidRPr="005D2CBC">
              <w:rPr>
                <w:rFonts w:eastAsia="Arial Unicode MS" w:cs="Arial"/>
                <w:b/>
                <w:bCs/>
                <w:spacing w:val="-8"/>
                <w:sz w:val="16"/>
                <w:szCs w:val="16"/>
                <w:lang w:bidi="ar-SA"/>
              </w:rPr>
              <w:t xml:space="preserve"> and </w:t>
            </w:r>
            <w:r w:rsidR="004957B3" w:rsidRPr="005D2CBC">
              <w:rPr>
                <w:rFonts w:eastAsia="Arial Unicode MS" w:cs="Arial"/>
                <w:b/>
                <w:bCs/>
                <w:spacing w:val="-8"/>
                <w:sz w:val="16"/>
                <w:szCs w:val="16"/>
                <w:lang w:bidi="ar-SA"/>
              </w:rPr>
              <w:t xml:space="preserve">TFRS </w:t>
            </w:r>
            <w:r w:rsidR="00075CD6" w:rsidRPr="005D2CBC">
              <w:rPr>
                <w:rFonts w:eastAsia="Arial Unicode MS" w:cs="Arial"/>
                <w:b/>
                <w:bCs/>
                <w:spacing w:val="-8"/>
                <w:sz w:val="16"/>
                <w:szCs w:val="16"/>
              </w:rPr>
              <w:t>9</w:t>
            </w:r>
          </w:p>
          <w:p w:rsidR="004957B3" w:rsidRPr="005D2CBC" w:rsidRDefault="004957B3" w:rsidP="001118DC">
            <w:pPr>
              <w:spacing w:line="200" w:lineRule="atLeast"/>
              <w:ind w:left="-51" w:right="-72"/>
              <w:jc w:val="right"/>
              <w:rPr>
                <w:rFonts w:eastAsia="Arial Unicode MS" w:cs="Arial"/>
                <w:b/>
                <w:bCs/>
                <w:spacing w:val="-8"/>
                <w:sz w:val="16"/>
                <w:szCs w:val="16"/>
                <w:lang w:bidi="ar-SA"/>
              </w:rPr>
            </w:pPr>
            <w:r w:rsidRPr="005D2CBC">
              <w:rPr>
                <w:rFonts w:eastAsia="Arial Unicode MS" w:cs="Arial"/>
                <w:b/>
                <w:bCs/>
                <w:sz w:val="16"/>
                <w:szCs w:val="16"/>
              </w:rPr>
              <w:t>Reclassifications and adjustments</w:t>
            </w:r>
          </w:p>
        </w:tc>
        <w:tc>
          <w:tcPr>
            <w:tcW w:w="1440" w:type="dxa"/>
            <w:shd w:val="clear" w:color="auto" w:fill="FFFFFF"/>
            <w:vAlign w:val="bottom"/>
          </w:tcPr>
          <w:p w:rsidR="004957B3" w:rsidRPr="005D2CBC" w:rsidRDefault="004957B3" w:rsidP="001118DC">
            <w:pPr>
              <w:spacing w:line="200" w:lineRule="atLeast"/>
              <w:ind w:right="-72"/>
              <w:jc w:val="right"/>
              <w:rPr>
                <w:rFonts w:eastAsia="Arial Unicode MS" w:cs="Arial"/>
                <w:b/>
                <w:bCs/>
                <w:sz w:val="16"/>
                <w:szCs w:val="16"/>
                <w:lang w:bidi="ar-SA"/>
              </w:rPr>
            </w:pPr>
            <w:r w:rsidRPr="005D2CBC">
              <w:rPr>
                <w:rFonts w:eastAsia="Arial Unicode MS" w:cs="Arial"/>
                <w:b/>
                <w:bCs/>
                <w:sz w:val="16"/>
                <w:szCs w:val="16"/>
                <w:lang w:bidi="ar-SA"/>
              </w:rPr>
              <w:t xml:space="preserve">TFRS </w:t>
            </w:r>
            <w:r w:rsidR="00075CD6" w:rsidRPr="005D2CBC">
              <w:rPr>
                <w:rFonts w:eastAsia="Arial Unicode MS" w:cs="Arial"/>
                <w:b/>
                <w:bCs/>
                <w:sz w:val="16"/>
                <w:szCs w:val="16"/>
              </w:rPr>
              <w:t>16</w:t>
            </w:r>
          </w:p>
          <w:p w:rsidR="004957B3" w:rsidRPr="005D2CBC" w:rsidRDefault="004957B3" w:rsidP="001118DC">
            <w:pPr>
              <w:spacing w:line="200" w:lineRule="atLeast"/>
              <w:ind w:left="-51" w:right="-72"/>
              <w:jc w:val="right"/>
              <w:rPr>
                <w:rFonts w:eastAsia="Arial Unicode MS" w:cs="Arial"/>
                <w:b/>
                <w:bCs/>
                <w:sz w:val="16"/>
                <w:szCs w:val="16"/>
                <w:lang w:bidi="ar-SA"/>
              </w:rPr>
            </w:pPr>
            <w:r w:rsidRPr="005D2CBC">
              <w:rPr>
                <w:rFonts w:eastAsia="Arial Unicode MS" w:cs="Arial"/>
                <w:b/>
                <w:bCs/>
                <w:sz w:val="16"/>
                <w:szCs w:val="16"/>
              </w:rPr>
              <w:t>Reclassifications and adjustments</w:t>
            </w:r>
          </w:p>
        </w:tc>
        <w:tc>
          <w:tcPr>
            <w:tcW w:w="1350" w:type="dxa"/>
            <w:shd w:val="clear" w:color="auto" w:fill="FFFFFF"/>
            <w:vAlign w:val="bottom"/>
          </w:tcPr>
          <w:p w:rsidR="004957B3" w:rsidRPr="005D2CBC" w:rsidRDefault="004957B3" w:rsidP="001118DC">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lang w:bidi="ar-SA"/>
              </w:rPr>
              <w:t xml:space="preserve">As at </w:t>
            </w:r>
          </w:p>
          <w:p w:rsidR="009A5275" w:rsidRPr="005D2CBC" w:rsidRDefault="00075CD6" w:rsidP="001118DC">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rPr>
              <w:t>1</w:t>
            </w:r>
            <w:r w:rsidR="004957B3" w:rsidRPr="005D2CBC">
              <w:rPr>
                <w:rFonts w:eastAsia="Arial Unicode MS" w:cs="Arial"/>
                <w:b/>
                <w:bCs/>
                <w:sz w:val="16"/>
                <w:szCs w:val="16"/>
                <w:lang w:bidi="ar-SA"/>
              </w:rPr>
              <w:t xml:space="preserve"> January </w:t>
            </w:r>
          </w:p>
          <w:p w:rsidR="004957B3" w:rsidRPr="005D2CBC" w:rsidRDefault="00075CD6" w:rsidP="001118DC">
            <w:pPr>
              <w:spacing w:line="200" w:lineRule="atLeast"/>
              <w:ind w:left="-29" w:right="-72"/>
              <w:jc w:val="right"/>
              <w:rPr>
                <w:rFonts w:eastAsia="Arial Unicode MS" w:cs="Arial"/>
                <w:b/>
                <w:bCs/>
                <w:sz w:val="16"/>
                <w:szCs w:val="16"/>
                <w:lang w:bidi="ar-SA"/>
              </w:rPr>
            </w:pPr>
            <w:r w:rsidRPr="005D2CBC">
              <w:rPr>
                <w:rFonts w:eastAsia="Arial Unicode MS" w:cs="Arial"/>
                <w:b/>
                <w:bCs/>
                <w:sz w:val="16"/>
                <w:szCs w:val="16"/>
              </w:rPr>
              <w:t>2020</w:t>
            </w:r>
          </w:p>
          <w:p w:rsidR="004957B3" w:rsidRPr="005D2CBC" w:rsidRDefault="004957B3" w:rsidP="001118DC">
            <w:pPr>
              <w:spacing w:line="200" w:lineRule="atLeast"/>
              <w:ind w:left="-69" w:right="-72" w:hanging="35"/>
              <w:jc w:val="right"/>
              <w:rPr>
                <w:rFonts w:eastAsia="Arial Unicode MS" w:cs="Arial"/>
                <w:b/>
                <w:bCs/>
                <w:sz w:val="16"/>
                <w:szCs w:val="16"/>
                <w:lang w:bidi="ar-SA"/>
              </w:rPr>
            </w:pPr>
            <w:r w:rsidRPr="005D2CBC">
              <w:rPr>
                <w:rFonts w:eastAsia="Arial Unicode MS" w:cs="Arial"/>
                <w:b/>
                <w:bCs/>
                <w:sz w:val="16"/>
                <w:szCs w:val="16"/>
              </w:rPr>
              <w:t>Restated</w:t>
            </w:r>
          </w:p>
        </w:tc>
      </w:tr>
      <w:tr w:rsidR="004957B3" w:rsidRPr="005D2CBC" w:rsidTr="007C7AB1">
        <w:trPr>
          <w:trHeight w:val="70"/>
        </w:trPr>
        <w:tc>
          <w:tcPr>
            <w:tcW w:w="3744" w:type="dxa"/>
            <w:vMerge/>
            <w:shd w:val="clear" w:color="auto" w:fill="FFFFFF"/>
          </w:tcPr>
          <w:p w:rsidR="004957B3" w:rsidRPr="005D2CBC" w:rsidRDefault="004957B3" w:rsidP="001118DC">
            <w:pPr>
              <w:spacing w:line="200" w:lineRule="atLeast"/>
              <w:ind w:left="540"/>
              <w:jc w:val="thaiDistribute"/>
              <w:rPr>
                <w:rFonts w:eastAsia="Arial Unicode MS" w:cs="Arial"/>
                <w:b/>
                <w:bCs/>
                <w:sz w:val="16"/>
                <w:szCs w:val="16"/>
                <w:lang w:bidi="ar-SA"/>
              </w:rPr>
            </w:pPr>
          </w:p>
        </w:tc>
        <w:tc>
          <w:tcPr>
            <w:tcW w:w="1599" w:type="dxa"/>
            <w:shd w:val="clear" w:color="auto" w:fill="FFFFFF"/>
            <w:vAlign w:val="bottom"/>
            <w:hideMark/>
          </w:tcPr>
          <w:p w:rsidR="004957B3" w:rsidRPr="005D2CBC" w:rsidRDefault="004957B3" w:rsidP="00C952BF">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c>
          <w:tcPr>
            <w:tcW w:w="1440" w:type="dxa"/>
            <w:shd w:val="clear" w:color="auto" w:fill="FFFFFF"/>
            <w:vAlign w:val="bottom"/>
          </w:tcPr>
          <w:p w:rsidR="004957B3" w:rsidRPr="005D2CBC" w:rsidRDefault="004957B3" w:rsidP="00C952BF">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c>
          <w:tcPr>
            <w:tcW w:w="1440" w:type="dxa"/>
            <w:shd w:val="clear" w:color="auto" w:fill="FFFFFF"/>
            <w:vAlign w:val="bottom"/>
          </w:tcPr>
          <w:p w:rsidR="004957B3" w:rsidRPr="005D2CBC" w:rsidRDefault="004957B3" w:rsidP="00C952BF">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lang w:bidi="ar-SA"/>
              </w:rPr>
              <w:t>Baht</w:t>
            </w:r>
          </w:p>
        </w:tc>
        <w:tc>
          <w:tcPr>
            <w:tcW w:w="1350" w:type="dxa"/>
            <w:shd w:val="clear" w:color="auto" w:fill="FFFFFF"/>
            <w:vAlign w:val="bottom"/>
            <w:hideMark/>
          </w:tcPr>
          <w:p w:rsidR="004957B3" w:rsidRPr="005D2CBC" w:rsidRDefault="004957B3" w:rsidP="00C952BF">
            <w:pPr>
              <w:pBdr>
                <w:bottom w:val="single" w:sz="4" w:space="1" w:color="auto"/>
              </w:pBdr>
              <w:spacing w:line="200" w:lineRule="atLeast"/>
              <w:ind w:right="-72"/>
              <w:jc w:val="right"/>
              <w:rPr>
                <w:rFonts w:eastAsia="Arial Unicode MS" w:cs="Arial"/>
                <w:b/>
                <w:bCs/>
                <w:sz w:val="16"/>
                <w:szCs w:val="16"/>
                <w:lang w:bidi="ar-SA"/>
              </w:rPr>
            </w:pPr>
            <w:r w:rsidRPr="005D2CBC">
              <w:rPr>
                <w:rFonts w:eastAsia="Arial Unicode MS" w:cs="Arial"/>
                <w:b/>
                <w:bCs/>
                <w:sz w:val="16"/>
                <w:szCs w:val="16"/>
              </w:rPr>
              <w:t>Baht</w:t>
            </w:r>
          </w:p>
        </w:tc>
      </w:tr>
      <w:tr w:rsidR="004957B3" w:rsidRPr="005D2CBC" w:rsidTr="007C7AB1">
        <w:trPr>
          <w:trHeight w:val="64"/>
        </w:trPr>
        <w:tc>
          <w:tcPr>
            <w:tcW w:w="3744" w:type="dxa"/>
            <w:shd w:val="clear" w:color="auto" w:fill="auto"/>
          </w:tcPr>
          <w:p w:rsidR="004957B3" w:rsidRPr="005D2CBC" w:rsidRDefault="004957B3" w:rsidP="001118DC">
            <w:pPr>
              <w:spacing w:line="240" w:lineRule="auto"/>
              <w:ind w:left="540"/>
              <w:rPr>
                <w:rFonts w:eastAsia="Arial Unicode MS" w:cs="Arial"/>
                <w:sz w:val="12"/>
                <w:szCs w:val="12"/>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r>
      <w:tr w:rsidR="004957B3" w:rsidRPr="005D2CBC" w:rsidTr="007C7AB1">
        <w:trPr>
          <w:trHeight w:val="73"/>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Assets</w:t>
            </w:r>
          </w:p>
        </w:tc>
        <w:tc>
          <w:tcPr>
            <w:tcW w:w="1599"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r>
      <w:tr w:rsidR="004957B3" w:rsidRPr="005D2CBC" w:rsidTr="007C7AB1">
        <w:trPr>
          <w:trHeight w:val="74"/>
        </w:trPr>
        <w:tc>
          <w:tcPr>
            <w:tcW w:w="3744" w:type="dxa"/>
            <w:shd w:val="clear" w:color="auto" w:fill="auto"/>
          </w:tcPr>
          <w:p w:rsidR="004957B3" w:rsidRPr="005D2CBC" w:rsidRDefault="004957B3" w:rsidP="001118DC">
            <w:pPr>
              <w:spacing w:line="240" w:lineRule="auto"/>
              <w:ind w:left="540"/>
              <w:rPr>
                <w:rFonts w:eastAsia="Arial Unicode MS" w:cs="Arial"/>
                <w:b/>
                <w:bCs/>
                <w:sz w:val="12"/>
                <w:szCs w:val="12"/>
                <w:cs/>
              </w:rPr>
            </w:pPr>
          </w:p>
        </w:tc>
        <w:tc>
          <w:tcPr>
            <w:tcW w:w="1599" w:type="dxa"/>
            <w:shd w:val="clear" w:color="auto" w:fill="auto"/>
          </w:tcPr>
          <w:p w:rsidR="004957B3" w:rsidRPr="005D2CBC" w:rsidRDefault="004957B3" w:rsidP="001118DC">
            <w:pPr>
              <w:spacing w:line="240" w:lineRule="auto"/>
              <w:ind w:right="-72"/>
              <w:jc w:val="right"/>
              <w:rPr>
                <w:rFonts w:eastAsia="Arial Unicode MS" w:cs="Arial"/>
                <w:b/>
                <w:bCs/>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b/>
                <w:bCs/>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b/>
                <w:bCs/>
                <w:sz w:val="12"/>
                <w:szCs w:val="12"/>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b/>
                <w:bCs/>
                <w:sz w:val="12"/>
                <w:szCs w:val="12"/>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Current assets</w:t>
            </w:r>
          </w:p>
        </w:tc>
        <w:tc>
          <w:tcPr>
            <w:tcW w:w="1599"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sz w:val="16"/>
                <w:szCs w:val="16"/>
              </w:rPr>
            </w:pPr>
            <w:r w:rsidRPr="005D2CBC">
              <w:rPr>
                <w:rFonts w:eastAsia="Arial Unicode MS" w:cs="Arial"/>
                <w:sz w:val="16"/>
                <w:szCs w:val="16"/>
              </w:rPr>
              <w:t>Short-term investments</w:t>
            </w:r>
          </w:p>
        </w:tc>
        <w:tc>
          <w:tcPr>
            <w:tcW w:w="1599" w:type="dxa"/>
            <w:shd w:val="clear" w:color="auto" w:fill="auto"/>
          </w:tcPr>
          <w:p w:rsidR="002625A9" w:rsidRPr="005D2CBC" w:rsidRDefault="00075CD6" w:rsidP="002625A9">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2625A9" w:rsidRPr="005D2CBC">
              <w:rPr>
                <w:rFonts w:eastAsia="Arial Unicode MS" w:cs="Arial"/>
                <w:sz w:val="16"/>
                <w:szCs w:val="16"/>
                <w:lang w:bidi="ar-SA"/>
              </w:rPr>
              <w:t>,</w:t>
            </w:r>
            <w:r w:rsidRPr="005D2CBC">
              <w:rPr>
                <w:rFonts w:eastAsia="Arial Unicode MS" w:cs="Arial"/>
                <w:sz w:val="16"/>
                <w:szCs w:val="16"/>
              </w:rPr>
              <w:t>178</w:t>
            </w:r>
            <w:r w:rsidR="002625A9" w:rsidRPr="005D2CBC">
              <w:rPr>
                <w:rFonts w:eastAsia="Arial Unicode MS" w:cs="Arial"/>
                <w:sz w:val="16"/>
                <w:szCs w:val="16"/>
                <w:lang w:bidi="ar-SA"/>
              </w:rPr>
              <w:t>,</w:t>
            </w:r>
            <w:r w:rsidRPr="005D2CBC">
              <w:rPr>
                <w:rFonts w:eastAsia="Arial Unicode MS" w:cs="Arial"/>
                <w:sz w:val="16"/>
                <w:szCs w:val="16"/>
              </w:rPr>
              <w:t>813</w:t>
            </w: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w:t>
            </w:r>
            <w:r w:rsidRPr="005D2CBC">
              <w:rPr>
                <w:rFonts w:eastAsia="Arial Unicode MS" w:cs="Arial"/>
                <w:sz w:val="16"/>
                <w:szCs w:val="16"/>
                <w:lang w:bidi="ar-SA"/>
              </w:rPr>
              <w:t>,</w:t>
            </w:r>
            <w:r w:rsidR="00075CD6" w:rsidRPr="005D2CBC">
              <w:rPr>
                <w:rFonts w:eastAsia="Arial Unicode MS" w:cs="Arial"/>
                <w:sz w:val="16"/>
                <w:szCs w:val="16"/>
              </w:rPr>
              <w:t>178</w:t>
            </w:r>
            <w:r w:rsidRPr="005D2CBC">
              <w:rPr>
                <w:rFonts w:eastAsia="Arial Unicode MS" w:cs="Arial"/>
                <w:sz w:val="16"/>
                <w:szCs w:val="16"/>
                <w:lang w:bidi="ar-SA"/>
              </w:rPr>
              <w:t>,</w:t>
            </w:r>
            <w:r w:rsidR="00075CD6" w:rsidRPr="005D2CBC">
              <w:rPr>
                <w:rFonts w:eastAsia="Arial Unicode MS" w:cs="Arial"/>
                <w:sz w:val="16"/>
                <w:szCs w:val="16"/>
              </w:rPr>
              <w:t>813</w:t>
            </w:r>
            <w:r w:rsidRPr="005D2CBC">
              <w:rPr>
                <w:rFonts w:eastAsia="Arial Unicode MS" w:cs="Arial"/>
                <w:sz w:val="16"/>
                <w:szCs w:val="16"/>
                <w:lang w:bidi="ar-SA"/>
              </w:rPr>
              <w:t>)</w:t>
            </w: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sz w:val="16"/>
                <w:szCs w:val="16"/>
              </w:rPr>
            </w:pPr>
            <w:r w:rsidRPr="005D2CBC">
              <w:rPr>
                <w:rFonts w:eastAsia="Arial Unicode MS" w:cs="Arial"/>
                <w:sz w:val="16"/>
                <w:szCs w:val="16"/>
              </w:rPr>
              <w:t>Financial assets measured at</w:t>
            </w:r>
          </w:p>
        </w:tc>
        <w:tc>
          <w:tcPr>
            <w:tcW w:w="1599"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35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sz w:val="16"/>
                <w:szCs w:val="16"/>
              </w:rPr>
            </w:pPr>
            <w:r w:rsidRPr="005D2CBC">
              <w:rPr>
                <w:rFonts w:eastAsia="Arial Unicode MS" w:cs="Arial"/>
                <w:sz w:val="16"/>
                <w:szCs w:val="16"/>
              </w:rPr>
              <w:t xml:space="preserve">   fair value through profit or loss</w:t>
            </w:r>
          </w:p>
        </w:tc>
        <w:tc>
          <w:tcPr>
            <w:tcW w:w="1599"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2625A9" w:rsidRPr="005D2CBC" w:rsidRDefault="00075CD6" w:rsidP="002625A9">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2625A9" w:rsidRPr="005D2CBC">
              <w:rPr>
                <w:rFonts w:eastAsia="Arial Unicode MS" w:cs="Arial"/>
                <w:sz w:val="16"/>
                <w:szCs w:val="16"/>
                <w:lang w:bidi="ar-SA"/>
              </w:rPr>
              <w:t>,</w:t>
            </w:r>
            <w:r w:rsidRPr="005D2CBC">
              <w:rPr>
                <w:rFonts w:eastAsia="Arial Unicode MS" w:cs="Arial"/>
                <w:sz w:val="16"/>
                <w:szCs w:val="16"/>
              </w:rPr>
              <w:t>178</w:t>
            </w:r>
            <w:r w:rsidR="002625A9" w:rsidRPr="005D2CBC">
              <w:rPr>
                <w:rFonts w:eastAsia="Arial Unicode MS" w:cs="Arial"/>
                <w:sz w:val="16"/>
                <w:szCs w:val="16"/>
                <w:lang w:bidi="ar-SA"/>
              </w:rPr>
              <w:t>,</w:t>
            </w:r>
            <w:r w:rsidRPr="005D2CBC">
              <w:rPr>
                <w:rFonts w:eastAsia="Arial Unicode MS" w:cs="Arial"/>
                <w:sz w:val="16"/>
                <w:szCs w:val="16"/>
              </w:rPr>
              <w:t>813</w:t>
            </w: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2625A9" w:rsidRPr="005D2CBC" w:rsidRDefault="00075CD6" w:rsidP="002625A9">
            <w:pPr>
              <w:spacing w:line="200" w:lineRule="atLeast"/>
              <w:ind w:right="-72"/>
              <w:jc w:val="right"/>
              <w:rPr>
                <w:rFonts w:eastAsia="Arial Unicode MS" w:cs="Arial"/>
                <w:sz w:val="16"/>
                <w:szCs w:val="16"/>
                <w:lang w:bidi="ar-SA"/>
              </w:rPr>
            </w:pPr>
            <w:r w:rsidRPr="005D2CBC">
              <w:rPr>
                <w:rFonts w:eastAsia="Arial Unicode MS" w:cs="Arial"/>
                <w:sz w:val="16"/>
                <w:szCs w:val="16"/>
              </w:rPr>
              <w:t>2</w:t>
            </w:r>
            <w:r w:rsidR="002625A9" w:rsidRPr="005D2CBC">
              <w:rPr>
                <w:rFonts w:eastAsia="Arial Unicode MS" w:cs="Arial"/>
                <w:sz w:val="16"/>
                <w:szCs w:val="16"/>
                <w:lang w:bidi="ar-SA"/>
              </w:rPr>
              <w:t>,</w:t>
            </w:r>
            <w:r w:rsidRPr="005D2CBC">
              <w:rPr>
                <w:rFonts w:eastAsia="Arial Unicode MS" w:cs="Arial"/>
                <w:sz w:val="16"/>
                <w:szCs w:val="16"/>
              </w:rPr>
              <w:t>178</w:t>
            </w:r>
            <w:r w:rsidR="002625A9" w:rsidRPr="005D2CBC">
              <w:rPr>
                <w:rFonts w:eastAsia="Arial Unicode MS" w:cs="Arial"/>
                <w:sz w:val="16"/>
                <w:szCs w:val="16"/>
                <w:lang w:bidi="ar-SA"/>
              </w:rPr>
              <w:t>,</w:t>
            </w:r>
            <w:r w:rsidRPr="005D2CBC">
              <w:rPr>
                <w:rFonts w:eastAsia="Arial Unicode MS" w:cs="Arial"/>
                <w:sz w:val="16"/>
                <w:szCs w:val="16"/>
              </w:rPr>
              <w:t>813</w:t>
            </w: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szCs w:val="16"/>
              </w:rPr>
            </w:pPr>
            <w:r w:rsidRPr="005D2CBC">
              <w:rPr>
                <w:rFonts w:eastAsia="Arial Unicode MS" w:cs="Arial"/>
                <w:sz w:val="16"/>
                <w:szCs w:val="16"/>
              </w:rPr>
              <w:t>Trade and other receivables</w:t>
            </w:r>
            <w:r w:rsidR="001A0B25" w:rsidRPr="005D2CBC">
              <w:rPr>
                <w:rFonts w:eastAsia="Arial Unicode MS" w:cs="Arial"/>
                <w:sz w:val="16"/>
                <w:szCs w:val="16"/>
              </w:rPr>
              <w:t>, net</w:t>
            </w:r>
          </w:p>
        </w:tc>
        <w:tc>
          <w:tcPr>
            <w:tcW w:w="1599" w:type="dxa"/>
            <w:shd w:val="clear" w:color="auto" w:fill="auto"/>
          </w:tcPr>
          <w:p w:rsidR="004957B3"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287</w:t>
            </w:r>
            <w:r w:rsidR="004957B3" w:rsidRPr="005D2CBC">
              <w:rPr>
                <w:rFonts w:eastAsia="Arial Unicode MS" w:cs="Arial"/>
                <w:sz w:val="16"/>
                <w:szCs w:val="16"/>
                <w:lang w:bidi="ar-SA"/>
              </w:rPr>
              <w:t>,</w:t>
            </w:r>
            <w:r w:rsidRPr="005D2CBC">
              <w:rPr>
                <w:rFonts w:eastAsia="Arial Unicode MS" w:cs="Arial"/>
                <w:sz w:val="16"/>
                <w:szCs w:val="16"/>
              </w:rPr>
              <w:t>105</w:t>
            </w:r>
            <w:r w:rsidR="004957B3" w:rsidRPr="005D2CBC">
              <w:rPr>
                <w:rFonts w:eastAsia="Arial Unicode MS" w:cs="Arial"/>
                <w:sz w:val="16"/>
                <w:szCs w:val="16"/>
                <w:lang w:bidi="ar-SA"/>
              </w:rPr>
              <w:t>,</w:t>
            </w:r>
            <w:r w:rsidRPr="005D2CBC">
              <w:rPr>
                <w:rFonts w:eastAsia="Arial Unicode MS" w:cs="Arial"/>
                <w:sz w:val="16"/>
                <w:szCs w:val="16"/>
              </w:rPr>
              <w:t>268</w:t>
            </w:r>
          </w:p>
        </w:tc>
        <w:tc>
          <w:tcPr>
            <w:tcW w:w="1440" w:type="dxa"/>
            <w:shd w:val="clear" w:color="auto" w:fill="auto"/>
          </w:tcPr>
          <w:p w:rsidR="004957B3" w:rsidRPr="005D2CBC" w:rsidRDefault="007A4BC3" w:rsidP="001118DC">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278</w:t>
            </w:r>
            <w:r w:rsidRPr="005D2CBC">
              <w:rPr>
                <w:rFonts w:eastAsia="Arial Unicode MS" w:cs="Arial"/>
                <w:sz w:val="16"/>
                <w:szCs w:val="16"/>
                <w:lang w:bidi="ar-SA"/>
              </w:rPr>
              <w:t>,</w:t>
            </w:r>
            <w:r w:rsidR="00075CD6" w:rsidRPr="005D2CBC">
              <w:rPr>
                <w:rFonts w:eastAsia="Arial Unicode MS" w:cs="Arial"/>
                <w:sz w:val="16"/>
                <w:szCs w:val="16"/>
              </w:rPr>
              <w:t>180</w:t>
            </w:r>
            <w:r w:rsidRPr="005D2CBC">
              <w:rPr>
                <w:rFonts w:eastAsia="Arial Unicode MS" w:cs="Arial"/>
                <w:sz w:val="16"/>
                <w:szCs w:val="16"/>
                <w:lang w:bidi="ar-SA"/>
              </w:rPr>
              <w:t>,</w:t>
            </w:r>
            <w:r w:rsidR="00075CD6" w:rsidRPr="005D2CBC">
              <w:rPr>
                <w:rFonts w:eastAsia="Arial Unicode MS" w:cs="Arial"/>
                <w:sz w:val="16"/>
                <w:szCs w:val="16"/>
              </w:rPr>
              <w:t>801</w:t>
            </w:r>
            <w:r w:rsidRPr="005D2CBC">
              <w:rPr>
                <w:rFonts w:eastAsia="Arial Unicode MS" w:cs="Arial"/>
                <w:sz w:val="16"/>
                <w:szCs w:val="16"/>
                <w:lang w:bidi="ar-SA"/>
              </w:rPr>
              <w:t>)</w:t>
            </w:r>
          </w:p>
        </w:tc>
        <w:tc>
          <w:tcPr>
            <w:tcW w:w="144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4957B3"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8</w:t>
            </w:r>
            <w:r w:rsidR="007A4BC3" w:rsidRPr="005D2CBC">
              <w:rPr>
                <w:rFonts w:eastAsia="Arial Unicode MS" w:cs="Arial"/>
                <w:sz w:val="16"/>
                <w:szCs w:val="16"/>
                <w:lang w:bidi="ar-SA"/>
              </w:rPr>
              <w:t>,</w:t>
            </w:r>
            <w:r w:rsidRPr="005D2CBC">
              <w:rPr>
                <w:rFonts w:eastAsia="Arial Unicode MS" w:cs="Arial"/>
                <w:sz w:val="16"/>
                <w:szCs w:val="16"/>
              </w:rPr>
              <w:t>924</w:t>
            </w:r>
            <w:r w:rsidR="007A4BC3" w:rsidRPr="005D2CBC">
              <w:rPr>
                <w:rFonts w:eastAsia="Arial Unicode MS" w:cs="Arial"/>
                <w:sz w:val="16"/>
                <w:szCs w:val="16"/>
                <w:lang w:bidi="ar-SA"/>
              </w:rPr>
              <w:t>,</w:t>
            </w:r>
            <w:r w:rsidRPr="005D2CBC">
              <w:rPr>
                <w:rFonts w:eastAsia="Arial Unicode MS" w:cs="Arial"/>
                <w:sz w:val="16"/>
                <w:szCs w:val="16"/>
              </w:rPr>
              <w:t>467</w:t>
            </w:r>
          </w:p>
        </w:tc>
      </w:tr>
      <w:tr w:rsidR="004957B3" w:rsidRPr="005D2CBC" w:rsidTr="007C7AB1">
        <w:trPr>
          <w:trHeight w:val="170"/>
        </w:trPr>
        <w:tc>
          <w:tcPr>
            <w:tcW w:w="3744" w:type="dxa"/>
            <w:shd w:val="clear" w:color="auto" w:fill="auto"/>
          </w:tcPr>
          <w:p w:rsidR="004957B3" w:rsidRPr="005D2CBC" w:rsidRDefault="00BF65B8" w:rsidP="001118DC">
            <w:pPr>
              <w:spacing w:line="200" w:lineRule="atLeast"/>
              <w:ind w:left="540"/>
              <w:rPr>
                <w:rFonts w:eastAsia="Arial Unicode MS" w:cs="Arial"/>
                <w:sz w:val="16"/>
                <w:szCs w:val="16"/>
              </w:rPr>
            </w:pPr>
            <w:r w:rsidRPr="005D2CBC">
              <w:rPr>
                <w:rFonts w:eastAsia="Arial Unicode MS" w:cs="Arial"/>
                <w:sz w:val="16"/>
                <w:szCs w:val="16"/>
              </w:rPr>
              <w:t>Short-term borrowings to</w:t>
            </w:r>
            <w:r w:rsidR="00305BC9" w:rsidRPr="005D2CBC">
              <w:rPr>
                <w:rFonts w:eastAsia="Arial Unicode MS" w:cs="Arial"/>
                <w:sz w:val="16"/>
                <w:szCs w:val="16"/>
                <w:cs/>
              </w:rPr>
              <w:t xml:space="preserve"> </w:t>
            </w:r>
            <w:r w:rsidR="004957B3" w:rsidRPr="005D2CBC">
              <w:rPr>
                <w:rFonts w:eastAsia="Arial Unicode MS" w:cs="Arial"/>
                <w:sz w:val="16"/>
                <w:szCs w:val="16"/>
              </w:rPr>
              <w:t>related parties</w:t>
            </w:r>
          </w:p>
        </w:tc>
        <w:tc>
          <w:tcPr>
            <w:tcW w:w="1599" w:type="dxa"/>
            <w:shd w:val="clear" w:color="auto" w:fill="auto"/>
          </w:tcPr>
          <w:p w:rsidR="004957B3" w:rsidRPr="005D2CBC" w:rsidRDefault="00075CD6" w:rsidP="00305BC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4957B3" w:rsidRPr="005D2CBC">
              <w:rPr>
                <w:rFonts w:eastAsia="Arial Unicode MS" w:cs="Arial"/>
                <w:sz w:val="16"/>
                <w:szCs w:val="16"/>
                <w:lang w:bidi="ar-SA"/>
              </w:rPr>
              <w:t>,</w:t>
            </w:r>
            <w:r w:rsidRPr="005D2CBC">
              <w:rPr>
                <w:rFonts w:eastAsia="Arial Unicode MS" w:cs="Arial"/>
                <w:sz w:val="16"/>
                <w:szCs w:val="16"/>
              </w:rPr>
              <w:t>157</w:t>
            </w:r>
            <w:r w:rsidR="004957B3" w:rsidRPr="005D2CBC">
              <w:rPr>
                <w:rFonts w:eastAsia="Arial Unicode MS" w:cs="Arial"/>
                <w:sz w:val="16"/>
                <w:szCs w:val="16"/>
                <w:lang w:bidi="ar-SA"/>
              </w:rPr>
              <w:t>,</w:t>
            </w:r>
            <w:r w:rsidRPr="005D2CBC">
              <w:rPr>
                <w:rFonts w:eastAsia="Arial Unicode MS" w:cs="Arial"/>
                <w:sz w:val="16"/>
                <w:szCs w:val="16"/>
              </w:rPr>
              <w:t>552</w:t>
            </w:r>
            <w:r w:rsidR="004957B3" w:rsidRPr="005D2CBC">
              <w:rPr>
                <w:rFonts w:eastAsia="Arial Unicode MS" w:cs="Arial"/>
                <w:sz w:val="16"/>
                <w:szCs w:val="16"/>
                <w:lang w:bidi="ar-SA"/>
              </w:rPr>
              <w:t>,</w:t>
            </w:r>
            <w:r w:rsidRPr="005D2CBC">
              <w:rPr>
                <w:rFonts w:eastAsia="Arial Unicode MS" w:cs="Arial"/>
                <w:sz w:val="16"/>
                <w:szCs w:val="16"/>
              </w:rPr>
              <w:t>900</w:t>
            </w:r>
          </w:p>
        </w:tc>
        <w:tc>
          <w:tcPr>
            <w:tcW w:w="1440" w:type="dxa"/>
            <w:shd w:val="clear" w:color="auto" w:fill="auto"/>
          </w:tcPr>
          <w:p w:rsidR="004957B3" w:rsidRPr="005D2CBC" w:rsidRDefault="004957B3" w:rsidP="00305BC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328</w:t>
            </w:r>
            <w:r w:rsidRPr="005D2CBC">
              <w:rPr>
                <w:rFonts w:eastAsia="Arial Unicode MS" w:cs="Arial"/>
                <w:sz w:val="16"/>
                <w:szCs w:val="16"/>
                <w:lang w:bidi="ar-SA"/>
              </w:rPr>
              <w:t>,</w:t>
            </w:r>
            <w:r w:rsidR="00075CD6" w:rsidRPr="005D2CBC">
              <w:rPr>
                <w:rFonts w:eastAsia="Arial Unicode MS" w:cs="Arial"/>
                <w:sz w:val="16"/>
                <w:szCs w:val="16"/>
              </w:rPr>
              <w:t>626</w:t>
            </w:r>
            <w:r w:rsidRPr="005D2CBC">
              <w:rPr>
                <w:rFonts w:eastAsia="Arial Unicode MS" w:cs="Arial"/>
                <w:sz w:val="16"/>
                <w:szCs w:val="16"/>
                <w:lang w:bidi="ar-SA"/>
              </w:rPr>
              <w:t>,</w:t>
            </w:r>
            <w:r w:rsidR="00075CD6" w:rsidRPr="005D2CBC">
              <w:rPr>
                <w:rFonts w:eastAsia="Arial Unicode MS" w:cs="Arial"/>
                <w:sz w:val="16"/>
                <w:szCs w:val="16"/>
              </w:rPr>
              <w:t>500</w:t>
            </w:r>
            <w:r w:rsidRPr="005D2CBC">
              <w:rPr>
                <w:rFonts w:eastAsia="Arial Unicode MS" w:cs="Arial"/>
                <w:sz w:val="16"/>
                <w:szCs w:val="16"/>
                <w:lang w:bidi="ar-SA"/>
              </w:rPr>
              <w:t>)</w:t>
            </w:r>
          </w:p>
        </w:tc>
        <w:tc>
          <w:tcPr>
            <w:tcW w:w="1440" w:type="dxa"/>
            <w:shd w:val="clear" w:color="auto" w:fill="auto"/>
          </w:tcPr>
          <w:p w:rsidR="004957B3" w:rsidRPr="005D2CBC" w:rsidRDefault="004957B3" w:rsidP="00305BC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4957B3" w:rsidRPr="005D2CBC" w:rsidRDefault="00075CD6" w:rsidP="00305BC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828</w:t>
            </w:r>
            <w:r w:rsidR="004957B3" w:rsidRPr="005D2CBC">
              <w:rPr>
                <w:rFonts w:eastAsia="Arial Unicode MS" w:cs="Arial"/>
                <w:sz w:val="16"/>
                <w:szCs w:val="16"/>
                <w:lang w:bidi="ar-SA"/>
              </w:rPr>
              <w:t>,</w:t>
            </w:r>
            <w:r w:rsidRPr="005D2CBC">
              <w:rPr>
                <w:rFonts w:eastAsia="Arial Unicode MS" w:cs="Arial"/>
                <w:sz w:val="16"/>
                <w:szCs w:val="16"/>
              </w:rPr>
              <w:t>926</w:t>
            </w:r>
            <w:r w:rsidR="004957B3" w:rsidRPr="005D2CBC">
              <w:rPr>
                <w:rFonts w:eastAsia="Arial Unicode MS" w:cs="Arial"/>
                <w:sz w:val="16"/>
                <w:szCs w:val="16"/>
                <w:lang w:bidi="ar-SA"/>
              </w:rPr>
              <w:t>,</w:t>
            </w:r>
            <w:r w:rsidRPr="005D2CBC">
              <w:rPr>
                <w:rFonts w:eastAsia="Arial Unicode MS" w:cs="Arial"/>
                <w:sz w:val="16"/>
                <w:szCs w:val="16"/>
              </w:rPr>
              <w:t>400</w:t>
            </w:r>
          </w:p>
        </w:tc>
      </w:tr>
      <w:tr w:rsidR="004957B3" w:rsidRPr="005D2CBC" w:rsidTr="007C7AB1">
        <w:trPr>
          <w:trHeight w:val="64"/>
        </w:trPr>
        <w:tc>
          <w:tcPr>
            <w:tcW w:w="3744" w:type="dxa"/>
            <w:shd w:val="clear" w:color="auto" w:fill="auto"/>
          </w:tcPr>
          <w:p w:rsidR="004957B3" w:rsidRPr="005D2CBC" w:rsidRDefault="004957B3" w:rsidP="001118DC">
            <w:pPr>
              <w:spacing w:line="240" w:lineRule="auto"/>
              <w:ind w:left="540"/>
              <w:rPr>
                <w:rFonts w:eastAsia="Arial Unicode MS" w:cs="Arial"/>
                <w:sz w:val="12"/>
                <w:szCs w:val="12"/>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Total current assets</w:t>
            </w:r>
          </w:p>
        </w:tc>
        <w:tc>
          <w:tcPr>
            <w:tcW w:w="1599" w:type="dxa"/>
            <w:shd w:val="clear" w:color="auto" w:fill="auto"/>
          </w:tcPr>
          <w:p w:rsidR="004957B3" w:rsidRPr="005D2CBC" w:rsidRDefault="00075CD6"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2625A9" w:rsidRPr="005D2CBC">
              <w:rPr>
                <w:rFonts w:eastAsia="Arial Unicode MS" w:cs="Arial"/>
                <w:sz w:val="16"/>
                <w:szCs w:val="16"/>
                <w:lang w:bidi="ar-SA"/>
              </w:rPr>
              <w:t>,</w:t>
            </w:r>
            <w:r w:rsidRPr="005D2CBC">
              <w:rPr>
                <w:rFonts w:eastAsia="Arial Unicode MS" w:cs="Arial"/>
                <w:sz w:val="16"/>
                <w:szCs w:val="16"/>
              </w:rPr>
              <w:t>446</w:t>
            </w:r>
            <w:r w:rsidR="002625A9" w:rsidRPr="005D2CBC">
              <w:rPr>
                <w:rFonts w:eastAsia="Arial Unicode MS" w:cs="Arial"/>
                <w:sz w:val="16"/>
                <w:szCs w:val="16"/>
                <w:lang w:bidi="ar-SA"/>
              </w:rPr>
              <w:t>,</w:t>
            </w:r>
            <w:r w:rsidRPr="005D2CBC">
              <w:rPr>
                <w:rFonts w:eastAsia="Arial Unicode MS" w:cs="Arial"/>
                <w:sz w:val="16"/>
                <w:szCs w:val="16"/>
              </w:rPr>
              <w:t>836</w:t>
            </w:r>
            <w:r w:rsidR="002625A9" w:rsidRPr="005D2CBC">
              <w:rPr>
                <w:rFonts w:eastAsia="Arial Unicode MS" w:cs="Arial"/>
                <w:sz w:val="16"/>
                <w:szCs w:val="16"/>
                <w:lang w:bidi="ar-SA"/>
              </w:rPr>
              <w:t>,</w:t>
            </w:r>
            <w:r w:rsidRPr="005D2CBC">
              <w:rPr>
                <w:rFonts w:eastAsia="Arial Unicode MS" w:cs="Arial"/>
                <w:sz w:val="16"/>
                <w:szCs w:val="16"/>
              </w:rPr>
              <w:t>981</w:t>
            </w:r>
          </w:p>
        </w:tc>
        <w:tc>
          <w:tcPr>
            <w:tcW w:w="1440" w:type="dxa"/>
            <w:shd w:val="clear" w:color="auto" w:fill="auto"/>
          </w:tcPr>
          <w:p w:rsidR="004957B3" w:rsidRPr="005D2CBC" w:rsidRDefault="007A4BC3"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606</w:t>
            </w:r>
            <w:r w:rsidRPr="005D2CBC">
              <w:rPr>
                <w:rFonts w:eastAsia="Arial Unicode MS" w:cs="Arial"/>
                <w:sz w:val="16"/>
                <w:szCs w:val="16"/>
                <w:lang w:bidi="ar-SA"/>
              </w:rPr>
              <w:t>,</w:t>
            </w:r>
            <w:r w:rsidR="00075CD6" w:rsidRPr="005D2CBC">
              <w:rPr>
                <w:rFonts w:eastAsia="Arial Unicode MS" w:cs="Arial"/>
                <w:sz w:val="16"/>
                <w:szCs w:val="16"/>
              </w:rPr>
              <w:t>807</w:t>
            </w:r>
            <w:r w:rsidRPr="005D2CBC">
              <w:rPr>
                <w:rFonts w:eastAsia="Arial Unicode MS" w:cs="Arial"/>
                <w:sz w:val="16"/>
                <w:szCs w:val="16"/>
                <w:lang w:bidi="ar-SA"/>
              </w:rPr>
              <w:t>,</w:t>
            </w:r>
            <w:r w:rsidR="00075CD6" w:rsidRPr="005D2CBC">
              <w:rPr>
                <w:rFonts w:eastAsia="Arial Unicode MS" w:cs="Arial"/>
                <w:sz w:val="16"/>
                <w:szCs w:val="16"/>
              </w:rPr>
              <w:t>301</w:t>
            </w:r>
            <w:r w:rsidRPr="005D2CBC">
              <w:rPr>
                <w:rFonts w:eastAsia="Arial Unicode MS" w:cs="Arial"/>
                <w:sz w:val="16"/>
                <w:szCs w:val="16"/>
                <w:lang w:bidi="ar-SA"/>
              </w:rPr>
              <w:t>)</w:t>
            </w:r>
          </w:p>
        </w:tc>
        <w:tc>
          <w:tcPr>
            <w:tcW w:w="1440" w:type="dxa"/>
            <w:shd w:val="clear" w:color="auto" w:fill="auto"/>
          </w:tcPr>
          <w:p w:rsidR="004957B3" w:rsidRPr="005D2CBC" w:rsidRDefault="004957B3"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4957B3" w:rsidRPr="005D2CBC" w:rsidRDefault="00075CD6"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840</w:t>
            </w:r>
            <w:r w:rsidR="007A4BC3" w:rsidRPr="005D2CBC">
              <w:rPr>
                <w:rFonts w:eastAsia="Arial Unicode MS" w:cs="Arial"/>
                <w:sz w:val="16"/>
                <w:szCs w:val="16"/>
                <w:lang w:bidi="ar-SA"/>
              </w:rPr>
              <w:t>,</w:t>
            </w:r>
            <w:r w:rsidRPr="005D2CBC">
              <w:rPr>
                <w:rFonts w:eastAsia="Arial Unicode MS" w:cs="Arial"/>
                <w:sz w:val="16"/>
                <w:szCs w:val="16"/>
              </w:rPr>
              <w:t>029</w:t>
            </w:r>
            <w:r w:rsidR="007A4BC3" w:rsidRPr="005D2CBC">
              <w:rPr>
                <w:rFonts w:eastAsia="Arial Unicode MS" w:cs="Arial"/>
                <w:sz w:val="16"/>
                <w:szCs w:val="16"/>
                <w:lang w:bidi="ar-SA"/>
              </w:rPr>
              <w:t>,</w:t>
            </w:r>
            <w:r w:rsidRPr="005D2CBC">
              <w:rPr>
                <w:rFonts w:eastAsia="Arial Unicode MS" w:cs="Arial"/>
                <w:sz w:val="16"/>
                <w:szCs w:val="16"/>
              </w:rPr>
              <w:t>680</w:t>
            </w:r>
          </w:p>
        </w:tc>
      </w:tr>
      <w:tr w:rsidR="004957B3" w:rsidRPr="005D2CBC" w:rsidTr="007C7AB1">
        <w:trPr>
          <w:trHeight w:val="170"/>
        </w:trPr>
        <w:tc>
          <w:tcPr>
            <w:tcW w:w="3744" w:type="dxa"/>
            <w:shd w:val="clear" w:color="auto" w:fill="auto"/>
          </w:tcPr>
          <w:p w:rsidR="004957B3" w:rsidRPr="005D2CBC" w:rsidRDefault="004957B3" w:rsidP="001118DC">
            <w:pPr>
              <w:spacing w:line="240" w:lineRule="auto"/>
              <w:ind w:left="540"/>
              <w:rPr>
                <w:rFonts w:eastAsia="Arial Unicode MS" w:cs="Arial"/>
                <w:sz w:val="16"/>
                <w:szCs w:val="16"/>
                <w:cs/>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szCs w:val="16"/>
                <w:cs/>
              </w:rPr>
            </w:pPr>
            <w:r w:rsidRPr="005D2CBC">
              <w:rPr>
                <w:rFonts w:eastAsia="Arial Unicode MS" w:cs="Arial"/>
                <w:b/>
                <w:bCs/>
                <w:sz w:val="16"/>
                <w:szCs w:val="16"/>
              </w:rPr>
              <w:t>Non-current assets</w:t>
            </w:r>
          </w:p>
        </w:tc>
        <w:tc>
          <w:tcPr>
            <w:tcW w:w="1599"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r>
      <w:tr w:rsidR="00F0122F" w:rsidRPr="005D2CBC" w:rsidTr="007C7AB1">
        <w:trPr>
          <w:trHeight w:val="170"/>
        </w:trPr>
        <w:tc>
          <w:tcPr>
            <w:tcW w:w="3744" w:type="dxa"/>
            <w:shd w:val="clear" w:color="auto" w:fill="auto"/>
          </w:tcPr>
          <w:p w:rsidR="00F0122F" w:rsidRPr="005D2CBC" w:rsidRDefault="00F0122F" w:rsidP="001118DC">
            <w:pPr>
              <w:spacing w:line="200" w:lineRule="atLeast"/>
              <w:ind w:left="540"/>
              <w:rPr>
                <w:rFonts w:eastAsia="Arial Unicode MS" w:cs="Arial"/>
                <w:sz w:val="16"/>
                <w:szCs w:val="16"/>
              </w:rPr>
            </w:pPr>
            <w:r w:rsidRPr="005D2CBC">
              <w:rPr>
                <w:rFonts w:eastAsia="Arial Unicode MS" w:cs="Arial"/>
                <w:sz w:val="16"/>
                <w:szCs w:val="16"/>
              </w:rPr>
              <w:t>Property, plants and equipment, net</w:t>
            </w:r>
          </w:p>
        </w:tc>
        <w:tc>
          <w:tcPr>
            <w:tcW w:w="1599" w:type="dxa"/>
            <w:shd w:val="clear" w:color="auto" w:fill="auto"/>
          </w:tcPr>
          <w:p w:rsidR="00F0122F" w:rsidRPr="005D2CBC" w:rsidRDefault="00075CD6" w:rsidP="001118DC">
            <w:pPr>
              <w:spacing w:line="200" w:lineRule="atLeast"/>
              <w:ind w:right="-72"/>
              <w:jc w:val="right"/>
              <w:rPr>
                <w:rFonts w:eastAsia="Arial Unicode MS" w:cs="Arial"/>
                <w:sz w:val="16"/>
              </w:rPr>
            </w:pPr>
            <w:r w:rsidRPr="005D2CBC">
              <w:rPr>
                <w:rFonts w:eastAsia="Arial Unicode MS" w:cs="Arial"/>
                <w:sz w:val="16"/>
              </w:rPr>
              <w:t>7</w:t>
            </w:r>
            <w:r w:rsidR="00F0122F" w:rsidRPr="005D2CBC">
              <w:rPr>
                <w:rFonts w:eastAsia="Arial Unicode MS" w:cs="Arial"/>
                <w:sz w:val="16"/>
              </w:rPr>
              <w:t>,</w:t>
            </w:r>
            <w:r w:rsidRPr="005D2CBC">
              <w:rPr>
                <w:rFonts w:eastAsia="Arial Unicode MS" w:cs="Arial"/>
                <w:sz w:val="16"/>
              </w:rPr>
              <w:t>974</w:t>
            </w:r>
            <w:r w:rsidR="00F0122F" w:rsidRPr="005D2CBC">
              <w:rPr>
                <w:rFonts w:eastAsia="Arial Unicode MS" w:cs="Arial"/>
                <w:sz w:val="16"/>
              </w:rPr>
              <w:t>,</w:t>
            </w:r>
            <w:r w:rsidRPr="005D2CBC">
              <w:rPr>
                <w:rFonts w:eastAsia="Arial Unicode MS" w:cs="Arial"/>
                <w:sz w:val="16"/>
              </w:rPr>
              <w:t>036</w:t>
            </w:r>
          </w:p>
        </w:tc>
        <w:tc>
          <w:tcPr>
            <w:tcW w:w="1440" w:type="dxa"/>
            <w:shd w:val="clear" w:color="auto" w:fill="auto"/>
          </w:tcPr>
          <w:p w:rsidR="00F0122F" w:rsidRPr="005D2CBC" w:rsidRDefault="00F0122F" w:rsidP="001118DC">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F0122F" w:rsidRPr="005D2CBC" w:rsidRDefault="00F0122F" w:rsidP="001118DC">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3</w:t>
            </w:r>
            <w:r w:rsidRPr="005D2CBC">
              <w:rPr>
                <w:rFonts w:eastAsia="Arial Unicode MS" w:cs="Arial"/>
                <w:sz w:val="16"/>
                <w:szCs w:val="16"/>
                <w:lang w:bidi="ar-SA"/>
              </w:rPr>
              <w:t>,</w:t>
            </w:r>
            <w:r w:rsidR="00075CD6" w:rsidRPr="005D2CBC">
              <w:rPr>
                <w:rFonts w:eastAsia="Arial Unicode MS" w:cs="Arial"/>
                <w:sz w:val="16"/>
                <w:szCs w:val="16"/>
              </w:rPr>
              <w:t>216</w:t>
            </w:r>
            <w:r w:rsidRPr="005D2CBC">
              <w:rPr>
                <w:rFonts w:eastAsia="Arial Unicode MS" w:cs="Arial"/>
                <w:sz w:val="16"/>
                <w:szCs w:val="16"/>
                <w:lang w:bidi="ar-SA"/>
              </w:rPr>
              <w:t>,</w:t>
            </w:r>
            <w:r w:rsidR="00075CD6" w:rsidRPr="005D2CBC">
              <w:rPr>
                <w:rFonts w:eastAsia="Arial Unicode MS" w:cs="Arial"/>
                <w:sz w:val="16"/>
                <w:szCs w:val="16"/>
              </w:rPr>
              <w:t>548</w:t>
            </w:r>
            <w:r w:rsidRPr="005D2CBC">
              <w:rPr>
                <w:rFonts w:eastAsia="Arial Unicode MS" w:cs="Arial"/>
                <w:sz w:val="16"/>
                <w:szCs w:val="16"/>
                <w:lang w:bidi="ar-SA"/>
              </w:rPr>
              <w:t>)</w:t>
            </w:r>
          </w:p>
        </w:tc>
        <w:tc>
          <w:tcPr>
            <w:tcW w:w="1350" w:type="dxa"/>
            <w:shd w:val="clear" w:color="auto" w:fill="auto"/>
          </w:tcPr>
          <w:p w:rsidR="00F0122F"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4</w:t>
            </w:r>
            <w:r w:rsidR="00F0122F" w:rsidRPr="005D2CBC">
              <w:rPr>
                <w:rFonts w:eastAsia="Arial Unicode MS" w:cs="Arial"/>
                <w:sz w:val="16"/>
                <w:szCs w:val="16"/>
                <w:lang w:bidi="ar-SA"/>
              </w:rPr>
              <w:t>,</w:t>
            </w:r>
            <w:r w:rsidRPr="005D2CBC">
              <w:rPr>
                <w:rFonts w:eastAsia="Arial Unicode MS" w:cs="Arial"/>
                <w:sz w:val="16"/>
                <w:szCs w:val="16"/>
              </w:rPr>
              <w:t>757</w:t>
            </w:r>
            <w:r w:rsidR="00F0122F" w:rsidRPr="005D2CBC">
              <w:rPr>
                <w:rFonts w:eastAsia="Arial Unicode MS" w:cs="Arial"/>
                <w:sz w:val="16"/>
                <w:szCs w:val="16"/>
                <w:lang w:bidi="ar-SA"/>
              </w:rPr>
              <w:t>,</w:t>
            </w:r>
            <w:r w:rsidRPr="005D2CBC">
              <w:rPr>
                <w:rFonts w:eastAsia="Arial Unicode MS" w:cs="Arial"/>
                <w:sz w:val="16"/>
                <w:szCs w:val="16"/>
              </w:rPr>
              <w:t>488</w:t>
            </w: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rPr>
            </w:pPr>
            <w:r w:rsidRPr="005D2CBC">
              <w:rPr>
                <w:rFonts w:eastAsia="Arial Unicode MS" w:cs="Arial"/>
                <w:sz w:val="16"/>
                <w:szCs w:val="16"/>
              </w:rPr>
              <w:t>Right-of-use assets</w:t>
            </w:r>
            <w:r w:rsidR="00CA7330" w:rsidRPr="005D2CBC">
              <w:rPr>
                <w:rFonts w:eastAsia="Arial Unicode MS" w:cs="Arial"/>
                <w:sz w:val="16"/>
              </w:rPr>
              <w:t>, net</w:t>
            </w:r>
          </w:p>
        </w:tc>
        <w:tc>
          <w:tcPr>
            <w:tcW w:w="1599"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4957B3"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210</w:t>
            </w:r>
            <w:r w:rsidR="004957B3" w:rsidRPr="005D2CBC">
              <w:rPr>
                <w:rFonts w:eastAsia="Arial Unicode MS" w:cs="Arial"/>
                <w:sz w:val="16"/>
                <w:szCs w:val="16"/>
                <w:lang w:bidi="ar-SA"/>
              </w:rPr>
              <w:t>,</w:t>
            </w:r>
            <w:r w:rsidRPr="005D2CBC">
              <w:rPr>
                <w:rFonts w:eastAsia="Arial Unicode MS" w:cs="Arial"/>
                <w:sz w:val="16"/>
                <w:szCs w:val="16"/>
              </w:rPr>
              <w:t>098</w:t>
            </w:r>
          </w:p>
        </w:tc>
        <w:tc>
          <w:tcPr>
            <w:tcW w:w="1440" w:type="dxa"/>
            <w:shd w:val="clear" w:color="auto" w:fill="auto"/>
          </w:tcPr>
          <w:p w:rsidR="004957B3"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19</w:t>
            </w:r>
            <w:r w:rsidR="00F0122F" w:rsidRPr="005D2CBC">
              <w:rPr>
                <w:rFonts w:eastAsia="Arial Unicode MS" w:cs="Arial"/>
                <w:sz w:val="16"/>
                <w:szCs w:val="16"/>
                <w:lang w:bidi="ar-SA"/>
              </w:rPr>
              <w:t>,</w:t>
            </w:r>
            <w:r w:rsidRPr="005D2CBC">
              <w:rPr>
                <w:rFonts w:eastAsia="Arial Unicode MS" w:cs="Arial"/>
                <w:sz w:val="16"/>
                <w:szCs w:val="16"/>
              </w:rPr>
              <w:t>400</w:t>
            </w:r>
            <w:r w:rsidR="00F0122F" w:rsidRPr="005D2CBC">
              <w:rPr>
                <w:rFonts w:eastAsia="Arial Unicode MS" w:cs="Arial"/>
                <w:sz w:val="16"/>
                <w:szCs w:val="16"/>
                <w:lang w:bidi="ar-SA"/>
              </w:rPr>
              <w:t>,</w:t>
            </w:r>
            <w:r w:rsidRPr="005D2CBC">
              <w:rPr>
                <w:rFonts w:eastAsia="Arial Unicode MS" w:cs="Arial"/>
                <w:sz w:val="16"/>
                <w:szCs w:val="16"/>
              </w:rPr>
              <w:t>163</w:t>
            </w:r>
          </w:p>
        </w:tc>
        <w:tc>
          <w:tcPr>
            <w:tcW w:w="1350" w:type="dxa"/>
            <w:shd w:val="clear" w:color="auto" w:fill="auto"/>
          </w:tcPr>
          <w:p w:rsidR="004957B3" w:rsidRPr="005D2CBC" w:rsidRDefault="00075CD6" w:rsidP="001118DC">
            <w:pPr>
              <w:spacing w:line="200" w:lineRule="atLeast"/>
              <w:ind w:right="-72"/>
              <w:jc w:val="right"/>
              <w:rPr>
                <w:rFonts w:eastAsia="Arial Unicode MS" w:cs="Arial"/>
                <w:sz w:val="16"/>
                <w:szCs w:val="16"/>
                <w:lang w:bidi="ar-SA"/>
              </w:rPr>
            </w:pPr>
            <w:r w:rsidRPr="005D2CBC">
              <w:rPr>
                <w:rFonts w:eastAsia="Arial Unicode MS" w:cs="Arial"/>
                <w:sz w:val="16"/>
                <w:szCs w:val="16"/>
              </w:rPr>
              <w:t>19</w:t>
            </w:r>
            <w:r w:rsidR="00F0122F" w:rsidRPr="005D2CBC">
              <w:rPr>
                <w:rFonts w:eastAsia="Arial Unicode MS" w:cs="Arial"/>
                <w:sz w:val="16"/>
                <w:szCs w:val="16"/>
                <w:lang w:bidi="ar-SA"/>
              </w:rPr>
              <w:t>,</w:t>
            </w:r>
            <w:r w:rsidRPr="005D2CBC">
              <w:rPr>
                <w:rFonts w:eastAsia="Arial Unicode MS" w:cs="Arial"/>
                <w:sz w:val="16"/>
                <w:szCs w:val="16"/>
              </w:rPr>
              <w:t>610</w:t>
            </w:r>
            <w:r w:rsidR="00F0122F" w:rsidRPr="005D2CBC">
              <w:rPr>
                <w:rFonts w:eastAsia="Arial Unicode MS" w:cs="Arial"/>
                <w:sz w:val="16"/>
                <w:szCs w:val="16"/>
                <w:lang w:bidi="ar-SA"/>
              </w:rPr>
              <w:t>,</w:t>
            </w:r>
            <w:r w:rsidRPr="005D2CBC">
              <w:rPr>
                <w:rFonts w:eastAsia="Arial Unicode MS" w:cs="Arial"/>
                <w:sz w:val="16"/>
                <w:szCs w:val="16"/>
              </w:rPr>
              <w:t>261</w:t>
            </w: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szCs w:val="16"/>
                <w:cs/>
              </w:rPr>
            </w:pPr>
            <w:r w:rsidRPr="005D2CBC">
              <w:rPr>
                <w:rFonts w:eastAsia="Arial Unicode MS" w:cs="Arial"/>
                <w:sz w:val="16"/>
                <w:szCs w:val="16"/>
              </w:rPr>
              <w:t>Other non-current assets</w:t>
            </w:r>
          </w:p>
        </w:tc>
        <w:tc>
          <w:tcPr>
            <w:tcW w:w="1599" w:type="dxa"/>
            <w:shd w:val="clear" w:color="auto" w:fill="auto"/>
          </w:tcPr>
          <w:p w:rsidR="004957B3" w:rsidRPr="005D2CBC" w:rsidRDefault="00075CD6"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0B3762" w:rsidRPr="005D2CBC">
              <w:rPr>
                <w:rFonts w:eastAsia="Arial Unicode MS" w:cs="Arial"/>
                <w:sz w:val="16"/>
                <w:szCs w:val="16"/>
                <w:lang w:bidi="ar-SA"/>
              </w:rPr>
              <w:t>,</w:t>
            </w:r>
            <w:r w:rsidRPr="005D2CBC">
              <w:rPr>
                <w:rFonts w:eastAsia="Arial Unicode MS" w:cs="Arial"/>
                <w:sz w:val="16"/>
                <w:szCs w:val="16"/>
              </w:rPr>
              <w:t>289</w:t>
            </w:r>
            <w:r w:rsidR="000B3762" w:rsidRPr="005D2CBC">
              <w:rPr>
                <w:rFonts w:eastAsia="Arial Unicode MS" w:cs="Arial"/>
                <w:sz w:val="16"/>
                <w:szCs w:val="16"/>
                <w:lang w:bidi="ar-SA"/>
              </w:rPr>
              <w:t>,</w:t>
            </w:r>
            <w:r w:rsidRPr="005D2CBC">
              <w:rPr>
                <w:rFonts w:eastAsia="Arial Unicode MS" w:cs="Arial"/>
                <w:sz w:val="16"/>
                <w:szCs w:val="16"/>
              </w:rPr>
              <w:t>184</w:t>
            </w:r>
          </w:p>
        </w:tc>
        <w:tc>
          <w:tcPr>
            <w:tcW w:w="1440" w:type="dxa"/>
            <w:shd w:val="clear" w:color="auto" w:fill="auto"/>
          </w:tcPr>
          <w:p w:rsidR="004957B3" w:rsidRPr="005D2CBC" w:rsidRDefault="00601BF0"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210</w:t>
            </w:r>
            <w:r w:rsidRPr="005D2CBC">
              <w:rPr>
                <w:rFonts w:eastAsia="Arial Unicode MS" w:cs="Arial"/>
                <w:sz w:val="16"/>
                <w:szCs w:val="16"/>
                <w:lang w:bidi="ar-SA"/>
              </w:rPr>
              <w:t>,</w:t>
            </w:r>
            <w:r w:rsidR="00075CD6" w:rsidRPr="005D2CBC">
              <w:rPr>
                <w:rFonts w:eastAsia="Arial Unicode MS" w:cs="Arial"/>
                <w:sz w:val="16"/>
                <w:szCs w:val="16"/>
              </w:rPr>
              <w:t>098</w:t>
            </w:r>
            <w:r w:rsidRPr="005D2CBC">
              <w:rPr>
                <w:rFonts w:eastAsia="Arial Unicode MS" w:cs="Arial"/>
                <w:sz w:val="16"/>
                <w:szCs w:val="16"/>
                <w:lang w:bidi="ar-SA"/>
              </w:rPr>
              <w:t>)</w:t>
            </w:r>
          </w:p>
        </w:tc>
        <w:tc>
          <w:tcPr>
            <w:tcW w:w="1440" w:type="dxa"/>
            <w:shd w:val="clear" w:color="auto" w:fill="auto"/>
          </w:tcPr>
          <w:p w:rsidR="004957B3" w:rsidRPr="005D2CBC" w:rsidRDefault="004957B3"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4957B3" w:rsidRPr="005D2CBC" w:rsidRDefault="00075CD6"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0B3762" w:rsidRPr="005D2CBC">
              <w:rPr>
                <w:rFonts w:eastAsia="Arial Unicode MS" w:cs="Arial"/>
                <w:sz w:val="16"/>
                <w:szCs w:val="16"/>
                <w:lang w:bidi="ar-SA"/>
              </w:rPr>
              <w:t>,</w:t>
            </w:r>
            <w:r w:rsidRPr="005D2CBC">
              <w:rPr>
                <w:rFonts w:eastAsia="Arial Unicode MS" w:cs="Arial"/>
                <w:sz w:val="16"/>
                <w:szCs w:val="16"/>
              </w:rPr>
              <w:t>079</w:t>
            </w:r>
            <w:r w:rsidR="000B3762" w:rsidRPr="005D2CBC">
              <w:rPr>
                <w:rFonts w:eastAsia="Arial Unicode MS" w:cs="Arial"/>
                <w:sz w:val="16"/>
                <w:szCs w:val="16"/>
                <w:lang w:bidi="ar-SA"/>
              </w:rPr>
              <w:t>,</w:t>
            </w:r>
            <w:r w:rsidRPr="005D2CBC">
              <w:rPr>
                <w:rFonts w:eastAsia="Arial Unicode MS" w:cs="Arial"/>
                <w:sz w:val="16"/>
                <w:szCs w:val="16"/>
              </w:rPr>
              <w:t>086</w:t>
            </w:r>
          </w:p>
        </w:tc>
      </w:tr>
      <w:tr w:rsidR="004957B3" w:rsidRPr="005D2CBC" w:rsidTr="007C7AB1">
        <w:trPr>
          <w:trHeight w:val="60"/>
        </w:trPr>
        <w:tc>
          <w:tcPr>
            <w:tcW w:w="3744" w:type="dxa"/>
            <w:shd w:val="clear" w:color="auto" w:fill="auto"/>
          </w:tcPr>
          <w:p w:rsidR="004957B3" w:rsidRPr="005D2CBC" w:rsidRDefault="004957B3" w:rsidP="001118DC">
            <w:pPr>
              <w:spacing w:line="240" w:lineRule="auto"/>
              <w:ind w:left="540"/>
              <w:rPr>
                <w:rFonts w:eastAsia="Arial Unicode MS" w:cs="Arial"/>
                <w:sz w:val="12"/>
                <w:szCs w:val="12"/>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pacing w:val="-8"/>
                <w:sz w:val="16"/>
                <w:szCs w:val="16"/>
                <w:cs/>
              </w:rPr>
            </w:pPr>
            <w:r w:rsidRPr="005D2CBC">
              <w:rPr>
                <w:rFonts w:eastAsia="Arial Unicode MS" w:cs="Arial"/>
                <w:b/>
                <w:bCs/>
                <w:spacing w:val="-8"/>
                <w:sz w:val="16"/>
                <w:szCs w:val="16"/>
              </w:rPr>
              <w:t>Total non-current assets</w:t>
            </w:r>
          </w:p>
        </w:tc>
        <w:tc>
          <w:tcPr>
            <w:tcW w:w="1599" w:type="dxa"/>
            <w:shd w:val="clear" w:color="auto" w:fill="auto"/>
          </w:tcPr>
          <w:p w:rsidR="004957B3" w:rsidRPr="005D2CBC" w:rsidRDefault="00075CD6" w:rsidP="00CA7A55">
            <w:pPr>
              <w:pBdr>
                <w:bottom w:val="single" w:sz="4" w:space="1" w:color="auto"/>
              </w:pBdr>
              <w:spacing w:line="200" w:lineRule="atLeast"/>
              <w:ind w:right="-72"/>
              <w:jc w:val="right"/>
              <w:rPr>
                <w:rFonts w:eastAsia="Arial Unicode MS" w:cs="Arial"/>
                <w:sz w:val="16"/>
                <w:szCs w:val="16"/>
              </w:rPr>
            </w:pPr>
            <w:r w:rsidRPr="005D2CBC">
              <w:rPr>
                <w:rFonts w:eastAsia="Arial Unicode MS" w:cs="Arial"/>
                <w:sz w:val="16"/>
                <w:szCs w:val="16"/>
              </w:rPr>
              <w:t>9</w:t>
            </w:r>
            <w:r w:rsidR="00F0122F" w:rsidRPr="005D2CBC">
              <w:rPr>
                <w:rFonts w:eastAsia="Arial Unicode MS" w:cs="Arial"/>
                <w:sz w:val="16"/>
                <w:szCs w:val="16"/>
              </w:rPr>
              <w:t>,</w:t>
            </w:r>
            <w:r w:rsidRPr="005D2CBC">
              <w:rPr>
                <w:rFonts w:eastAsia="Arial Unicode MS" w:cs="Arial"/>
                <w:sz w:val="16"/>
                <w:szCs w:val="16"/>
              </w:rPr>
              <w:t>263</w:t>
            </w:r>
            <w:r w:rsidR="00F0122F" w:rsidRPr="005D2CBC">
              <w:rPr>
                <w:rFonts w:eastAsia="Arial Unicode MS" w:cs="Arial"/>
                <w:sz w:val="16"/>
                <w:szCs w:val="16"/>
              </w:rPr>
              <w:t>,</w:t>
            </w:r>
            <w:r w:rsidRPr="005D2CBC">
              <w:rPr>
                <w:rFonts w:eastAsia="Arial Unicode MS" w:cs="Arial"/>
                <w:sz w:val="16"/>
                <w:szCs w:val="16"/>
              </w:rPr>
              <w:t>220</w:t>
            </w:r>
          </w:p>
        </w:tc>
        <w:tc>
          <w:tcPr>
            <w:tcW w:w="1440" w:type="dxa"/>
            <w:shd w:val="clear" w:color="auto" w:fill="auto"/>
          </w:tcPr>
          <w:p w:rsidR="004957B3" w:rsidRPr="005D2CBC" w:rsidRDefault="004957B3"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4957B3" w:rsidRPr="005D2CBC" w:rsidRDefault="00075CD6"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16</w:t>
            </w:r>
            <w:r w:rsidR="004957B3" w:rsidRPr="005D2CBC">
              <w:rPr>
                <w:rFonts w:eastAsia="Arial Unicode MS" w:cs="Arial"/>
                <w:sz w:val="16"/>
                <w:szCs w:val="16"/>
                <w:lang w:bidi="ar-SA"/>
              </w:rPr>
              <w:t>,</w:t>
            </w:r>
            <w:r w:rsidRPr="005D2CBC">
              <w:rPr>
                <w:rFonts w:eastAsia="Arial Unicode MS" w:cs="Arial"/>
                <w:sz w:val="16"/>
                <w:szCs w:val="16"/>
              </w:rPr>
              <w:t>183</w:t>
            </w:r>
            <w:r w:rsidR="004957B3" w:rsidRPr="005D2CBC">
              <w:rPr>
                <w:rFonts w:eastAsia="Arial Unicode MS" w:cs="Arial"/>
                <w:sz w:val="16"/>
                <w:szCs w:val="16"/>
                <w:lang w:bidi="ar-SA"/>
              </w:rPr>
              <w:t>,</w:t>
            </w:r>
            <w:r w:rsidRPr="005D2CBC">
              <w:rPr>
                <w:rFonts w:eastAsia="Arial Unicode MS" w:cs="Arial"/>
                <w:sz w:val="16"/>
                <w:szCs w:val="16"/>
              </w:rPr>
              <w:t>615</w:t>
            </w:r>
          </w:p>
        </w:tc>
        <w:tc>
          <w:tcPr>
            <w:tcW w:w="1350" w:type="dxa"/>
            <w:shd w:val="clear" w:color="auto" w:fill="auto"/>
          </w:tcPr>
          <w:p w:rsidR="004957B3" w:rsidRPr="005D2CBC" w:rsidRDefault="00075CD6" w:rsidP="00CA7A55">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25</w:t>
            </w:r>
            <w:r w:rsidR="00F0122F" w:rsidRPr="005D2CBC">
              <w:rPr>
                <w:rFonts w:eastAsia="Arial Unicode MS" w:cs="Arial"/>
                <w:sz w:val="16"/>
                <w:szCs w:val="16"/>
                <w:lang w:bidi="ar-SA"/>
              </w:rPr>
              <w:t>,</w:t>
            </w:r>
            <w:r w:rsidRPr="005D2CBC">
              <w:rPr>
                <w:rFonts w:eastAsia="Arial Unicode MS" w:cs="Arial"/>
                <w:sz w:val="16"/>
                <w:szCs w:val="16"/>
              </w:rPr>
              <w:t>446</w:t>
            </w:r>
            <w:r w:rsidR="00F0122F" w:rsidRPr="005D2CBC">
              <w:rPr>
                <w:rFonts w:eastAsia="Arial Unicode MS" w:cs="Arial"/>
                <w:sz w:val="16"/>
                <w:szCs w:val="16"/>
                <w:lang w:bidi="ar-SA"/>
              </w:rPr>
              <w:t>,</w:t>
            </w:r>
            <w:r w:rsidRPr="005D2CBC">
              <w:rPr>
                <w:rFonts w:eastAsia="Arial Unicode MS" w:cs="Arial"/>
                <w:sz w:val="16"/>
                <w:szCs w:val="16"/>
              </w:rPr>
              <w:t>835</w:t>
            </w:r>
          </w:p>
        </w:tc>
      </w:tr>
      <w:tr w:rsidR="004957B3" w:rsidRPr="005D2CBC" w:rsidTr="007C7AB1">
        <w:trPr>
          <w:trHeight w:val="170"/>
        </w:trPr>
        <w:tc>
          <w:tcPr>
            <w:tcW w:w="3744" w:type="dxa"/>
            <w:shd w:val="clear" w:color="auto" w:fill="auto"/>
          </w:tcPr>
          <w:p w:rsidR="004957B3" w:rsidRPr="005D2CBC" w:rsidRDefault="004957B3" w:rsidP="001118DC">
            <w:pPr>
              <w:spacing w:line="240" w:lineRule="auto"/>
              <w:ind w:left="540"/>
              <w:rPr>
                <w:rFonts w:eastAsia="Arial Unicode MS" w:cs="Arial"/>
                <w:b/>
                <w:bCs/>
                <w:sz w:val="12"/>
                <w:szCs w:val="12"/>
                <w:cs/>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2"/>
                <w:szCs w:val="12"/>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Total assets</w:t>
            </w:r>
          </w:p>
        </w:tc>
        <w:tc>
          <w:tcPr>
            <w:tcW w:w="1599" w:type="dxa"/>
            <w:shd w:val="clear" w:color="auto" w:fill="auto"/>
          </w:tcPr>
          <w:p w:rsidR="004957B3" w:rsidRPr="005D2CBC" w:rsidRDefault="00075CD6" w:rsidP="00C90B22">
            <w:pPr>
              <w:pBdr>
                <w:bottom w:val="double" w:sz="4" w:space="1" w:color="auto"/>
              </w:pBdr>
              <w:spacing w:line="200" w:lineRule="atLeast"/>
              <w:ind w:right="-72"/>
              <w:jc w:val="right"/>
              <w:rPr>
                <w:rFonts w:eastAsia="Arial Unicode MS" w:cs="Arial"/>
                <w:sz w:val="16"/>
                <w:szCs w:val="16"/>
                <w:cs/>
              </w:rPr>
            </w:pPr>
            <w:r w:rsidRPr="005D2CBC">
              <w:rPr>
                <w:rFonts w:eastAsia="Arial Unicode MS" w:cs="Arial"/>
                <w:sz w:val="16"/>
                <w:szCs w:val="16"/>
              </w:rPr>
              <w:t>1</w:t>
            </w:r>
            <w:r w:rsidR="002625A9" w:rsidRPr="005D2CBC">
              <w:rPr>
                <w:rFonts w:eastAsia="Arial Unicode MS" w:cs="Arial"/>
                <w:sz w:val="16"/>
                <w:szCs w:val="16"/>
              </w:rPr>
              <w:t>,</w:t>
            </w:r>
            <w:r w:rsidRPr="005D2CBC">
              <w:rPr>
                <w:rFonts w:eastAsia="Arial Unicode MS" w:cs="Arial"/>
                <w:sz w:val="16"/>
                <w:szCs w:val="16"/>
              </w:rPr>
              <w:t>456</w:t>
            </w:r>
            <w:r w:rsidR="002625A9" w:rsidRPr="005D2CBC">
              <w:rPr>
                <w:rFonts w:eastAsia="Arial Unicode MS" w:cs="Arial"/>
                <w:sz w:val="16"/>
                <w:szCs w:val="16"/>
              </w:rPr>
              <w:t>,</w:t>
            </w:r>
            <w:r w:rsidRPr="005D2CBC">
              <w:rPr>
                <w:rFonts w:eastAsia="Arial Unicode MS" w:cs="Arial"/>
                <w:sz w:val="16"/>
                <w:szCs w:val="16"/>
              </w:rPr>
              <w:t>100</w:t>
            </w:r>
            <w:r w:rsidR="002625A9" w:rsidRPr="005D2CBC">
              <w:rPr>
                <w:rFonts w:eastAsia="Arial Unicode MS" w:cs="Arial"/>
                <w:sz w:val="16"/>
                <w:szCs w:val="16"/>
              </w:rPr>
              <w:t>,</w:t>
            </w:r>
            <w:r w:rsidRPr="005D2CBC">
              <w:rPr>
                <w:rFonts w:eastAsia="Arial Unicode MS" w:cs="Arial"/>
                <w:sz w:val="16"/>
                <w:szCs w:val="16"/>
              </w:rPr>
              <w:t>201</w:t>
            </w:r>
          </w:p>
        </w:tc>
        <w:tc>
          <w:tcPr>
            <w:tcW w:w="1440" w:type="dxa"/>
            <w:shd w:val="clear" w:color="auto" w:fill="auto"/>
          </w:tcPr>
          <w:p w:rsidR="004957B3" w:rsidRPr="005D2CBC" w:rsidRDefault="007A4BC3"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606</w:t>
            </w:r>
            <w:r w:rsidRPr="005D2CBC">
              <w:rPr>
                <w:rFonts w:eastAsia="Arial Unicode MS" w:cs="Arial"/>
                <w:sz w:val="16"/>
                <w:szCs w:val="16"/>
                <w:lang w:bidi="ar-SA"/>
              </w:rPr>
              <w:t>,</w:t>
            </w:r>
            <w:r w:rsidR="00075CD6" w:rsidRPr="005D2CBC">
              <w:rPr>
                <w:rFonts w:eastAsia="Arial Unicode MS" w:cs="Arial"/>
                <w:sz w:val="16"/>
                <w:szCs w:val="16"/>
              </w:rPr>
              <w:t>807</w:t>
            </w:r>
            <w:r w:rsidRPr="005D2CBC">
              <w:rPr>
                <w:rFonts w:eastAsia="Arial Unicode MS" w:cs="Arial"/>
                <w:sz w:val="16"/>
                <w:szCs w:val="16"/>
                <w:lang w:bidi="ar-SA"/>
              </w:rPr>
              <w:t>,</w:t>
            </w:r>
            <w:r w:rsidR="00075CD6" w:rsidRPr="005D2CBC">
              <w:rPr>
                <w:rFonts w:eastAsia="Arial Unicode MS" w:cs="Arial"/>
                <w:sz w:val="16"/>
                <w:szCs w:val="16"/>
              </w:rPr>
              <w:t>301</w:t>
            </w:r>
            <w:r w:rsidRPr="005D2CBC">
              <w:rPr>
                <w:rFonts w:eastAsia="Arial Unicode MS" w:cs="Arial"/>
                <w:sz w:val="16"/>
                <w:szCs w:val="16"/>
                <w:lang w:bidi="ar-SA"/>
              </w:rPr>
              <w:t>)</w:t>
            </w:r>
          </w:p>
        </w:tc>
        <w:tc>
          <w:tcPr>
            <w:tcW w:w="1440" w:type="dxa"/>
            <w:shd w:val="clear" w:color="auto" w:fill="auto"/>
          </w:tcPr>
          <w:p w:rsidR="004957B3" w:rsidRPr="005D2CBC" w:rsidRDefault="00075CD6"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16</w:t>
            </w:r>
            <w:r w:rsidR="004957B3" w:rsidRPr="005D2CBC">
              <w:rPr>
                <w:rFonts w:eastAsia="Arial Unicode MS" w:cs="Arial"/>
                <w:sz w:val="16"/>
                <w:szCs w:val="16"/>
                <w:lang w:bidi="ar-SA"/>
              </w:rPr>
              <w:t>,</w:t>
            </w:r>
            <w:r w:rsidRPr="005D2CBC">
              <w:rPr>
                <w:rFonts w:eastAsia="Arial Unicode MS" w:cs="Arial"/>
                <w:sz w:val="16"/>
                <w:szCs w:val="16"/>
              </w:rPr>
              <w:t>183</w:t>
            </w:r>
            <w:r w:rsidR="004957B3" w:rsidRPr="005D2CBC">
              <w:rPr>
                <w:rFonts w:eastAsia="Arial Unicode MS" w:cs="Arial"/>
                <w:sz w:val="16"/>
                <w:szCs w:val="16"/>
                <w:lang w:bidi="ar-SA"/>
              </w:rPr>
              <w:t>,</w:t>
            </w:r>
            <w:r w:rsidRPr="005D2CBC">
              <w:rPr>
                <w:rFonts w:eastAsia="Arial Unicode MS" w:cs="Arial"/>
                <w:sz w:val="16"/>
                <w:szCs w:val="16"/>
              </w:rPr>
              <w:t>615</w:t>
            </w:r>
          </w:p>
        </w:tc>
        <w:tc>
          <w:tcPr>
            <w:tcW w:w="1350" w:type="dxa"/>
            <w:shd w:val="clear" w:color="auto" w:fill="auto"/>
          </w:tcPr>
          <w:p w:rsidR="004957B3" w:rsidRPr="005D2CBC" w:rsidRDefault="00075CD6" w:rsidP="00C90B22">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865</w:t>
            </w:r>
            <w:r w:rsidR="007A4BC3" w:rsidRPr="005D2CBC">
              <w:rPr>
                <w:rFonts w:eastAsia="Arial Unicode MS" w:cs="Arial"/>
                <w:sz w:val="16"/>
                <w:szCs w:val="16"/>
                <w:lang w:bidi="ar-SA"/>
              </w:rPr>
              <w:t>,</w:t>
            </w:r>
            <w:r w:rsidRPr="005D2CBC">
              <w:rPr>
                <w:rFonts w:eastAsia="Arial Unicode MS" w:cs="Arial"/>
                <w:sz w:val="16"/>
                <w:szCs w:val="16"/>
              </w:rPr>
              <w:t>476</w:t>
            </w:r>
            <w:r w:rsidR="007A4BC3" w:rsidRPr="005D2CBC">
              <w:rPr>
                <w:rFonts w:eastAsia="Arial Unicode MS" w:cs="Arial"/>
                <w:sz w:val="16"/>
                <w:szCs w:val="16"/>
                <w:lang w:bidi="ar-SA"/>
              </w:rPr>
              <w:t>,</w:t>
            </w:r>
            <w:r w:rsidRPr="005D2CBC">
              <w:rPr>
                <w:rFonts w:eastAsia="Arial Unicode MS" w:cs="Arial"/>
                <w:sz w:val="16"/>
                <w:szCs w:val="16"/>
              </w:rPr>
              <w:t>515</w:t>
            </w:r>
          </w:p>
        </w:tc>
      </w:tr>
      <w:tr w:rsidR="004957B3" w:rsidRPr="005D2CBC" w:rsidTr="007C7AB1">
        <w:trPr>
          <w:trHeight w:val="64"/>
        </w:trPr>
        <w:tc>
          <w:tcPr>
            <w:tcW w:w="3744" w:type="dxa"/>
            <w:shd w:val="clear" w:color="auto" w:fill="auto"/>
          </w:tcPr>
          <w:p w:rsidR="004957B3" w:rsidRPr="005D2CBC" w:rsidRDefault="004957B3" w:rsidP="001118DC">
            <w:pPr>
              <w:spacing w:line="240" w:lineRule="auto"/>
              <w:ind w:left="540"/>
              <w:rPr>
                <w:rFonts w:eastAsia="Arial Unicode MS" w:cs="Arial"/>
                <w:sz w:val="16"/>
                <w:szCs w:val="16"/>
                <w:cs/>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Liabilities and equity</w:t>
            </w:r>
          </w:p>
        </w:tc>
        <w:tc>
          <w:tcPr>
            <w:tcW w:w="1599"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40" w:lineRule="auto"/>
              <w:ind w:left="540"/>
              <w:rPr>
                <w:rFonts w:eastAsia="Arial Unicode MS" w:cs="Arial"/>
                <w:b/>
                <w:bCs/>
                <w:sz w:val="16"/>
                <w:szCs w:val="16"/>
                <w:cs/>
              </w:rPr>
            </w:pPr>
          </w:p>
        </w:tc>
        <w:tc>
          <w:tcPr>
            <w:tcW w:w="1599" w:type="dxa"/>
            <w:shd w:val="clear" w:color="auto" w:fill="auto"/>
          </w:tcPr>
          <w:p w:rsidR="004957B3" w:rsidRPr="005D2CBC" w:rsidRDefault="004957B3" w:rsidP="001118DC">
            <w:pPr>
              <w:spacing w:line="240" w:lineRule="auto"/>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b/>
                <w:bCs/>
                <w:sz w:val="16"/>
                <w:szCs w:val="16"/>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b/>
                <w:bCs/>
                <w:sz w:val="16"/>
                <w:szCs w:val="16"/>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b/>
                <w:bCs/>
                <w:sz w:val="16"/>
                <w:szCs w:val="16"/>
                <w:cs/>
              </w:rPr>
            </w:pPr>
            <w:r w:rsidRPr="005D2CBC">
              <w:rPr>
                <w:rFonts w:eastAsia="Arial Unicode MS" w:cs="Arial"/>
                <w:b/>
                <w:bCs/>
                <w:sz w:val="16"/>
                <w:szCs w:val="16"/>
              </w:rPr>
              <w:t>Current liabilities</w:t>
            </w:r>
          </w:p>
        </w:tc>
        <w:tc>
          <w:tcPr>
            <w:tcW w:w="1599"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b/>
                <w:bCs/>
                <w:sz w:val="16"/>
                <w:szCs w:val="16"/>
                <w:lang w:bidi="ar-SA"/>
              </w:rPr>
            </w:pPr>
          </w:p>
        </w:tc>
      </w:tr>
      <w:tr w:rsidR="00B33025" w:rsidRPr="005D2CBC" w:rsidTr="007C7AB1">
        <w:trPr>
          <w:trHeight w:val="170"/>
        </w:trPr>
        <w:tc>
          <w:tcPr>
            <w:tcW w:w="3744" w:type="dxa"/>
            <w:shd w:val="clear" w:color="auto" w:fill="auto"/>
          </w:tcPr>
          <w:p w:rsidR="00B33025" w:rsidRPr="005D2CBC" w:rsidRDefault="00BF65B8" w:rsidP="00B33025">
            <w:pPr>
              <w:spacing w:line="200" w:lineRule="atLeast"/>
              <w:ind w:left="540"/>
              <w:rPr>
                <w:rFonts w:eastAsia="Arial Unicode MS" w:cs="Arial"/>
                <w:sz w:val="16"/>
                <w:szCs w:val="16"/>
                <w:cs/>
              </w:rPr>
            </w:pPr>
            <w:r w:rsidRPr="005D2CBC">
              <w:rPr>
                <w:rFonts w:eastAsia="Arial Unicode MS" w:cs="Arial"/>
                <w:sz w:val="16"/>
                <w:szCs w:val="16"/>
              </w:rPr>
              <w:t>Current portion of</w:t>
            </w:r>
            <w:r w:rsidR="00B33025" w:rsidRPr="005D2CBC">
              <w:rPr>
                <w:rFonts w:eastAsia="Arial Unicode MS" w:cs="Arial"/>
                <w:sz w:val="16"/>
                <w:szCs w:val="16"/>
              </w:rPr>
              <w:t xml:space="preserve"> </w:t>
            </w:r>
            <w:r w:rsidR="00B33025" w:rsidRPr="005D2CBC">
              <w:rPr>
                <w:rFonts w:eastAsia="Arial Unicode MS" w:cs="Arial"/>
                <w:sz w:val="16"/>
              </w:rPr>
              <w:t xml:space="preserve">finance </w:t>
            </w:r>
            <w:r w:rsidR="00B33025" w:rsidRPr="005D2CBC">
              <w:rPr>
                <w:rFonts w:eastAsia="Arial Unicode MS" w:cs="Arial"/>
                <w:sz w:val="16"/>
                <w:szCs w:val="16"/>
              </w:rPr>
              <w:t>lease liabilities</w:t>
            </w:r>
          </w:p>
        </w:tc>
        <w:tc>
          <w:tcPr>
            <w:tcW w:w="1599" w:type="dxa"/>
            <w:shd w:val="clear" w:color="auto" w:fill="auto"/>
          </w:tcPr>
          <w:p w:rsidR="00B33025" w:rsidRPr="005D2CBC" w:rsidRDefault="00075CD6" w:rsidP="00B33025">
            <w:pPr>
              <w:spacing w:line="200" w:lineRule="atLeast"/>
              <w:ind w:right="-72"/>
              <w:jc w:val="right"/>
              <w:rPr>
                <w:rFonts w:eastAsia="Arial Unicode MS" w:cs="Arial"/>
                <w:b/>
                <w:bCs/>
                <w:sz w:val="16"/>
                <w:szCs w:val="16"/>
                <w:lang w:bidi="ar-SA"/>
              </w:rPr>
            </w:pPr>
            <w:r w:rsidRPr="005D2CBC">
              <w:rPr>
                <w:rFonts w:eastAsia="Arial Unicode MS" w:cs="Arial"/>
                <w:sz w:val="16"/>
                <w:szCs w:val="16"/>
              </w:rPr>
              <w:t>514</w:t>
            </w:r>
            <w:r w:rsidR="002625A9" w:rsidRPr="005D2CBC">
              <w:rPr>
                <w:rFonts w:eastAsia="Arial Unicode MS" w:cs="Arial"/>
                <w:sz w:val="16"/>
                <w:szCs w:val="16"/>
                <w:lang w:bidi="ar-SA"/>
              </w:rPr>
              <w:t>,</w:t>
            </w:r>
            <w:r w:rsidRPr="005D2CBC">
              <w:rPr>
                <w:rFonts w:eastAsia="Arial Unicode MS" w:cs="Arial"/>
                <w:sz w:val="16"/>
                <w:szCs w:val="16"/>
              </w:rPr>
              <w:t>765</w:t>
            </w:r>
          </w:p>
        </w:tc>
        <w:tc>
          <w:tcPr>
            <w:tcW w:w="1440" w:type="dxa"/>
            <w:shd w:val="clear" w:color="auto" w:fill="auto"/>
          </w:tcPr>
          <w:p w:rsidR="00B33025" w:rsidRPr="005D2CBC" w:rsidRDefault="002625A9" w:rsidP="00B33025">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B33025" w:rsidRPr="005D2CBC" w:rsidRDefault="002625A9" w:rsidP="00B33025">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514</w:t>
            </w:r>
            <w:r w:rsidRPr="005D2CBC">
              <w:rPr>
                <w:rFonts w:eastAsia="Arial Unicode MS" w:cs="Arial"/>
                <w:sz w:val="16"/>
                <w:szCs w:val="16"/>
                <w:lang w:bidi="ar-SA"/>
              </w:rPr>
              <w:t>,</w:t>
            </w:r>
            <w:r w:rsidR="00075CD6" w:rsidRPr="005D2CBC">
              <w:rPr>
                <w:rFonts w:eastAsia="Arial Unicode MS" w:cs="Arial"/>
                <w:sz w:val="16"/>
                <w:szCs w:val="16"/>
              </w:rPr>
              <w:t>765</w:t>
            </w:r>
            <w:r w:rsidRPr="005D2CBC">
              <w:rPr>
                <w:rFonts w:eastAsia="Arial Unicode MS" w:cs="Arial"/>
                <w:sz w:val="16"/>
                <w:szCs w:val="16"/>
                <w:lang w:bidi="ar-SA"/>
              </w:rPr>
              <w:t>)</w:t>
            </w:r>
          </w:p>
        </w:tc>
        <w:tc>
          <w:tcPr>
            <w:tcW w:w="1350" w:type="dxa"/>
            <w:shd w:val="clear" w:color="auto" w:fill="auto"/>
          </w:tcPr>
          <w:p w:rsidR="00B33025" w:rsidRPr="005D2CBC" w:rsidRDefault="002625A9" w:rsidP="00B33025">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4957B3" w:rsidRPr="005D2CBC" w:rsidTr="007C7AB1">
        <w:trPr>
          <w:trHeight w:val="170"/>
        </w:trPr>
        <w:tc>
          <w:tcPr>
            <w:tcW w:w="3744" w:type="dxa"/>
            <w:shd w:val="clear" w:color="auto" w:fill="auto"/>
          </w:tcPr>
          <w:p w:rsidR="004957B3" w:rsidRPr="005D2CBC" w:rsidRDefault="00BF65B8" w:rsidP="001118DC">
            <w:pPr>
              <w:spacing w:line="200" w:lineRule="atLeast"/>
              <w:ind w:left="540"/>
              <w:rPr>
                <w:rFonts w:eastAsia="Arial Unicode MS" w:cs="Arial"/>
                <w:sz w:val="16"/>
                <w:szCs w:val="16"/>
                <w:cs/>
              </w:rPr>
            </w:pPr>
            <w:r w:rsidRPr="005D2CBC">
              <w:rPr>
                <w:rFonts w:eastAsia="Arial Unicode MS" w:cs="Arial"/>
                <w:sz w:val="16"/>
                <w:szCs w:val="16"/>
              </w:rPr>
              <w:t>Current portion of</w:t>
            </w:r>
            <w:r w:rsidR="00C952BF" w:rsidRPr="005D2CBC">
              <w:rPr>
                <w:rFonts w:eastAsia="Arial Unicode MS" w:cs="Arial"/>
                <w:sz w:val="16"/>
                <w:szCs w:val="16"/>
              </w:rPr>
              <w:t xml:space="preserve"> lease </w:t>
            </w:r>
            <w:r w:rsidR="004957B3" w:rsidRPr="005D2CBC">
              <w:rPr>
                <w:rFonts w:eastAsia="Arial Unicode MS" w:cs="Arial"/>
                <w:sz w:val="16"/>
                <w:szCs w:val="16"/>
              </w:rPr>
              <w:t>liabilities</w:t>
            </w:r>
          </w:p>
        </w:tc>
        <w:tc>
          <w:tcPr>
            <w:tcW w:w="1599" w:type="dxa"/>
            <w:shd w:val="clear" w:color="auto" w:fill="auto"/>
          </w:tcPr>
          <w:p w:rsidR="004957B3" w:rsidRPr="005D2CBC" w:rsidRDefault="002625A9" w:rsidP="00C952BF">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4957B3" w:rsidRPr="005D2CBC" w:rsidRDefault="004957B3" w:rsidP="00C952BF">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4957B3" w:rsidRPr="005D2CBC" w:rsidRDefault="00075CD6" w:rsidP="00C952BF">
            <w:pPr>
              <w:spacing w:line="200" w:lineRule="atLeast"/>
              <w:ind w:right="-72"/>
              <w:jc w:val="right"/>
              <w:rPr>
                <w:rFonts w:eastAsia="Arial Unicode MS" w:cs="Arial"/>
                <w:sz w:val="16"/>
                <w:szCs w:val="16"/>
                <w:lang w:bidi="ar-SA"/>
              </w:rPr>
            </w:pPr>
            <w:r w:rsidRPr="005D2CBC">
              <w:rPr>
                <w:rFonts w:eastAsia="Arial Unicode MS" w:cs="Arial"/>
                <w:sz w:val="16"/>
                <w:szCs w:val="16"/>
              </w:rPr>
              <w:t>5</w:t>
            </w:r>
            <w:r w:rsidR="002625A9" w:rsidRPr="005D2CBC">
              <w:rPr>
                <w:rFonts w:eastAsia="Arial Unicode MS" w:cs="Arial"/>
                <w:sz w:val="16"/>
                <w:szCs w:val="16"/>
                <w:lang w:bidi="ar-SA"/>
              </w:rPr>
              <w:t>,</w:t>
            </w:r>
            <w:r w:rsidRPr="005D2CBC">
              <w:rPr>
                <w:rFonts w:eastAsia="Arial Unicode MS" w:cs="Arial"/>
                <w:sz w:val="16"/>
                <w:szCs w:val="16"/>
              </w:rPr>
              <w:t>533</w:t>
            </w:r>
            <w:r w:rsidR="002625A9" w:rsidRPr="005D2CBC">
              <w:rPr>
                <w:rFonts w:eastAsia="Arial Unicode MS" w:cs="Arial"/>
                <w:sz w:val="16"/>
                <w:szCs w:val="16"/>
                <w:lang w:bidi="ar-SA"/>
              </w:rPr>
              <w:t>,</w:t>
            </w:r>
            <w:r w:rsidRPr="005D2CBC">
              <w:rPr>
                <w:rFonts w:eastAsia="Arial Unicode MS" w:cs="Arial"/>
                <w:sz w:val="16"/>
                <w:szCs w:val="16"/>
              </w:rPr>
              <w:t>029</w:t>
            </w:r>
          </w:p>
        </w:tc>
        <w:tc>
          <w:tcPr>
            <w:tcW w:w="1350" w:type="dxa"/>
            <w:shd w:val="clear" w:color="auto" w:fill="auto"/>
          </w:tcPr>
          <w:p w:rsidR="004957B3" w:rsidRPr="005D2CBC" w:rsidRDefault="00075CD6" w:rsidP="00C952BF">
            <w:pPr>
              <w:spacing w:line="200" w:lineRule="atLeast"/>
              <w:ind w:right="-72"/>
              <w:jc w:val="right"/>
              <w:rPr>
                <w:rFonts w:eastAsia="Arial Unicode MS" w:cs="Arial"/>
                <w:sz w:val="16"/>
                <w:szCs w:val="16"/>
                <w:lang w:bidi="ar-SA"/>
              </w:rPr>
            </w:pPr>
            <w:r w:rsidRPr="005D2CBC">
              <w:rPr>
                <w:rFonts w:eastAsia="Arial Unicode MS" w:cs="Arial"/>
                <w:sz w:val="16"/>
                <w:szCs w:val="16"/>
              </w:rPr>
              <w:t>5</w:t>
            </w:r>
            <w:r w:rsidR="00534A9F" w:rsidRPr="005D2CBC">
              <w:rPr>
                <w:rFonts w:eastAsia="Arial Unicode MS" w:cs="Arial"/>
                <w:sz w:val="16"/>
                <w:szCs w:val="16"/>
                <w:lang w:bidi="ar-SA"/>
              </w:rPr>
              <w:t>,</w:t>
            </w:r>
            <w:r w:rsidRPr="005D2CBC">
              <w:rPr>
                <w:rFonts w:eastAsia="Arial Unicode MS" w:cs="Arial"/>
                <w:sz w:val="16"/>
                <w:szCs w:val="16"/>
              </w:rPr>
              <w:t>533</w:t>
            </w:r>
            <w:r w:rsidR="00534A9F" w:rsidRPr="005D2CBC">
              <w:rPr>
                <w:rFonts w:eastAsia="Arial Unicode MS" w:cs="Arial"/>
                <w:sz w:val="16"/>
                <w:szCs w:val="16"/>
                <w:lang w:bidi="ar-SA"/>
              </w:rPr>
              <w:t>,</w:t>
            </w:r>
            <w:r w:rsidRPr="005D2CBC">
              <w:rPr>
                <w:rFonts w:eastAsia="Arial Unicode MS" w:cs="Arial"/>
                <w:sz w:val="16"/>
                <w:szCs w:val="16"/>
              </w:rPr>
              <w:t>029</w:t>
            </w: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szCs w:val="16"/>
              </w:rPr>
            </w:pPr>
            <w:r w:rsidRPr="005D2CBC">
              <w:rPr>
                <w:rFonts w:eastAsia="Arial Unicode MS" w:cs="Arial"/>
                <w:sz w:val="16"/>
                <w:szCs w:val="16"/>
              </w:rPr>
              <w:t>Other current liabilities</w:t>
            </w:r>
          </w:p>
        </w:tc>
        <w:tc>
          <w:tcPr>
            <w:tcW w:w="1599" w:type="dxa"/>
            <w:shd w:val="clear" w:color="auto" w:fill="auto"/>
          </w:tcPr>
          <w:p w:rsidR="004957B3" w:rsidRPr="005D2CBC" w:rsidRDefault="00075CD6"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11</w:t>
            </w:r>
            <w:r w:rsidR="000B3762" w:rsidRPr="005D2CBC">
              <w:rPr>
                <w:rFonts w:eastAsia="Arial Unicode MS" w:cs="Arial"/>
                <w:sz w:val="16"/>
                <w:szCs w:val="16"/>
                <w:lang w:bidi="ar-SA"/>
              </w:rPr>
              <w:t>,</w:t>
            </w:r>
            <w:r w:rsidRPr="005D2CBC">
              <w:rPr>
                <w:rFonts w:eastAsia="Arial Unicode MS" w:cs="Arial"/>
                <w:sz w:val="16"/>
                <w:szCs w:val="16"/>
              </w:rPr>
              <w:t>230</w:t>
            </w:r>
            <w:r w:rsidR="000B3762" w:rsidRPr="005D2CBC">
              <w:rPr>
                <w:rFonts w:eastAsia="Arial Unicode MS" w:cs="Arial"/>
                <w:sz w:val="16"/>
                <w:szCs w:val="16"/>
                <w:lang w:bidi="ar-SA"/>
              </w:rPr>
              <w:t>,</w:t>
            </w:r>
            <w:r w:rsidRPr="005D2CBC">
              <w:rPr>
                <w:rFonts w:eastAsia="Arial Unicode MS" w:cs="Arial"/>
                <w:sz w:val="16"/>
                <w:szCs w:val="16"/>
              </w:rPr>
              <w:t>493</w:t>
            </w:r>
          </w:p>
        </w:tc>
        <w:tc>
          <w:tcPr>
            <w:tcW w:w="1440" w:type="dxa"/>
            <w:shd w:val="clear" w:color="auto" w:fill="auto"/>
          </w:tcPr>
          <w:p w:rsidR="004957B3" w:rsidRPr="005D2CBC" w:rsidRDefault="00534A9F"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4</w:t>
            </w:r>
            <w:r w:rsidR="004957B3" w:rsidRPr="005D2CBC">
              <w:rPr>
                <w:rFonts w:eastAsia="Arial Unicode MS" w:cs="Arial"/>
                <w:sz w:val="16"/>
                <w:szCs w:val="16"/>
                <w:lang w:bidi="ar-SA"/>
              </w:rPr>
              <w:t>,</w:t>
            </w:r>
            <w:r w:rsidR="00075CD6" w:rsidRPr="005D2CBC">
              <w:rPr>
                <w:rFonts w:eastAsia="Arial Unicode MS" w:cs="Arial"/>
                <w:sz w:val="16"/>
                <w:szCs w:val="16"/>
              </w:rPr>
              <w:t>200</w:t>
            </w:r>
            <w:r w:rsidR="004957B3" w:rsidRPr="005D2CBC">
              <w:rPr>
                <w:rFonts w:eastAsia="Arial Unicode MS" w:cs="Arial"/>
                <w:sz w:val="16"/>
                <w:szCs w:val="16"/>
                <w:lang w:bidi="ar-SA"/>
              </w:rPr>
              <w:t>,</w:t>
            </w:r>
            <w:r w:rsidR="00075CD6" w:rsidRPr="005D2CBC">
              <w:rPr>
                <w:rFonts w:eastAsia="Arial Unicode MS" w:cs="Arial"/>
                <w:sz w:val="16"/>
                <w:szCs w:val="16"/>
              </w:rPr>
              <w:t>000</w:t>
            </w:r>
            <w:r w:rsidRPr="005D2CBC">
              <w:rPr>
                <w:rFonts w:eastAsia="Arial Unicode MS" w:cs="Arial"/>
                <w:sz w:val="16"/>
                <w:szCs w:val="16"/>
                <w:lang w:bidi="ar-SA"/>
              </w:rPr>
              <w:t>)</w:t>
            </w:r>
          </w:p>
        </w:tc>
        <w:tc>
          <w:tcPr>
            <w:tcW w:w="1440" w:type="dxa"/>
            <w:shd w:val="clear" w:color="auto" w:fill="auto"/>
          </w:tcPr>
          <w:p w:rsidR="004957B3" w:rsidRPr="005D2CBC" w:rsidRDefault="004957B3"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4957B3" w:rsidRPr="005D2CBC" w:rsidRDefault="00075CD6" w:rsidP="00B934F2">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7</w:t>
            </w:r>
            <w:r w:rsidR="00534A9F" w:rsidRPr="005D2CBC">
              <w:rPr>
                <w:rFonts w:eastAsia="Arial Unicode MS" w:cs="Arial"/>
                <w:sz w:val="16"/>
                <w:szCs w:val="16"/>
                <w:lang w:bidi="ar-SA"/>
              </w:rPr>
              <w:t>,</w:t>
            </w:r>
            <w:r w:rsidRPr="005D2CBC">
              <w:rPr>
                <w:rFonts w:eastAsia="Arial Unicode MS" w:cs="Arial"/>
                <w:sz w:val="16"/>
                <w:szCs w:val="16"/>
              </w:rPr>
              <w:t>030</w:t>
            </w:r>
            <w:r w:rsidR="00534A9F" w:rsidRPr="005D2CBC">
              <w:rPr>
                <w:rFonts w:eastAsia="Arial Unicode MS" w:cs="Arial"/>
                <w:sz w:val="16"/>
                <w:szCs w:val="16"/>
                <w:lang w:bidi="ar-SA"/>
              </w:rPr>
              <w:t>,</w:t>
            </w:r>
            <w:r w:rsidRPr="005D2CBC">
              <w:rPr>
                <w:rFonts w:eastAsia="Arial Unicode MS" w:cs="Arial"/>
                <w:sz w:val="16"/>
                <w:szCs w:val="16"/>
              </w:rPr>
              <w:t>493</w:t>
            </w:r>
          </w:p>
        </w:tc>
      </w:tr>
      <w:tr w:rsidR="00B934F2" w:rsidRPr="005D2CBC" w:rsidTr="007C7AB1">
        <w:trPr>
          <w:trHeight w:val="64"/>
        </w:trPr>
        <w:tc>
          <w:tcPr>
            <w:tcW w:w="3744" w:type="dxa"/>
            <w:shd w:val="clear" w:color="auto" w:fill="auto"/>
          </w:tcPr>
          <w:p w:rsidR="00B934F2" w:rsidRPr="005D2CBC" w:rsidRDefault="00B934F2" w:rsidP="00C952BF">
            <w:pPr>
              <w:spacing w:line="240" w:lineRule="auto"/>
              <w:ind w:left="540"/>
              <w:rPr>
                <w:rFonts w:eastAsia="Arial Unicode MS" w:cs="Arial"/>
                <w:sz w:val="12"/>
                <w:szCs w:val="12"/>
                <w:cs/>
              </w:rPr>
            </w:pPr>
          </w:p>
        </w:tc>
        <w:tc>
          <w:tcPr>
            <w:tcW w:w="1599" w:type="dxa"/>
            <w:shd w:val="clear" w:color="auto" w:fill="auto"/>
          </w:tcPr>
          <w:p w:rsidR="00B934F2" w:rsidRPr="005D2CBC" w:rsidRDefault="00B934F2" w:rsidP="00C952BF">
            <w:pPr>
              <w:spacing w:line="240" w:lineRule="auto"/>
              <w:ind w:right="-72"/>
              <w:jc w:val="right"/>
              <w:rPr>
                <w:rFonts w:eastAsia="Arial Unicode MS" w:cs="Arial"/>
                <w:sz w:val="12"/>
                <w:szCs w:val="12"/>
                <w:lang w:bidi="ar-SA"/>
              </w:rPr>
            </w:pPr>
          </w:p>
        </w:tc>
        <w:tc>
          <w:tcPr>
            <w:tcW w:w="1440" w:type="dxa"/>
            <w:shd w:val="clear" w:color="auto" w:fill="auto"/>
          </w:tcPr>
          <w:p w:rsidR="00B934F2" w:rsidRPr="005D2CBC" w:rsidRDefault="00B934F2" w:rsidP="00C952BF">
            <w:pPr>
              <w:spacing w:line="240" w:lineRule="auto"/>
              <w:ind w:right="-72"/>
              <w:jc w:val="right"/>
              <w:rPr>
                <w:rFonts w:eastAsia="Arial Unicode MS" w:cs="Arial"/>
                <w:sz w:val="12"/>
                <w:szCs w:val="12"/>
                <w:lang w:bidi="ar-SA"/>
              </w:rPr>
            </w:pPr>
          </w:p>
        </w:tc>
        <w:tc>
          <w:tcPr>
            <w:tcW w:w="1440" w:type="dxa"/>
            <w:shd w:val="clear" w:color="auto" w:fill="auto"/>
          </w:tcPr>
          <w:p w:rsidR="00B934F2" w:rsidRPr="005D2CBC" w:rsidRDefault="00B934F2" w:rsidP="00C952BF">
            <w:pPr>
              <w:spacing w:line="240" w:lineRule="auto"/>
              <w:ind w:right="-72"/>
              <w:jc w:val="right"/>
              <w:rPr>
                <w:rFonts w:eastAsia="Arial Unicode MS" w:cs="Arial"/>
                <w:sz w:val="12"/>
                <w:szCs w:val="12"/>
                <w:lang w:bidi="ar-SA"/>
              </w:rPr>
            </w:pPr>
          </w:p>
        </w:tc>
        <w:tc>
          <w:tcPr>
            <w:tcW w:w="1350" w:type="dxa"/>
            <w:shd w:val="clear" w:color="auto" w:fill="auto"/>
          </w:tcPr>
          <w:p w:rsidR="00B934F2" w:rsidRPr="005D2CBC" w:rsidRDefault="00B934F2" w:rsidP="00C952BF">
            <w:pPr>
              <w:spacing w:line="240" w:lineRule="auto"/>
              <w:ind w:right="-72"/>
              <w:jc w:val="right"/>
              <w:rPr>
                <w:rFonts w:eastAsia="Arial Unicode MS" w:cs="Arial"/>
                <w:sz w:val="12"/>
                <w:szCs w:val="12"/>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40" w:lineRule="auto"/>
              <w:ind w:left="540"/>
              <w:rPr>
                <w:rFonts w:eastAsia="Arial Unicode MS" w:cs="Arial"/>
                <w:sz w:val="16"/>
                <w:szCs w:val="16"/>
              </w:rPr>
            </w:pPr>
            <w:r w:rsidRPr="005D2CBC">
              <w:rPr>
                <w:rFonts w:eastAsia="Arial Unicode MS" w:cs="Arial"/>
                <w:b/>
                <w:bCs/>
                <w:spacing w:val="-8"/>
                <w:sz w:val="16"/>
                <w:szCs w:val="16"/>
              </w:rPr>
              <w:t xml:space="preserve">Total current </w:t>
            </w:r>
            <w:r w:rsidRPr="005D2CBC">
              <w:rPr>
                <w:rFonts w:eastAsia="Arial Unicode MS" w:cs="Arial"/>
                <w:b/>
                <w:bCs/>
                <w:sz w:val="16"/>
                <w:szCs w:val="16"/>
              </w:rPr>
              <w:t>liabilities</w:t>
            </w:r>
          </w:p>
        </w:tc>
        <w:tc>
          <w:tcPr>
            <w:tcW w:w="1599" w:type="dxa"/>
            <w:shd w:val="clear" w:color="auto" w:fill="auto"/>
          </w:tcPr>
          <w:p w:rsidR="004957B3" w:rsidRPr="005D2CBC" w:rsidRDefault="00075CD6" w:rsidP="0055409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11</w:t>
            </w:r>
            <w:r w:rsidR="000B3762" w:rsidRPr="005D2CBC">
              <w:rPr>
                <w:rFonts w:eastAsia="Arial Unicode MS" w:cs="Arial"/>
                <w:sz w:val="16"/>
                <w:szCs w:val="16"/>
                <w:lang w:bidi="ar-SA"/>
              </w:rPr>
              <w:t>,</w:t>
            </w:r>
            <w:r w:rsidRPr="005D2CBC">
              <w:rPr>
                <w:rFonts w:eastAsia="Arial Unicode MS" w:cs="Arial"/>
                <w:sz w:val="16"/>
                <w:szCs w:val="16"/>
              </w:rPr>
              <w:t>745</w:t>
            </w:r>
            <w:r w:rsidR="000B3762" w:rsidRPr="005D2CBC">
              <w:rPr>
                <w:rFonts w:eastAsia="Arial Unicode MS" w:cs="Arial"/>
                <w:sz w:val="16"/>
                <w:szCs w:val="16"/>
                <w:lang w:bidi="ar-SA"/>
              </w:rPr>
              <w:t>,</w:t>
            </w:r>
            <w:r w:rsidRPr="005D2CBC">
              <w:rPr>
                <w:rFonts w:eastAsia="Arial Unicode MS" w:cs="Arial"/>
                <w:sz w:val="16"/>
                <w:szCs w:val="16"/>
              </w:rPr>
              <w:t>258</w:t>
            </w:r>
          </w:p>
        </w:tc>
        <w:tc>
          <w:tcPr>
            <w:tcW w:w="1440" w:type="dxa"/>
            <w:shd w:val="clear" w:color="auto" w:fill="auto"/>
          </w:tcPr>
          <w:p w:rsidR="004957B3" w:rsidRPr="005D2CBC" w:rsidRDefault="00534A9F" w:rsidP="0055409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4</w:t>
            </w:r>
            <w:r w:rsidR="004957B3" w:rsidRPr="005D2CBC">
              <w:rPr>
                <w:rFonts w:eastAsia="Arial Unicode MS" w:cs="Arial"/>
                <w:sz w:val="16"/>
                <w:szCs w:val="16"/>
                <w:lang w:bidi="ar-SA"/>
              </w:rPr>
              <w:t>,</w:t>
            </w:r>
            <w:r w:rsidR="00075CD6" w:rsidRPr="005D2CBC">
              <w:rPr>
                <w:rFonts w:eastAsia="Arial Unicode MS" w:cs="Arial"/>
                <w:sz w:val="16"/>
                <w:szCs w:val="16"/>
              </w:rPr>
              <w:t>200</w:t>
            </w:r>
            <w:r w:rsidR="004957B3" w:rsidRPr="005D2CBC">
              <w:rPr>
                <w:rFonts w:eastAsia="Arial Unicode MS" w:cs="Arial"/>
                <w:sz w:val="16"/>
                <w:szCs w:val="16"/>
                <w:lang w:bidi="ar-SA"/>
              </w:rPr>
              <w:t>,</w:t>
            </w:r>
            <w:r w:rsidR="00075CD6" w:rsidRPr="005D2CBC">
              <w:rPr>
                <w:rFonts w:eastAsia="Arial Unicode MS" w:cs="Arial"/>
                <w:sz w:val="16"/>
                <w:szCs w:val="16"/>
              </w:rPr>
              <w:t>000</w:t>
            </w:r>
            <w:r w:rsidRPr="005D2CBC">
              <w:rPr>
                <w:rFonts w:eastAsia="Arial Unicode MS" w:cs="Arial"/>
                <w:sz w:val="16"/>
                <w:szCs w:val="16"/>
                <w:lang w:bidi="ar-SA"/>
              </w:rPr>
              <w:t>)</w:t>
            </w:r>
          </w:p>
        </w:tc>
        <w:tc>
          <w:tcPr>
            <w:tcW w:w="1440" w:type="dxa"/>
            <w:shd w:val="clear" w:color="auto" w:fill="auto"/>
          </w:tcPr>
          <w:p w:rsidR="004957B3" w:rsidRPr="005D2CBC" w:rsidRDefault="00075CD6" w:rsidP="0055409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5</w:t>
            </w:r>
            <w:r w:rsidR="004957B3" w:rsidRPr="005D2CBC">
              <w:rPr>
                <w:rFonts w:eastAsia="Arial Unicode MS" w:cs="Arial"/>
                <w:sz w:val="16"/>
                <w:szCs w:val="16"/>
                <w:lang w:bidi="ar-SA"/>
              </w:rPr>
              <w:t>,</w:t>
            </w:r>
            <w:r w:rsidRPr="005D2CBC">
              <w:rPr>
                <w:rFonts w:eastAsia="Arial Unicode MS" w:cs="Arial"/>
                <w:sz w:val="16"/>
                <w:szCs w:val="16"/>
              </w:rPr>
              <w:t>018</w:t>
            </w:r>
            <w:r w:rsidR="004957B3" w:rsidRPr="005D2CBC">
              <w:rPr>
                <w:rFonts w:eastAsia="Arial Unicode MS" w:cs="Arial"/>
                <w:sz w:val="16"/>
                <w:szCs w:val="16"/>
                <w:lang w:bidi="ar-SA"/>
              </w:rPr>
              <w:t>,</w:t>
            </w:r>
            <w:r w:rsidRPr="005D2CBC">
              <w:rPr>
                <w:rFonts w:eastAsia="Arial Unicode MS" w:cs="Arial"/>
                <w:sz w:val="16"/>
                <w:szCs w:val="16"/>
              </w:rPr>
              <w:t>264</w:t>
            </w:r>
          </w:p>
        </w:tc>
        <w:tc>
          <w:tcPr>
            <w:tcW w:w="1350" w:type="dxa"/>
            <w:shd w:val="clear" w:color="auto" w:fill="auto"/>
          </w:tcPr>
          <w:p w:rsidR="004957B3" w:rsidRPr="005D2CBC" w:rsidRDefault="00075CD6" w:rsidP="00554097">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12</w:t>
            </w:r>
            <w:r w:rsidR="00534A9F" w:rsidRPr="005D2CBC">
              <w:rPr>
                <w:rFonts w:eastAsia="Arial Unicode MS" w:cs="Arial"/>
                <w:sz w:val="16"/>
                <w:szCs w:val="16"/>
                <w:lang w:bidi="ar-SA"/>
              </w:rPr>
              <w:t>,</w:t>
            </w:r>
            <w:r w:rsidRPr="005D2CBC">
              <w:rPr>
                <w:rFonts w:eastAsia="Arial Unicode MS" w:cs="Arial"/>
                <w:sz w:val="16"/>
                <w:szCs w:val="16"/>
              </w:rPr>
              <w:t>563</w:t>
            </w:r>
            <w:r w:rsidR="00534A9F" w:rsidRPr="005D2CBC">
              <w:rPr>
                <w:rFonts w:eastAsia="Arial Unicode MS" w:cs="Arial"/>
                <w:sz w:val="16"/>
                <w:szCs w:val="16"/>
                <w:lang w:bidi="ar-SA"/>
              </w:rPr>
              <w:t>,</w:t>
            </w:r>
            <w:r w:rsidRPr="005D2CBC">
              <w:rPr>
                <w:rFonts w:eastAsia="Arial Unicode MS" w:cs="Arial"/>
                <w:sz w:val="16"/>
                <w:szCs w:val="16"/>
              </w:rPr>
              <w:t>522</w:t>
            </w:r>
          </w:p>
        </w:tc>
      </w:tr>
      <w:tr w:rsidR="004957B3" w:rsidRPr="005D2CBC" w:rsidTr="007C7AB1">
        <w:trPr>
          <w:trHeight w:val="170"/>
        </w:trPr>
        <w:tc>
          <w:tcPr>
            <w:tcW w:w="3744" w:type="dxa"/>
            <w:shd w:val="clear" w:color="auto" w:fill="auto"/>
          </w:tcPr>
          <w:p w:rsidR="004957B3" w:rsidRPr="005D2CBC" w:rsidRDefault="004957B3" w:rsidP="001118DC">
            <w:pPr>
              <w:spacing w:line="240" w:lineRule="auto"/>
              <w:ind w:left="540"/>
              <w:rPr>
                <w:rFonts w:eastAsia="Arial Unicode MS" w:cs="Arial"/>
                <w:sz w:val="16"/>
                <w:szCs w:val="16"/>
              </w:rPr>
            </w:pPr>
          </w:p>
        </w:tc>
        <w:tc>
          <w:tcPr>
            <w:tcW w:w="1599"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c>
          <w:tcPr>
            <w:tcW w:w="1350" w:type="dxa"/>
            <w:shd w:val="clear" w:color="auto" w:fill="auto"/>
          </w:tcPr>
          <w:p w:rsidR="004957B3" w:rsidRPr="005D2CBC" w:rsidRDefault="004957B3" w:rsidP="001118DC">
            <w:pPr>
              <w:spacing w:line="240" w:lineRule="auto"/>
              <w:ind w:right="-72"/>
              <w:jc w:val="right"/>
              <w:rPr>
                <w:rFonts w:eastAsia="Arial Unicode MS" w:cs="Arial"/>
                <w:sz w:val="16"/>
                <w:szCs w:val="16"/>
                <w:lang w:bidi="ar-SA"/>
              </w:rPr>
            </w:pPr>
          </w:p>
        </w:tc>
      </w:tr>
      <w:tr w:rsidR="004957B3" w:rsidRPr="005D2CBC" w:rsidTr="007C7AB1">
        <w:trPr>
          <w:trHeight w:val="170"/>
        </w:trPr>
        <w:tc>
          <w:tcPr>
            <w:tcW w:w="3744" w:type="dxa"/>
            <w:shd w:val="clear" w:color="auto" w:fill="auto"/>
          </w:tcPr>
          <w:p w:rsidR="004957B3" w:rsidRPr="005D2CBC" w:rsidRDefault="004957B3" w:rsidP="001118DC">
            <w:pPr>
              <w:spacing w:line="200" w:lineRule="atLeast"/>
              <w:ind w:left="540"/>
              <w:rPr>
                <w:rFonts w:eastAsia="Arial Unicode MS" w:cs="Arial"/>
                <w:sz w:val="16"/>
                <w:szCs w:val="16"/>
                <w:cs/>
              </w:rPr>
            </w:pPr>
            <w:r w:rsidRPr="005D2CBC">
              <w:rPr>
                <w:rFonts w:eastAsia="Arial Unicode MS" w:cs="Arial"/>
                <w:b/>
                <w:bCs/>
                <w:sz w:val="16"/>
                <w:szCs w:val="16"/>
              </w:rPr>
              <w:t>Non-current liabilities</w:t>
            </w:r>
          </w:p>
        </w:tc>
        <w:tc>
          <w:tcPr>
            <w:tcW w:w="1599"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44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c>
          <w:tcPr>
            <w:tcW w:w="1350" w:type="dxa"/>
            <w:shd w:val="clear" w:color="auto" w:fill="auto"/>
          </w:tcPr>
          <w:p w:rsidR="004957B3" w:rsidRPr="005D2CBC" w:rsidRDefault="004957B3" w:rsidP="001118DC">
            <w:pPr>
              <w:spacing w:line="200" w:lineRule="atLeast"/>
              <w:ind w:right="-72"/>
              <w:jc w:val="right"/>
              <w:rPr>
                <w:rFonts w:eastAsia="Arial Unicode MS" w:cs="Arial"/>
                <w:sz w:val="16"/>
                <w:szCs w:val="16"/>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40" w:lineRule="auto"/>
              <w:ind w:left="540"/>
              <w:rPr>
                <w:rFonts w:eastAsia="Arial Unicode MS" w:cs="Arial"/>
                <w:sz w:val="16"/>
                <w:szCs w:val="16"/>
              </w:rPr>
            </w:pPr>
            <w:r w:rsidRPr="005D2CBC">
              <w:rPr>
                <w:rFonts w:eastAsia="Arial Unicode MS" w:cs="Arial"/>
                <w:sz w:val="16"/>
                <w:szCs w:val="16"/>
              </w:rPr>
              <w:t>Finance lease liabilities</w:t>
            </w:r>
          </w:p>
        </w:tc>
        <w:tc>
          <w:tcPr>
            <w:tcW w:w="1599" w:type="dxa"/>
            <w:shd w:val="clear" w:color="auto" w:fill="auto"/>
          </w:tcPr>
          <w:p w:rsidR="002625A9" w:rsidRPr="005D2CBC" w:rsidRDefault="00075CD6" w:rsidP="002625A9">
            <w:pPr>
              <w:spacing w:line="200" w:lineRule="atLeast"/>
              <w:ind w:right="-72"/>
              <w:jc w:val="right"/>
              <w:rPr>
                <w:rFonts w:eastAsia="Arial Unicode MS" w:cs="Arial"/>
                <w:sz w:val="16"/>
                <w:szCs w:val="16"/>
                <w:lang w:bidi="ar-SA"/>
              </w:rPr>
            </w:pPr>
            <w:r w:rsidRPr="005D2CBC">
              <w:rPr>
                <w:rFonts w:eastAsia="Arial Unicode MS" w:cs="Arial"/>
                <w:sz w:val="16"/>
                <w:szCs w:val="16"/>
              </w:rPr>
              <w:t>1</w:t>
            </w:r>
            <w:r w:rsidR="002625A9" w:rsidRPr="005D2CBC">
              <w:rPr>
                <w:rFonts w:eastAsia="Arial Unicode MS" w:cs="Arial"/>
                <w:sz w:val="16"/>
                <w:szCs w:val="16"/>
                <w:lang w:bidi="ar-SA"/>
              </w:rPr>
              <w:t>,</w:t>
            </w:r>
            <w:r w:rsidRPr="005D2CBC">
              <w:rPr>
                <w:rFonts w:eastAsia="Arial Unicode MS" w:cs="Arial"/>
                <w:sz w:val="16"/>
                <w:szCs w:val="16"/>
              </w:rPr>
              <w:t>845</w:t>
            </w:r>
            <w:r w:rsidR="002625A9" w:rsidRPr="005D2CBC">
              <w:rPr>
                <w:rFonts w:eastAsia="Arial Unicode MS" w:cs="Arial"/>
                <w:sz w:val="16"/>
                <w:szCs w:val="16"/>
                <w:lang w:bidi="ar-SA"/>
              </w:rPr>
              <w:t>,</w:t>
            </w:r>
            <w:r w:rsidRPr="005D2CBC">
              <w:rPr>
                <w:rFonts w:eastAsia="Arial Unicode MS" w:cs="Arial"/>
                <w:sz w:val="16"/>
                <w:szCs w:val="16"/>
              </w:rPr>
              <w:t>200</w:t>
            </w: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1</w:t>
            </w:r>
            <w:r w:rsidRPr="005D2CBC">
              <w:rPr>
                <w:rFonts w:eastAsia="Arial Unicode MS" w:cs="Arial"/>
                <w:sz w:val="16"/>
                <w:szCs w:val="16"/>
                <w:lang w:bidi="ar-SA"/>
              </w:rPr>
              <w:t>,</w:t>
            </w:r>
            <w:r w:rsidR="00075CD6" w:rsidRPr="005D2CBC">
              <w:rPr>
                <w:rFonts w:eastAsia="Arial Unicode MS" w:cs="Arial"/>
                <w:sz w:val="16"/>
                <w:szCs w:val="16"/>
              </w:rPr>
              <w:t>845</w:t>
            </w:r>
            <w:r w:rsidRPr="005D2CBC">
              <w:rPr>
                <w:rFonts w:eastAsia="Arial Unicode MS" w:cs="Arial"/>
                <w:sz w:val="16"/>
                <w:szCs w:val="16"/>
                <w:lang w:bidi="ar-SA"/>
              </w:rPr>
              <w:t>,</w:t>
            </w:r>
            <w:r w:rsidR="00075CD6" w:rsidRPr="005D2CBC">
              <w:rPr>
                <w:rFonts w:eastAsia="Arial Unicode MS" w:cs="Arial"/>
                <w:sz w:val="16"/>
                <w:szCs w:val="16"/>
              </w:rPr>
              <w:t>200</w:t>
            </w:r>
            <w:r w:rsidRPr="005D2CBC">
              <w:rPr>
                <w:rFonts w:eastAsia="Arial Unicode MS" w:cs="Arial"/>
                <w:sz w:val="16"/>
                <w:szCs w:val="16"/>
                <w:lang w:bidi="ar-SA"/>
              </w:rPr>
              <w:t>)</w:t>
            </w:r>
          </w:p>
        </w:tc>
        <w:tc>
          <w:tcPr>
            <w:tcW w:w="135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r>
      <w:tr w:rsidR="002625A9" w:rsidRPr="005D2CBC" w:rsidTr="007C7AB1">
        <w:trPr>
          <w:trHeight w:val="170"/>
        </w:trPr>
        <w:tc>
          <w:tcPr>
            <w:tcW w:w="3744" w:type="dxa"/>
            <w:shd w:val="clear" w:color="auto" w:fill="auto"/>
          </w:tcPr>
          <w:p w:rsidR="002625A9" w:rsidRPr="005D2CBC" w:rsidRDefault="002625A9" w:rsidP="002625A9">
            <w:pPr>
              <w:spacing w:line="240" w:lineRule="auto"/>
              <w:ind w:left="540"/>
              <w:rPr>
                <w:rFonts w:eastAsia="Arial Unicode MS" w:cs="Arial"/>
                <w:sz w:val="16"/>
                <w:szCs w:val="16"/>
              </w:rPr>
            </w:pPr>
            <w:r w:rsidRPr="005D2CBC">
              <w:rPr>
                <w:rFonts w:eastAsia="Arial Unicode MS" w:cs="Arial"/>
                <w:sz w:val="16"/>
                <w:szCs w:val="16"/>
              </w:rPr>
              <w:t>Lease liabilities</w:t>
            </w:r>
          </w:p>
        </w:tc>
        <w:tc>
          <w:tcPr>
            <w:tcW w:w="1599" w:type="dxa"/>
            <w:shd w:val="clear" w:color="auto" w:fill="auto"/>
          </w:tcPr>
          <w:p w:rsidR="002625A9" w:rsidRPr="005D2CBC" w:rsidRDefault="002625A9"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2625A9" w:rsidRPr="005D2CBC" w:rsidRDefault="002625A9"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2625A9" w:rsidRPr="005D2CBC" w:rsidRDefault="00075CD6"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13</w:t>
            </w:r>
            <w:r w:rsidR="002625A9" w:rsidRPr="005D2CBC">
              <w:rPr>
                <w:rFonts w:eastAsia="Arial Unicode MS" w:cs="Arial"/>
                <w:sz w:val="16"/>
                <w:szCs w:val="16"/>
                <w:lang w:bidi="ar-SA"/>
              </w:rPr>
              <w:t>,</w:t>
            </w:r>
            <w:r w:rsidRPr="005D2CBC">
              <w:rPr>
                <w:rFonts w:eastAsia="Arial Unicode MS" w:cs="Arial"/>
                <w:sz w:val="16"/>
                <w:szCs w:val="16"/>
              </w:rPr>
              <w:t>010</w:t>
            </w:r>
            <w:r w:rsidR="002625A9" w:rsidRPr="005D2CBC">
              <w:rPr>
                <w:rFonts w:eastAsia="Arial Unicode MS" w:cs="Arial"/>
                <w:sz w:val="16"/>
                <w:szCs w:val="16"/>
                <w:lang w:bidi="ar-SA"/>
              </w:rPr>
              <w:t>,</w:t>
            </w:r>
            <w:r w:rsidRPr="005D2CBC">
              <w:rPr>
                <w:rFonts w:eastAsia="Arial Unicode MS" w:cs="Arial"/>
                <w:sz w:val="16"/>
                <w:szCs w:val="16"/>
              </w:rPr>
              <w:t>551</w:t>
            </w:r>
          </w:p>
        </w:tc>
        <w:tc>
          <w:tcPr>
            <w:tcW w:w="1350" w:type="dxa"/>
            <w:shd w:val="clear" w:color="auto" w:fill="auto"/>
          </w:tcPr>
          <w:p w:rsidR="002625A9" w:rsidRPr="005D2CBC" w:rsidRDefault="00075CD6"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13</w:t>
            </w:r>
            <w:r w:rsidR="002625A9" w:rsidRPr="005D2CBC">
              <w:rPr>
                <w:rFonts w:eastAsia="Arial Unicode MS" w:cs="Arial"/>
                <w:sz w:val="16"/>
                <w:szCs w:val="16"/>
                <w:lang w:bidi="ar-SA"/>
              </w:rPr>
              <w:t>,</w:t>
            </w:r>
            <w:r w:rsidRPr="005D2CBC">
              <w:rPr>
                <w:rFonts w:eastAsia="Arial Unicode MS" w:cs="Arial"/>
                <w:sz w:val="16"/>
                <w:szCs w:val="16"/>
              </w:rPr>
              <w:t>010</w:t>
            </w:r>
            <w:r w:rsidR="002625A9" w:rsidRPr="005D2CBC">
              <w:rPr>
                <w:rFonts w:eastAsia="Arial Unicode MS" w:cs="Arial"/>
                <w:sz w:val="16"/>
                <w:szCs w:val="16"/>
                <w:lang w:bidi="ar-SA"/>
              </w:rPr>
              <w:t>,</w:t>
            </w:r>
            <w:r w:rsidRPr="005D2CBC">
              <w:rPr>
                <w:rFonts w:eastAsia="Arial Unicode MS" w:cs="Arial"/>
                <w:sz w:val="16"/>
                <w:szCs w:val="16"/>
              </w:rPr>
              <w:t>551</w:t>
            </w:r>
          </w:p>
        </w:tc>
      </w:tr>
      <w:tr w:rsidR="002625A9" w:rsidRPr="005D2CBC" w:rsidTr="007C7AB1">
        <w:trPr>
          <w:trHeight w:val="58"/>
        </w:trPr>
        <w:tc>
          <w:tcPr>
            <w:tcW w:w="3744" w:type="dxa"/>
            <w:shd w:val="clear" w:color="auto" w:fill="auto"/>
          </w:tcPr>
          <w:p w:rsidR="002625A9" w:rsidRPr="005D2CBC" w:rsidRDefault="002625A9" w:rsidP="002625A9">
            <w:pPr>
              <w:spacing w:line="240" w:lineRule="auto"/>
              <w:ind w:left="540"/>
              <w:rPr>
                <w:rFonts w:eastAsia="Arial Unicode MS" w:cs="Arial"/>
                <w:sz w:val="12"/>
                <w:szCs w:val="12"/>
              </w:rPr>
            </w:pPr>
          </w:p>
        </w:tc>
        <w:tc>
          <w:tcPr>
            <w:tcW w:w="1599"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35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b/>
                <w:bCs/>
                <w:spacing w:val="-8"/>
                <w:sz w:val="16"/>
                <w:szCs w:val="16"/>
                <w:cs/>
              </w:rPr>
            </w:pPr>
            <w:r w:rsidRPr="005D2CBC">
              <w:rPr>
                <w:rFonts w:eastAsia="Arial Unicode MS" w:cs="Arial"/>
                <w:b/>
                <w:bCs/>
                <w:spacing w:val="-8"/>
                <w:sz w:val="16"/>
                <w:szCs w:val="16"/>
              </w:rPr>
              <w:t xml:space="preserve">Total non-current </w:t>
            </w:r>
            <w:r w:rsidRPr="005D2CBC">
              <w:rPr>
                <w:rFonts w:eastAsia="Arial Unicode MS" w:cs="Arial"/>
                <w:b/>
                <w:bCs/>
                <w:sz w:val="16"/>
                <w:szCs w:val="16"/>
              </w:rPr>
              <w:t>liabilities</w:t>
            </w:r>
          </w:p>
        </w:tc>
        <w:tc>
          <w:tcPr>
            <w:tcW w:w="1599" w:type="dxa"/>
            <w:shd w:val="clear" w:color="auto" w:fill="auto"/>
          </w:tcPr>
          <w:p w:rsidR="002625A9" w:rsidRPr="005D2CBC" w:rsidRDefault="00075CD6"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w:t>
            </w:r>
            <w:r w:rsidR="002625A9" w:rsidRPr="005D2CBC">
              <w:rPr>
                <w:rFonts w:eastAsia="Arial Unicode MS" w:cs="Arial"/>
                <w:sz w:val="16"/>
                <w:szCs w:val="16"/>
                <w:lang w:bidi="ar-SA"/>
              </w:rPr>
              <w:t>,</w:t>
            </w:r>
            <w:r w:rsidRPr="005D2CBC">
              <w:rPr>
                <w:rFonts w:eastAsia="Arial Unicode MS" w:cs="Arial"/>
                <w:sz w:val="16"/>
                <w:szCs w:val="16"/>
              </w:rPr>
              <w:t>845</w:t>
            </w:r>
            <w:r w:rsidR="002625A9" w:rsidRPr="005D2CBC">
              <w:rPr>
                <w:rFonts w:eastAsia="Arial Unicode MS" w:cs="Arial"/>
                <w:sz w:val="16"/>
                <w:szCs w:val="16"/>
                <w:lang w:bidi="ar-SA"/>
              </w:rPr>
              <w:t>,</w:t>
            </w:r>
            <w:r w:rsidRPr="005D2CBC">
              <w:rPr>
                <w:rFonts w:eastAsia="Arial Unicode MS" w:cs="Arial"/>
                <w:sz w:val="16"/>
                <w:szCs w:val="16"/>
              </w:rPr>
              <w:t>200</w:t>
            </w:r>
          </w:p>
        </w:tc>
        <w:tc>
          <w:tcPr>
            <w:tcW w:w="1440" w:type="dxa"/>
            <w:shd w:val="clear" w:color="auto" w:fill="auto"/>
          </w:tcPr>
          <w:p w:rsidR="002625A9" w:rsidRPr="005D2CBC" w:rsidRDefault="002625A9"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lang w:bidi="ar-SA"/>
              </w:rPr>
              <w:t>-</w:t>
            </w:r>
          </w:p>
        </w:tc>
        <w:tc>
          <w:tcPr>
            <w:tcW w:w="1440" w:type="dxa"/>
            <w:shd w:val="clear" w:color="auto" w:fill="auto"/>
          </w:tcPr>
          <w:p w:rsidR="002625A9" w:rsidRPr="005D2CBC" w:rsidRDefault="00075CD6"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11</w:t>
            </w:r>
            <w:r w:rsidR="002625A9" w:rsidRPr="005D2CBC">
              <w:rPr>
                <w:rFonts w:eastAsia="Arial Unicode MS" w:cs="Arial"/>
                <w:sz w:val="16"/>
                <w:szCs w:val="16"/>
                <w:lang w:bidi="ar-SA"/>
              </w:rPr>
              <w:t>,</w:t>
            </w:r>
            <w:r w:rsidRPr="005D2CBC">
              <w:rPr>
                <w:rFonts w:eastAsia="Arial Unicode MS" w:cs="Arial"/>
                <w:sz w:val="16"/>
                <w:szCs w:val="16"/>
              </w:rPr>
              <w:t>165</w:t>
            </w:r>
            <w:r w:rsidR="002625A9" w:rsidRPr="005D2CBC">
              <w:rPr>
                <w:rFonts w:eastAsia="Arial Unicode MS" w:cs="Arial"/>
                <w:sz w:val="16"/>
                <w:szCs w:val="16"/>
                <w:lang w:bidi="ar-SA"/>
              </w:rPr>
              <w:t>,</w:t>
            </w:r>
            <w:r w:rsidRPr="005D2CBC">
              <w:rPr>
                <w:rFonts w:eastAsia="Arial Unicode MS" w:cs="Arial"/>
                <w:sz w:val="16"/>
                <w:szCs w:val="16"/>
              </w:rPr>
              <w:t>351</w:t>
            </w:r>
          </w:p>
        </w:tc>
        <w:tc>
          <w:tcPr>
            <w:tcW w:w="1350" w:type="dxa"/>
            <w:shd w:val="clear" w:color="auto" w:fill="auto"/>
          </w:tcPr>
          <w:p w:rsidR="002625A9" w:rsidRPr="005D2CBC" w:rsidRDefault="00075CD6" w:rsidP="002625A9">
            <w:pPr>
              <w:pBdr>
                <w:bottom w:val="single" w:sz="4" w:space="1" w:color="auto"/>
              </w:pBdr>
              <w:spacing w:line="240" w:lineRule="auto"/>
              <w:ind w:right="-72"/>
              <w:jc w:val="right"/>
              <w:rPr>
                <w:rFonts w:eastAsia="Arial Unicode MS" w:cs="Arial"/>
                <w:sz w:val="16"/>
                <w:szCs w:val="16"/>
                <w:lang w:bidi="ar-SA"/>
              </w:rPr>
            </w:pPr>
            <w:r w:rsidRPr="005D2CBC">
              <w:rPr>
                <w:rFonts w:eastAsia="Arial Unicode MS" w:cs="Arial"/>
                <w:sz w:val="16"/>
                <w:szCs w:val="16"/>
              </w:rPr>
              <w:t>13</w:t>
            </w:r>
            <w:r w:rsidR="002625A9" w:rsidRPr="005D2CBC">
              <w:rPr>
                <w:rFonts w:eastAsia="Arial Unicode MS" w:cs="Arial"/>
                <w:sz w:val="16"/>
                <w:szCs w:val="16"/>
                <w:lang w:bidi="ar-SA"/>
              </w:rPr>
              <w:t>,</w:t>
            </w:r>
            <w:r w:rsidRPr="005D2CBC">
              <w:rPr>
                <w:rFonts w:eastAsia="Arial Unicode MS" w:cs="Arial"/>
                <w:sz w:val="16"/>
                <w:szCs w:val="16"/>
              </w:rPr>
              <w:t>010</w:t>
            </w:r>
            <w:r w:rsidR="002625A9" w:rsidRPr="005D2CBC">
              <w:rPr>
                <w:rFonts w:eastAsia="Arial Unicode MS" w:cs="Arial"/>
                <w:sz w:val="16"/>
                <w:szCs w:val="16"/>
                <w:lang w:bidi="ar-SA"/>
              </w:rPr>
              <w:t>,</w:t>
            </w:r>
            <w:r w:rsidRPr="005D2CBC">
              <w:rPr>
                <w:rFonts w:eastAsia="Arial Unicode MS" w:cs="Arial"/>
                <w:sz w:val="16"/>
                <w:szCs w:val="16"/>
              </w:rPr>
              <w:t>551</w:t>
            </w:r>
          </w:p>
        </w:tc>
      </w:tr>
      <w:tr w:rsidR="002625A9" w:rsidRPr="005D2CBC" w:rsidTr="0076119C">
        <w:tc>
          <w:tcPr>
            <w:tcW w:w="3744" w:type="dxa"/>
            <w:shd w:val="clear" w:color="auto" w:fill="auto"/>
          </w:tcPr>
          <w:p w:rsidR="002625A9" w:rsidRPr="005D2CBC" w:rsidRDefault="002625A9" w:rsidP="002625A9">
            <w:pPr>
              <w:spacing w:line="240" w:lineRule="auto"/>
              <w:ind w:left="540"/>
              <w:rPr>
                <w:rFonts w:eastAsia="Arial Unicode MS" w:cs="Arial"/>
                <w:sz w:val="12"/>
                <w:szCs w:val="12"/>
              </w:rPr>
            </w:pPr>
          </w:p>
        </w:tc>
        <w:tc>
          <w:tcPr>
            <w:tcW w:w="1599"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35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b/>
                <w:bCs/>
                <w:sz w:val="16"/>
                <w:szCs w:val="16"/>
                <w:lang w:val="en-US"/>
              </w:rPr>
            </w:pPr>
            <w:r w:rsidRPr="005D2CBC">
              <w:rPr>
                <w:rFonts w:eastAsia="Arial Unicode MS" w:cs="Arial"/>
                <w:b/>
                <w:bCs/>
                <w:sz w:val="16"/>
                <w:szCs w:val="16"/>
                <w:lang w:val="en-US"/>
              </w:rPr>
              <w:t>Total liabilities</w:t>
            </w:r>
          </w:p>
        </w:tc>
        <w:tc>
          <w:tcPr>
            <w:tcW w:w="1599" w:type="dxa"/>
            <w:shd w:val="clear" w:color="auto" w:fill="auto"/>
          </w:tcPr>
          <w:p w:rsidR="002625A9" w:rsidRPr="005D2CBC" w:rsidRDefault="00075CD6"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13</w:t>
            </w:r>
            <w:r w:rsidR="002625A9" w:rsidRPr="005D2CBC">
              <w:rPr>
                <w:rFonts w:eastAsia="Arial Unicode MS" w:cs="Arial"/>
                <w:sz w:val="16"/>
                <w:szCs w:val="16"/>
                <w:lang w:bidi="ar-SA"/>
              </w:rPr>
              <w:t>,</w:t>
            </w:r>
            <w:r w:rsidRPr="005D2CBC">
              <w:rPr>
                <w:rFonts w:eastAsia="Arial Unicode MS" w:cs="Arial"/>
                <w:sz w:val="16"/>
                <w:szCs w:val="16"/>
              </w:rPr>
              <w:t>590</w:t>
            </w:r>
            <w:r w:rsidR="002625A9" w:rsidRPr="005D2CBC">
              <w:rPr>
                <w:rFonts w:eastAsia="Arial Unicode MS" w:cs="Arial"/>
                <w:sz w:val="16"/>
                <w:szCs w:val="16"/>
                <w:lang w:bidi="ar-SA"/>
              </w:rPr>
              <w:t>,</w:t>
            </w:r>
            <w:r w:rsidRPr="005D2CBC">
              <w:rPr>
                <w:rFonts w:eastAsia="Arial Unicode MS" w:cs="Arial"/>
                <w:sz w:val="16"/>
                <w:szCs w:val="16"/>
              </w:rPr>
              <w:t>458</w:t>
            </w:r>
          </w:p>
        </w:tc>
        <w:tc>
          <w:tcPr>
            <w:tcW w:w="1440" w:type="dxa"/>
            <w:shd w:val="clear" w:color="auto" w:fill="auto"/>
          </w:tcPr>
          <w:p w:rsidR="002625A9" w:rsidRPr="005D2CBC" w:rsidRDefault="002625A9"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4</w:t>
            </w:r>
            <w:r w:rsidRPr="005D2CBC">
              <w:rPr>
                <w:rFonts w:eastAsia="Arial Unicode MS" w:cs="Arial"/>
                <w:sz w:val="16"/>
                <w:szCs w:val="16"/>
                <w:lang w:bidi="ar-SA"/>
              </w:rPr>
              <w:t>,</w:t>
            </w:r>
            <w:r w:rsidR="00075CD6" w:rsidRPr="005D2CBC">
              <w:rPr>
                <w:rFonts w:eastAsia="Arial Unicode MS" w:cs="Arial"/>
                <w:sz w:val="16"/>
                <w:szCs w:val="16"/>
              </w:rPr>
              <w:t>200</w:t>
            </w:r>
            <w:r w:rsidRPr="005D2CBC">
              <w:rPr>
                <w:rFonts w:eastAsia="Arial Unicode MS" w:cs="Arial"/>
                <w:sz w:val="16"/>
                <w:szCs w:val="16"/>
                <w:lang w:bidi="ar-SA"/>
              </w:rPr>
              <w:t>,</w:t>
            </w:r>
            <w:r w:rsidR="00075CD6" w:rsidRPr="005D2CBC">
              <w:rPr>
                <w:rFonts w:eastAsia="Arial Unicode MS" w:cs="Arial"/>
                <w:sz w:val="16"/>
                <w:szCs w:val="16"/>
              </w:rPr>
              <w:t>000</w:t>
            </w:r>
            <w:r w:rsidRPr="005D2CBC">
              <w:rPr>
                <w:rFonts w:eastAsia="Arial Unicode MS" w:cs="Arial"/>
                <w:sz w:val="16"/>
                <w:szCs w:val="16"/>
                <w:lang w:bidi="ar-SA"/>
              </w:rPr>
              <w:t>)</w:t>
            </w:r>
          </w:p>
        </w:tc>
        <w:tc>
          <w:tcPr>
            <w:tcW w:w="1440" w:type="dxa"/>
            <w:shd w:val="clear" w:color="auto" w:fill="auto"/>
          </w:tcPr>
          <w:p w:rsidR="002625A9" w:rsidRPr="005D2CBC" w:rsidRDefault="00075CD6"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16</w:t>
            </w:r>
            <w:r w:rsidR="002625A9" w:rsidRPr="005D2CBC">
              <w:rPr>
                <w:rFonts w:eastAsia="Arial Unicode MS" w:cs="Arial"/>
                <w:sz w:val="16"/>
                <w:szCs w:val="16"/>
                <w:lang w:bidi="ar-SA"/>
              </w:rPr>
              <w:t>,</w:t>
            </w:r>
            <w:r w:rsidRPr="005D2CBC">
              <w:rPr>
                <w:rFonts w:eastAsia="Arial Unicode MS" w:cs="Arial"/>
                <w:sz w:val="16"/>
                <w:szCs w:val="16"/>
              </w:rPr>
              <w:t>183</w:t>
            </w:r>
            <w:r w:rsidR="002625A9" w:rsidRPr="005D2CBC">
              <w:rPr>
                <w:rFonts w:eastAsia="Arial Unicode MS" w:cs="Arial"/>
                <w:sz w:val="16"/>
                <w:szCs w:val="16"/>
                <w:lang w:bidi="ar-SA"/>
              </w:rPr>
              <w:t>,</w:t>
            </w:r>
            <w:r w:rsidRPr="005D2CBC">
              <w:rPr>
                <w:rFonts w:eastAsia="Arial Unicode MS" w:cs="Arial"/>
                <w:sz w:val="16"/>
                <w:szCs w:val="16"/>
              </w:rPr>
              <w:t>615</w:t>
            </w:r>
          </w:p>
        </w:tc>
        <w:tc>
          <w:tcPr>
            <w:tcW w:w="1350" w:type="dxa"/>
            <w:shd w:val="clear" w:color="auto" w:fill="auto"/>
          </w:tcPr>
          <w:p w:rsidR="002625A9" w:rsidRPr="005D2CBC" w:rsidRDefault="00075CD6"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25</w:t>
            </w:r>
            <w:r w:rsidR="002625A9" w:rsidRPr="005D2CBC">
              <w:rPr>
                <w:rFonts w:eastAsia="Arial Unicode MS" w:cs="Arial"/>
                <w:sz w:val="16"/>
                <w:szCs w:val="16"/>
                <w:lang w:bidi="ar-SA"/>
              </w:rPr>
              <w:t>,</w:t>
            </w:r>
            <w:r w:rsidRPr="005D2CBC">
              <w:rPr>
                <w:rFonts w:eastAsia="Arial Unicode MS" w:cs="Arial"/>
                <w:sz w:val="16"/>
                <w:szCs w:val="16"/>
              </w:rPr>
              <w:t>574</w:t>
            </w:r>
            <w:r w:rsidR="002625A9" w:rsidRPr="005D2CBC">
              <w:rPr>
                <w:rFonts w:eastAsia="Arial Unicode MS" w:cs="Arial"/>
                <w:sz w:val="16"/>
                <w:szCs w:val="16"/>
                <w:lang w:bidi="ar-SA"/>
              </w:rPr>
              <w:t>,</w:t>
            </w:r>
            <w:r w:rsidRPr="005D2CBC">
              <w:rPr>
                <w:rFonts w:eastAsia="Arial Unicode MS" w:cs="Arial"/>
                <w:sz w:val="16"/>
                <w:szCs w:val="16"/>
              </w:rPr>
              <w:t>073</w:t>
            </w:r>
          </w:p>
        </w:tc>
      </w:tr>
      <w:tr w:rsidR="002625A9" w:rsidRPr="005D2CBC" w:rsidTr="007C7AB1">
        <w:trPr>
          <w:trHeight w:val="64"/>
        </w:trPr>
        <w:tc>
          <w:tcPr>
            <w:tcW w:w="3744" w:type="dxa"/>
            <w:shd w:val="clear" w:color="auto" w:fill="auto"/>
          </w:tcPr>
          <w:p w:rsidR="002625A9" w:rsidRPr="005D2CBC" w:rsidRDefault="002625A9" w:rsidP="002625A9">
            <w:pPr>
              <w:spacing w:line="240" w:lineRule="auto"/>
              <w:ind w:left="540"/>
              <w:rPr>
                <w:rFonts w:eastAsia="Arial Unicode MS" w:cs="Arial"/>
                <w:b/>
                <w:bCs/>
                <w:sz w:val="16"/>
                <w:szCs w:val="16"/>
                <w:cs/>
              </w:rPr>
            </w:pPr>
          </w:p>
        </w:tc>
        <w:tc>
          <w:tcPr>
            <w:tcW w:w="1599" w:type="dxa"/>
            <w:shd w:val="clear" w:color="auto" w:fill="auto"/>
          </w:tcPr>
          <w:p w:rsidR="002625A9" w:rsidRPr="005D2CBC" w:rsidRDefault="002625A9" w:rsidP="002625A9">
            <w:pPr>
              <w:spacing w:line="240" w:lineRule="auto"/>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6"/>
                <w:szCs w:val="16"/>
                <w:lang w:bidi="ar-SA"/>
              </w:rPr>
            </w:pPr>
          </w:p>
        </w:tc>
        <w:tc>
          <w:tcPr>
            <w:tcW w:w="1350" w:type="dxa"/>
            <w:shd w:val="clear" w:color="auto" w:fill="auto"/>
          </w:tcPr>
          <w:p w:rsidR="002625A9" w:rsidRPr="005D2CBC" w:rsidRDefault="002625A9" w:rsidP="002625A9">
            <w:pPr>
              <w:spacing w:line="240" w:lineRule="auto"/>
              <w:ind w:right="-72"/>
              <w:jc w:val="right"/>
              <w:rPr>
                <w:rFonts w:eastAsia="Arial Unicode MS" w:cs="Arial"/>
                <w:sz w:val="16"/>
                <w:szCs w:val="16"/>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b/>
                <w:bCs/>
                <w:sz w:val="16"/>
                <w:szCs w:val="16"/>
                <w:cs/>
              </w:rPr>
            </w:pPr>
            <w:r w:rsidRPr="005D2CBC">
              <w:rPr>
                <w:rFonts w:eastAsia="Arial Unicode MS" w:cs="Arial"/>
                <w:b/>
                <w:bCs/>
                <w:sz w:val="16"/>
                <w:szCs w:val="16"/>
              </w:rPr>
              <w:t>Equity</w:t>
            </w:r>
          </w:p>
        </w:tc>
        <w:tc>
          <w:tcPr>
            <w:tcW w:w="1599"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c>
          <w:tcPr>
            <w:tcW w:w="1350" w:type="dxa"/>
            <w:shd w:val="clear" w:color="auto" w:fill="auto"/>
          </w:tcPr>
          <w:p w:rsidR="002625A9" w:rsidRPr="005D2CBC" w:rsidRDefault="002625A9" w:rsidP="002625A9">
            <w:pPr>
              <w:spacing w:line="200" w:lineRule="atLeast"/>
              <w:ind w:right="-72"/>
              <w:jc w:val="right"/>
              <w:rPr>
                <w:rFonts w:eastAsia="Arial Unicode MS" w:cs="Arial"/>
                <w:sz w:val="16"/>
                <w:szCs w:val="16"/>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sz w:val="16"/>
                <w:szCs w:val="16"/>
              </w:rPr>
            </w:pPr>
            <w:r w:rsidRPr="005D2CBC">
              <w:rPr>
                <w:rFonts w:eastAsia="Arial Unicode MS" w:cs="Arial"/>
                <w:sz w:val="16"/>
                <w:szCs w:val="16"/>
              </w:rPr>
              <w:t xml:space="preserve">Unappropriated </w:t>
            </w:r>
          </w:p>
        </w:tc>
        <w:tc>
          <w:tcPr>
            <w:tcW w:w="1599" w:type="dxa"/>
            <w:shd w:val="clear" w:color="auto" w:fill="auto"/>
          </w:tcPr>
          <w:p w:rsidR="002625A9" w:rsidRPr="005D2CBC" w:rsidRDefault="002625A9" w:rsidP="002625A9">
            <w:pPr>
              <w:spacing w:line="200" w:lineRule="atLeast"/>
              <w:ind w:right="-72"/>
              <w:jc w:val="right"/>
              <w:rPr>
                <w:rFonts w:eastAsia="Arial Unicode MS" w:cs="Arial"/>
                <w:sz w:val="16"/>
                <w:szCs w:val="16"/>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rPr>
            </w:pPr>
          </w:p>
        </w:tc>
        <w:tc>
          <w:tcPr>
            <w:tcW w:w="1440" w:type="dxa"/>
            <w:shd w:val="clear" w:color="auto" w:fill="auto"/>
          </w:tcPr>
          <w:p w:rsidR="002625A9" w:rsidRPr="005D2CBC" w:rsidRDefault="002625A9" w:rsidP="002625A9">
            <w:pPr>
              <w:spacing w:line="200" w:lineRule="atLeast"/>
              <w:ind w:right="-72"/>
              <w:jc w:val="right"/>
              <w:rPr>
                <w:rFonts w:eastAsia="Arial Unicode MS" w:cs="Arial"/>
                <w:sz w:val="16"/>
                <w:szCs w:val="16"/>
              </w:rPr>
            </w:pPr>
          </w:p>
        </w:tc>
        <w:tc>
          <w:tcPr>
            <w:tcW w:w="1350" w:type="dxa"/>
            <w:shd w:val="clear" w:color="auto" w:fill="auto"/>
          </w:tcPr>
          <w:p w:rsidR="002625A9" w:rsidRPr="005D2CBC" w:rsidRDefault="002625A9" w:rsidP="002625A9">
            <w:pPr>
              <w:spacing w:line="200" w:lineRule="atLeast"/>
              <w:ind w:right="-72"/>
              <w:jc w:val="right"/>
              <w:rPr>
                <w:rFonts w:eastAsia="Arial Unicode MS" w:cs="Arial"/>
                <w:sz w:val="16"/>
                <w:szCs w:val="16"/>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sz w:val="16"/>
                <w:szCs w:val="16"/>
                <w:cs/>
              </w:rPr>
            </w:pPr>
            <w:r w:rsidRPr="005D2CBC">
              <w:rPr>
                <w:rFonts w:eastAsia="Arial Unicode MS" w:cs="Arial"/>
                <w:sz w:val="16"/>
                <w:szCs w:val="16"/>
              </w:rPr>
              <w:t xml:space="preserve">   retained earnings (deficits)</w:t>
            </w:r>
          </w:p>
        </w:tc>
        <w:tc>
          <w:tcPr>
            <w:tcW w:w="1599" w:type="dxa"/>
            <w:shd w:val="clear" w:color="auto" w:fill="auto"/>
          </w:tcPr>
          <w:p w:rsidR="002625A9" w:rsidRPr="005D2CBC" w:rsidRDefault="00075CD6"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335</w:t>
            </w:r>
            <w:r w:rsidR="002625A9" w:rsidRPr="005D2CBC">
              <w:rPr>
                <w:rFonts w:eastAsia="Arial Unicode MS" w:cs="Arial"/>
                <w:sz w:val="16"/>
                <w:szCs w:val="16"/>
                <w:lang w:bidi="ar-SA"/>
              </w:rPr>
              <w:t>,</w:t>
            </w:r>
            <w:r w:rsidRPr="005D2CBC">
              <w:rPr>
                <w:rFonts w:eastAsia="Arial Unicode MS" w:cs="Arial"/>
                <w:sz w:val="16"/>
                <w:szCs w:val="16"/>
              </w:rPr>
              <w:t>198</w:t>
            </w:r>
            <w:r w:rsidR="002625A9" w:rsidRPr="005D2CBC">
              <w:rPr>
                <w:rFonts w:eastAsia="Arial Unicode MS" w:cs="Arial"/>
                <w:sz w:val="16"/>
                <w:szCs w:val="16"/>
                <w:lang w:bidi="ar-SA"/>
              </w:rPr>
              <w:t>,</w:t>
            </w:r>
            <w:r w:rsidRPr="005D2CBC">
              <w:rPr>
                <w:rFonts w:eastAsia="Arial Unicode MS" w:cs="Arial"/>
                <w:sz w:val="16"/>
                <w:szCs w:val="16"/>
              </w:rPr>
              <w:t>603</w:t>
            </w:r>
          </w:p>
        </w:tc>
        <w:tc>
          <w:tcPr>
            <w:tcW w:w="1440" w:type="dxa"/>
            <w:shd w:val="clear" w:color="auto" w:fill="auto"/>
          </w:tcPr>
          <w:p w:rsidR="002625A9" w:rsidRPr="005D2CBC" w:rsidRDefault="007A4BC3"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602</w:t>
            </w:r>
            <w:r w:rsidRPr="005D2CBC">
              <w:rPr>
                <w:rFonts w:eastAsia="Arial Unicode MS" w:cs="Arial"/>
                <w:sz w:val="16"/>
                <w:szCs w:val="16"/>
                <w:lang w:bidi="ar-SA"/>
              </w:rPr>
              <w:t>,</w:t>
            </w:r>
            <w:r w:rsidR="00075CD6" w:rsidRPr="005D2CBC">
              <w:rPr>
                <w:rFonts w:eastAsia="Arial Unicode MS" w:cs="Arial"/>
                <w:sz w:val="16"/>
                <w:szCs w:val="16"/>
              </w:rPr>
              <w:t>607</w:t>
            </w:r>
            <w:r w:rsidRPr="005D2CBC">
              <w:rPr>
                <w:rFonts w:eastAsia="Arial Unicode MS" w:cs="Arial"/>
                <w:sz w:val="16"/>
                <w:szCs w:val="16"/>
                <w:lang w:bidi="ar-SA"/>
              </w:rPr>
              <w:t>,</w:t>
            </w:r>
            <w:r w:rsidR="00075CD6" w:rsidRPr="005D2CBC">
              <w:rPr>
                <w:rFonts w:eastAsia="Arial Unicode MS" w:cs="Arial"/>
                <w:sz w:val="16"/>
                <w:szCs w:val="16"/>
              </w:rPr>
              <w:t>301</w:t>
            </w:r>
            <w:r w:rsidRPr="005D2CBC">
              <w:rPr>
                <w:rFonts w:eastAsia="Arial Unicode MS" w:cs="Arial"/>
                <w:sz w:val="16"/>
                <w:szCs w:val="16"/>
                <w:lang w:bidi="ar-SA"/>
              </w:rPr>
              <w:t>)</w:t>
            </w:r>
          </w:p>
        </w:tc>
        <w:tc>
          <w:tcPr>
            <w:tcW w:w="1440" w:type="dxa"/>
            <w:shd w:val="clear" w:color="auto" w:fill="auto"/>
          </w:tcPr>
          <w:p w:rsidR="002625A9" w:rsidRPr="005D2CBC" w:rsidRDefault="002625A9"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2625A9" w:rsidRPr="005D2CBC" w:rsidRDefault="007A4BC3"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267</w:t>
            </w:r>
            <w:r w:rsidRPr="005D2CBC">
              <w:rPr>
                <w:rFonts w:eastAsia="Arial Unicode MS" w:cs="Arial"/>
                <w:sz w:val="16"/>
                <w:szCs w:val="16"/>
                <w:lang w:bidi="ar-SA"/>
              </w:rPr>
              <w:t>,</w:t>
            </w:r>
            <w:r w:rsidR="00075CD6" w:rsidRPr="005D2CBC">
              <w:rPr>
                <w:rFonts w:eastAsia="Arial Unicode MS" w:cs="Arial"/>
                <w:sz w:val="16"/>
                <w:szCs w:val="16"/>
              </w:rPr>
              <w:t>408</w:t>
            </w:r>
            <w:r w:rsidRPr="005D2CBC">
              <w:rPr>
                <w:rFonts w:eastAsia="Arial Unicode MS" w:cs="Arial"/>
                <w:sz w:val="16"/>
                <w:szCs w:val="16"/>
                <w:lang w:bidi="ar-SA"/>
              </w:rPr>
              <w:t>,</w:t>
            </w:r>
            <w:r w:rsidR="00075CD6" w:rsidRPr="005D2CBC">
              <w:rPr>
                <w:rFonts w:eastAsia="Arial Unicode MS" w:cs="Arial"/>
                <w:sz w:val="16"/>
                <w:szCs w:val="16"/>
              </w:rPr>
              <w:t>698</w:t>
            </w:r>
            <w:r w:rsidRPr="005D2CBC">
              <w:rPr>
                <w:rFonts w:eastAsia="Arial Unicode MS" w:cs="Arial"/>
                <w:sz w:val="16"/>
                <w:szCs w:val="16"/>
                <w:lang w:bidi="ar-SA"/>
              </w:rPr>
              <w:t>)</w:t>
            </w:r>
          </w:p>
        </w:tc>
      </w:tr>
      <w:tr w:rsidR="002625A9" w:rsidRPr="005D2CBC" w:rsidTr="007C7AB1">
        <w:trPr>
          <w:trHeight w:val="64"/>
        </w:trPr>
        <w:tc>
          <w:tcPr>
            <w:tcW w:w="3744" w:type="dxa"/>
            <w:shd w:val="clear" w:color="auto" w:fill="auto"/>
          </w:tcPr>
          <w:p w:rsidR="002625A9" w:rsidRPr="005D2CBC" w:rsidRDefault="002625A9" w:rsidP="002625A9">
            <w:pPr>
              <w:spacing w:line="240" w:lineRule="auto"/>
              <w:ind w:left="540"/>
              <w:rPr>
                <w:rFonts w:eastAsia="Arial Unicode MS" w:cs="Arial"/>
                <w:sz w:val="12"/>
                <w:szCs w:val="12"/>
              </w:rPr>
            </w:pPr>
          </w:p>
        </w:tc>
        <w:tc>
          <w:tcPr>
            <w:tcW w:w="1599"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35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r>
      <w:tr w:rsidR="002625A9" w:rsidRPr="005D2CBC" w:rsidTr="007C7AB1">
        <w:trPr>
          <w:trHeight w:val="170"/>
        </w:trPr>
        <w:tc>
          <w:tcPr>
            <w:tcW w:w="3744" w:type="dxa"/>
            <w:shd w:val="clear" w:color="auto" w:fill="auto"/>
          </w:tcPr>
          <w:p w:rsidR="002625A9" w:rsidRPr="005D2CBC" w:rsidRDefault="002625A9" w:rsidP="002625A9">
            <w:pPr>
              <w:spacing w:line="200" w:lineRule="atLeast"/>
              <w:ind w:left="540"/>
              <w:rPr>
                <w:rFonts w:eastAsia="Arial Unicode MS" w:cs="Arial"/>
                <w:b/>
                <w:bCs/>
                <w:sz w:val="16"/>
                <w:szCs w:val="16"/>
                <w:cs/>
              </w:rPr>
            </w:pPr>
            <w:r w:rsidRPr="005D2CBC">
              <w:rPr>
                <w:rFonts w:eastAsia="Arial Unicode MS" w:cs="Arial"/>
                <w:b/>
                <w:bCs/>
                <w:sz w:val="16"/>
                <w:szCs w:val="16"/>
              </w:rPr>
              <w:t>Total equity</w:t>
            </w:r>
          </w:p>
        </w:tc>
        <w:tc>
          <w:tcPr>
            <w:tcW w:w="1599" w:type="dxa"/>
            <w:shd w:val="clear" w:color="auto" w:fill="auto"/>
          </w:tcPr>
          <w:p w:rsidR="002625A9" w:rsidRPr="005D2CBC" w:rsidRDefault="00075CD6"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335</w:t>
            </w:r>
            <w:r w:rsidR="002625A9" w:rsidRPr="005D2CBC">
              <w:rPr>
                <w:rFonts w:eastAsia="Arial Unicode MS" w:cs="Arial"/>
                <w:sz w:val="16"/>
                <w:szCs w:val="16"/>
                <w:lang w:bidi="ar-SA"/>
              </w:rPr>
              <w:t>,</w:t>
            </w:r>
            <w:r w:rsidRPr="005D2CBC">
              <w:rPr>
                <w:rFonts w:eastAsia="Arial Unicode MS" w:cs="Arial"/>
                <w:sz w:val="16"/>
                <w:szCs w:val="16"/>
              </w:rPr>
              <w:t>198</w:t>
            </w:r>
            <w:r w:rsidR="002625A9" w:rsidRPr="005D2CBC">
              <w:rPr>
                <w:rFonts w:eastAsia="Arial Unicode MS" w:cs="Arial"/>
                <w:sz w:val="16"/>
                <w:szCs w:val="16"/>
                <w:lang w:bidi="ar-SA"/>
              </w:rPr>
              <w:t>,</w:t>
            </w:r>
            <w:r w:rsidRPr="005D2CBC">
              <w:rPr>
                <w:rFonts w:eastAsia="Arial Unicode MS" w:cs="Arial"/>
                <w:sz w:val="16"/>
                <w:szCs w:val="16"/>
              </w:rPr>
              <w:t>603</w:t>
            </w:r>
          </w:p>
        </w:tc>
        <w:tc>
          <w:tcPr>
            <w:tcW w:w="1440" w:type="dxa"/>
            <w:shd w:val="clear" w:color="auto" w:fill="auto"/>
          </w:tcPr>
          <w:p w:rsidR="002625A9" w:rsidRPr="005D2CBC" w:rsidRDefault="007A4BC3"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602</w:t>
            </w:r>
            <w:r w:rsidRPr="005D2CBC">
              <w:rPr>
                <w:rFonts w:eastAsia="Arial Unicode MS" w:cs="Arial"/>
                <w:sz w:val="16"/>
                <w:szCs w:val="16"/>
                <w:lang w:bidi="ar-SA"/>
              </w:rPr>
              <w:t>,</w:t>
            </w:r>
            <w:r w:rsidR="00075CD6" w:rsidRPr="005D2CBC">
              <w:rPr>
                <w:rFonts w:eastAsia="Arial Unicode MS" w:cs="Arial"/>
                <w:sz w:val="16"/>
                <w:szCs w:val="16"/>
              </w:rPr>
              <w:t>607</w:t>
            </w:r>
            <w:r w:rsidRPr="005D2CBC">
              <w:rPr>
                <w:rFonts w:eastAsia="Arial Unicode MS" w:cs="Arial"/>
                <w:sz w:val="16"/>
                <w:szCs w:val="16"/>
                <w:lang w:bidi="ar-SA"/>
              </w:rPr>
              <w:t>,</w:t>
            </w:r>
            <w:r w:rsidR="00075CD6" w:rsidRPr="005D2CBC">
              <w:rPr>
                <w:rFonts w:eastAsia="Arial Unicode MS" w:cs="Arial"/>
                <w:sz w:val="16"/>
                <w:szCs w:val="16"/>
              </w:rPr>
              <w:t>301</w:t>
            </w:r>
            <w:r w:rsidRPr="005D2CBC">
              <w:rPr>
                <w:rFonts w:eastAsia="Arial Unicode MS" w:cs="Arial"/>
                <w:sz w:val="16"/>
                <w:szCs w:val="16"/>
                <w:lang w:bidi="ar-SA"/>
              </w:rPr>
              <w:t>)</w:t>
            </w:r>
          </w:p>
        </w:tc>
        <w:tc>
          <w:tcPr>
            <w:tcW w:w="1440" w:type="dxa"/>
            <w:shd w:val="clear" w:color="auto" w:fill="auto"/>
          </w:tcPr>
          <w:p w:rsidR="002625A9" w:rsidRPr="005D2CBC" w:rsidRDefault="002625A9"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p>
        </w:tc>
        <w:tc>
          <w:tcPr>
            <w:tcW w:w="1350" w:type="dxa"/>
            <w:shd w:val="clear" w:color="auto" w:fill="auto"/>
          </w:tcPr>
          <w:p w:rsidR="002625A9" w:rsidRPr="005D2CBC" w:rsidRDefault="007A4BC3" w:rsidP="002625A9">
            <w:pPr>
              <w:pBdr>
                <w:bottom w:val="sing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267</w:t>
            </w:r>
            <w:r w:rsidRPr="005D2CBC">
              <w:rPr>
                <w:rFonts w:eastAsia="Arial Unicode MS" w:cs="Arial"/>
                <w:sz w:val="16"/>
                <w:szCs w:val="16"/>
                <w:lang w:bidi="ar-SA"/>
              </w:rPr>
              <w:t>,</w:t>
            </w:r>
            <w:r w:rsidR="00075CD6" w:rsidRPr="005D2CBC">
              <w:rPr>
                <w:rFonts w:eastAsia="Arial Unicode MS" w:cs="Arial"/>
                <w:sz w:val="16"/>
                <w:szCs w:val="16"/>
              </w:rPr>
              <w:t>408</w:t>
            </w:r>
            <w:r w:rsidRPr="005D2CBC">
              <w:rPr>
                <w:rFonts w:eastAsia="Arial Unicode MS" w:cs="Arial"/>
                <w:sz w:val="16"/>
                <w:szCs w:val="16"/>
                <w:lang w:bidi="ar-SA"/>
              </w:rPr>
              <w:t>,</w:t>
            </w:r>
            <w:r w:rsidR="00075CD6" w:rsidRPr="005D2CBC">
              <w:rPr>
                <w:rFonts w:eastAsia="Arial Unicode MS" w:cs="Arial"/>
                <w:sz w:val="16"/>
                <w:szCs w:val="16"/>
              </w:rPr>
              <w:t>698</w:t>
            </w:r>
            <w:r w:rsidRPr="005D2CBC">
              <w:rPr>
                <w:rFonts w:eastAsia="Arial Unicode MS" w:cs="Arial"/>
                <w:sz w:val="16"/>
                <w:szCs w:val="16"/>
                <w:lang w:bidi="ar-SA"/>
              </w:rPr>
              <w:t>)</w:t>
            </w:r>
          </w:p>
        </w:tc>
      </w:tr>
      <w:tr w:rsidR="002625A9" w:rsidRPr="005D2CBC" w:rsidTr="007C7AB1">
        <w:trPr>
          <w:trHeight w:val="64"/>
        </w:trPr>
        <w:tc>
          <w:tcPr>
            <w:tcW w:w="3744" w:type="dxa"/>
            <w:shd w:val="clear" w:color="auto" w:fill="auto"/>
          </w:tcPr>
          <w:p w:rsidR="002625A9" w:rsidRPr="005D2CBC" w:rsidRDefault="002625A9" w:rsidP="002625A9">
            <w:pPr>
              <w:spacing w:line="240" w:lineRule="auto"/>
              <w:ind w:left="540"/>
              <w:rPr>
                <w:rFonts w:eastAsia="Arial Unicode MS" w:cs="Arial"/>
                <w:sz w:val="12"/>
                <w:szCs w:val="12"/>
                <w:cs/>
              </w:rPr>
            </w:pPr>
          </w:p>
        </w:tc>
        <w:tc>
          <w:tcPr>
            <w:tcW w:w="1599"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44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c>
          <w:tcPr>
            <w:tcW w:w="1350" w:type="dxa"/>
            <w:shd w:val="clear" w:color="auto" w:fill="auto"/>
          </w:tcPr>
          <w:p w:rsidR="002625A9" w:rsidRPr="005D2CBC" w:rsidRDefault="002625A9" w:rsidP="002625A9">
            <w:pPr>
              <w:spacing w:line="240" w:lineRule="auto"/>
              <w:ind w:right="-72"/>
              <w:jc w:val="right"/>
              <w:rPr>
                <w:rFonts w:eastAsia="Arial Unicode MS" w:cs="Arial"/>
                <w:sz w:val="12"/>
                <w:szCs w:val="12"/>
                <w:lang w:bidi="ar-SA"/>
              </w:rPr>
            </w:pPr>
          </w:p>
        </w:tc>
      </w:tr>
      <w:tr w:rsidR="002625A9" w:rsidRPr="005D2CBC" w:rsidTr="007C7AB1">
        <w:trPr>
          <w:trHeight w:val="80"/>
        </w:trPr>
        <w:tc>
          <w:tcPr>
            <w:tcW w:w="3744" w:type="dxa"/>
            <w:shd w:val="clear" w:color="auto" w:fill="auto"/>
          </w:tcPr>
          <w:p w:rsidR="002625A9" w:rsidRPr="005D2CBC" w:rsidRDefault="002625A9" w:rsidP="002625A9">
            <w:pPr>
              <w:spacing w:line="200" w:lineRule="atLeast"/>
              <w:ind w:left="540"/>
              <w:rPr>
                <w:rFonts w:eastAsia="Arial Unicode MS" w:cs="Arial"/>
                <w:b/>
                <w:bCs/>
                <w:sz w:val="16"/>
                <w:szCs w:val="16"/>
                <w:cs/>
              </w:rPr>
            </w:pPr>
            <w:r w:rsidRPr="005D2CBC">
              <w:rPr>
                <w:rFonts w:eastAsia="Arial Unicode MS" w:cs="Arial"/>
                <w:b/>
                <w:bCs/>
                <w:sz w:val="16"/>
                <w:szCs w:val="16"/>
              </w:rPr>
              <w:t>Total liabilities and equity</w:t>
            </w:r>
          </w:p>
        </w:tc>
        <w:tc>
          <w:tcPr>
            <w:tcW w:w="1599" w:type="dxa"/>
            <w:shd w:val="clear" w:color="auto" w:fill="auto"/>
          </w:tcPr>
          <w:p w:rsidR="002625A9" w:rsidRPr="005D2CBC" w:rsidRDefault="00075CD6" w:rsidP="002625A9">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348</w:t>
            </w:r>
            <w:r w:rsidR="002625A9" w:rsidRPr="005D2CBC">
              <w:rPr>
                <w:rFonts w:eastAsia="Arial Unicode MS" w:cs="Arial"/>
                <w:sz w:val="16"/>
                <w:szCs w:val="16"/>
                <w:lang w:bidi="ar-SA"/>
              </w:rPr>
              <w:t>,</w:t>
            </w:r>
            <w:r w:rsidRPr="005D2CBC">
              <w:rPr>
                <w:rFonts w:eastAsia="Arial Unicode MS" w:cs="Arial"/>
                <w:sz w:val="16"/>
                <w:szCs w:val="16"/>
              </w:rPr>
              <w:t>789</w:t>
            </w:r>
            <w:r w:rsidR="002625A9" w:rsidRPr="005D2CBC">
              <w:rPr>
                <w:rFonts w:eastAsia="Arial Unicode MS" w:cs="Arial"/>
                <w:sz w:val="16"/>
                <w:szCs w:val="16"/>
                <w:lang w:bidi="ar-SA"/>
              </w:rPr>
              <w:t>,</w:t>
            </w:r>
            <w:r w:rsidRPr="005D2CBC">
              <w:rPr>
                <w:rFonts w:eastAsia="Arial Unicode MS" w:cs="Arial"/>
                <w:sz w:val="16"/>
                <w:szCs w:val="16"/>
              </w:rPr>
              <w:t>061</w:t>
            </w:r>
          </w:p>
        </w:tc>
        <w:tc>
          <w:tcPr>
            <w:tcW w:w="1440" w:type="dxa"/>
            <w:shd w:val="clear" w:color="auto" w:fill="auto"/>
          </w:tcPr>
          <w:p w:rsidR="002625A9" w:rsidRPr="005D2CBC" w:rsidRDefault="007A4BC3" w:rsidP="002625A9">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606</w:t>
            </w:r>
            <w:r w:rsidRPr="005D2CBC">
              <w:rPr>
                <w:rFonts w:eastAsia="Arial Unicode MS" w:cs="Arial"/>
                <w:sz w:val="16"/>
                <w:szCs w:val="16"/>
                <w:lang w:bidi="ar-SA"/>
              </w:rPr>
              <w:t>,</w:t>
            </w:r>
            <w:r w:rsidR="00075CD6" w:rsidRPr="005D2CBC">
              <w:rPr>
                <w:rFonts w:eastAsia="Arial Unicode MS" w:cs="Arial"/>
                <w:sz w:val="16"/>
                <w:szCs w:val="16"/>
              </w:rPr>
              <w:t>807</w:t>
            </w:r>
            <w:r w:rsidRPr="005D2CBC">
              <w:rPr>
                <w:rFonts w:eastAsia="Arial Unicode MS" w:cs="Arial"/>
                <w:sz w:val="16"/>
                <w:szCs w:val="16"/>
                <w:lang w:bidi="ar-SA"/>
              </w:rPr>
              <w:t>,</w:t>
            </w:r>
            <w:r w:rsidR="00075CD6" w:rsidRPr="005D2CBC">
              <w:rPr>
                <w:rFonts w:eastAsia="Arial Unicode MS" w:cs="Arial"/>
                <w:sz w:val="16"/>
                <w:szCs w:val="16"/>
              </w:rPr>
              <w:t>301</w:t>
            </w:r>
            <w:r w:rsidRPr="005D2CBC">
              <w:rPr>
                <w:rFonts w:eastAsia="Arial Unicode MS" w:cs="Arial"/>
                <w:sz w:val="16"/>
                <w:szCs w:val="16"/>
                <w:lang w:bidi="ar-SA"/>
              </w:rPr>
              <w:t>)</w:t>
            </w:r>
          </w:p>
        </w:tc>
        <w:tc>
          <w:tcPr>
            <w:tcW w:w="1440" w:type="dxa"/>
            <w:shd w:val="clear" w:color="auto" w:fill="auto"/>
          </w:tcPr>
          <w:p w:rsidR="002625A9" w:rsidRPr="005D2CBC" w:rsidRDefault="00075CD6" w:rsidP="002625A9">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rPr>
              <w:t>16</w:t>
            </w:r>
            <w:r w:rsidR="002625A9" w:rsidRPr="005D2CBC">
              <w:rPr>
                <w:rFonts w:eastAsia="Arial Unicode MS" w:cs="Arial"/>
                <w:sz w:val="16"/>
                <w:szCs w:val="16"/>
                <w:lang w:bidi="ar-SA"/>
              </w:rPr>
              <w:t>,</w:t>
            </w:r>
            <w:r w:rsidRPr="005D2CBC">
              <w:rPr>
                <w:rFonts w:eastAsia="Arial Unicode MS" w:cs="Arial"/>
                <w:sz w:val="16"/>
                <w:szCs w:val="16"/>
              </w:rPr>
              <w:t>183</w:t>
            </w:r>
            <w:r w:rsidR="002625A9" w:rsidRPr="005D2CBC">
              <w:rPr>
                <w:rFonts w:eastAsia="Arial Unicode MS" w:cs="Arial"/>
                <w:sz w:val="16"/>
                <w:szCs w:val="16"/>
                <w:lang w:bidi="ar-SA"/>
              </w:rPr>
              <w:t>,</w:t>
            </w:r>
            <w:r w:rsidRPr="005D2CBC">
              <w:rPr>
                <w:rFonts w:eastAsia="Arial Unicode MS" w:cs="Arial"/>
                <w:sz w:val="16"/>
                <w:szCs w:val="16"/>
              </w:rPr>
              <w:t>615</w:t>
            </w:r>
          </w:p>
        </w:tc>
        <w:tc>
          <w:tcPr>
            <w:tcW w:w="1350" w:type="dxa"/>
            <w:shd w:val="clear" w:color="auto" w:fill="auto"/>
          </w:tcPr>
          <w:p w:rsidR="002625A9" w:rsidRPr="005D2CBC" w:rsidRDefault="007A4BC3" w:rsidP="002625A9">
            <w:pPr>
              <w:pBdr>
                <w:bottom w:val="double" w:sz="4" w:space="1" w:color="auto"/>
              </w:pBdr>
              <w:spacing w:line="200" w:lineRule="atLeast"/>
              <w:ind w:right="-72"/>
              <w:jc w:val="right"/>
              <w:rPr>
                <w:rFonts w:eastAsia="Arial Unicode MS" w:cs="Arial"/>
                <w:sz w:val="16"/>
                <w:szCs w:val="16"/>
                <w:lang w:bidi="ar-SA"/>
              </w:rPr>
            </w:pPr>
            <w:r w:rsidRPr="005D2CBC">
              <w:rPr>
                <w:rFonts w:eastAsia="Arial Unicode MS" w:cs="Arial"/>
                <w:sz w:val="16"/>
                <w:szCs w:val="16"/>
                <w:lang w:bidi="ar-SA"/>
              </w:rPr>
              <w:t>(</w:t>
            </w:r>
            <w:r w:rsidR="00075CD6" w:rsidRPr="005D2CBC">
              <w:rPr>
                <w:rFonts w:eastAsia="Arial Unicode MS" w:cs="Arial"/>
                <w:sz w:val="16"/>
                <w:szCs w:val="16"/>
              </w:rPr>
              <w:t>241</w:t>
            </w:r>
            <w:r w:rsidRPr="005D2CBC">
              <w:rPr>
                <w:rFonts w:eastAsia="Arial Unicode MS" w:cs="Arial"/>
                <w:sz w:val="16"/>
                <w:szCs w:val="16"/>
                <w:lang w:bidi="ar-SA"/>
              </w:rPr>
              <w:t>,</w:t>
            </w:r>
            <w:r w:rsidR="00075CD6" w:rsidRPr="005D2CBC">
              <w:rPr>
                <w:rFonts w:eastAsia="Arial Unicode MS" w:cs="Arial"/>
                <w:sz w:val="16"/>
                <w:szCs w:val="16"/>
              </w:rPr>
              <w:t>834</w:t>
            </w:r>
            <w:r w:rsidRPr="005D2CBC">
              <w:rPr>
                <w:rFonts w:eastAsia="Arial Unicode MS" w:cs="Arial"/>
                <w:sz w:val="16"/>
                <w:szCs w:val="16"/>
                <w:lang w:bidi="ar-SA"/>
              </w:rPr>
              <w:t>,</w:t>
            </w:r>
            <w:r w:rsidR="00075CD6" w:rsidRPr="005D2CBC">
              <w:rPr>
                <w:rFonts w:eastAsia="Arial Unicode MS" w:cs="Arial"/>
                <w:sz w:val="16"/>
                <w:szCs w:val="16"/>
              </w:rPr>
              <w:t>625</w:t>
            </w:r>
            <w:r w:rsidRPr="005D2CBC">
              <w:rPr>
                <w:rFonts w:eastAsia="Arial Unicode MS" w:cs="Arial"/>
                <w:sz w:val="16"/>
                <w:szCs w:val="16"/>
                <w:lang w:bidi="ar-SA"/>
              </w:rPr>
              <w:t>)</w:t>
            </w:r>
          </w:p>
        </w:tc>
      </w:tr>
    </w:tbl>
    <w:p w:rsidR="00040117" w:rsidRPr="005D2CBC" w:rsidRDefault="00040117" w:rsidP="007C4014">
      <w:pPr>
        <w:spacing w:line="240" w:lineRule="auto"/>
        <w:jc w:val="both"/>
        <w:rPr>
          <w:rFonts w:cs="Arial"/>
          <w:b/>
          <w:bCs/>
          <w:sz w:val="18"/>
          <w:szCs w:val="18"/>
          <w:lang w:val="en-US"/>
        </w:rPr>
      </w:pPr>
    </w:p>
    <w:p w:rsidR="002F0921" w:rsidRPr="005D2CBC" w:rsidRDefault="002F0921" w:rsidP="00554097">
      <w:pPr>
        <w:spacing w:line="240" w:lineRule="auto"/>
        <w:rPr>
          <w:rFonts w:cs="Arial"/>
          <w:sz w:val="18"/>
          <w:szCs w:val="18"/>
        </w:rPr>
      </w:pPr>
    </w:p>
    <w:p w:rsidR="00040117" w:rsidRPr="005D2CBC" w:rsidRDefault="00040117" w:rsidP="009A5275">
      <w:pPr>
        <w:spacing w:line="240" w:lineRule="auto"/>
        <w:jc w:val="both"/>
        <w:rPr>
          <w:rFonts w:cs="Arial"/>
          <w:sz w:val="18"/>
          <w:szCs w:val="18"/>
        </w:rPr>
      </w:pPr>
      <w:r w:rsidRPr="005D2CBC">
        <w:rPr>
          <w:rFonts w:cs="Arial"/>
          <w:i/>
          <w:iCs/>
          <w:sz w:val="18"/>
          <w:szCs w:val="18"/>
          <w:cs/>
        </w:rPr>
        <w:br w:type="page"/>
      </w:r>
    </w:p>
    <w:p w:rsidR="002F0921" w:rsidRPr="005D2CBC" w:rsidRDefault="00075CD6" w:rsidP="009A5275">
      <w:pPr>
        <w:tabs>
          <w:tab w:val="left" w:pos="540"/>
        </w:tabs>
        <w:spacing w:line="240" w:lineRule="auto"/>
        <w:ind w:left="540" w:hanging="540"/>
        <w:rPr>
          <w:rFonts w:cs="Arial"/>
          <w:b/>
          <w:bCs/>
          <w:sz w:val="18"/>
          <w:szCs w:val="18"/>
          <w:lang w:val="en-US"/>
        </w:rPr>
      </w:pPr>
      <w:r w:rsidRPr="005D2CBC">
        <w:rPr>
          <w:rFonts w:cs="Arial"/>
          <w:b/>
          <w:bCs/>
          <w:sz w:val="18"/>
          <w:szCs w:val="18"/>
        </w:rPr>
        <w:t>5</w:t>
      </w:r>
      <w:r w:rsidR="00040117" w:rsidRPr="005D2CBC">
        <w:rPr>
          <w:rFonts w:cs="Arial"/>
          <w:b/>
          <w:bCs/>
          <w:sz w:val="18"/>
          <w:szCs w:val="18"/>
          <w:lang w:val="en-US"/>
        </w:rPr>
        <w:tab/>
        <w:t>Adoption of new financial reporting standards and changes in accounting policies</w:t>
      </w:r>
      <w:r w:rsidR="00040117" w:rsidRPr="005D2CBC">
        <w:rPr>
          <w:rFonts w:cs="Arial"/>
          <w:b/>
          <w:bCs/>
          <w:sz w:val="18"/>
          <w:szCs w:val="18"/>
          <w:cs/>
          <w:lang w:val="en-US"/>
        </w:rPr>
        <w:t xml:space="preserve"> </w:t>
      </w:r>
      <w:r w:rsidR="00040117" w:rsidRPr="005D2CBC">
        <w:rPr>
          <w:rFonts w:cs="Arial"/>
          <w:sz w:val="18"/>
          <w:szCs w:val="18"/>
        </w:rPr>
        <w:t>(Cont’d)</w:t>
      </w:r>
    </w:p>
    <w:p w:rsidR="009A5275" w:rsidRPr="005D2CBC" w:rsidRDefault="009A5275" w:rsidP="00713A74">
      <w:pPr>
        <w:spacing w:line="240" w:lineRule="auto"/>
        <w:ind w:left="540"/>
        <w:jc w:val="both"/>
        <w:rPr>
          <w:rFonts w:cs="Arial"/>
          <w:sz w:val="18"/>
          <w:szCs w:val="18"/>
        </w:rPr>
      </w:pPr>
    </w:p>
    <w:p w:rsidR="007C7AB1" w:rsidRPr="005D2CBC" w:rsidRDefault="007C7AB1" w:rsidP="00713A74">
      <w:pPr>
        <w:spacing w:line="240" w:lineRule="auto"/>
        <w:ind w:left="540"/>
        <w:jc w:val="both"/>
        <w:rPr>
          <w:rFonts w:cs="Arial"/>
          <w:sz w:val="18"/>
          <w:szCs w:val="18"/>
        </w:rPr>
      </w:pPr>
    </w:p>
    <w:p w:rsidR="00754B4C" w:rsidRPr="005D2CBC" w:rsidRDefault="00754B4C" w:rsidP="00713A74">
      <w:pPr>
        <w:spacing w:line="240" w:lineRule="auto"/>
        <w:ind w:left="540"/>
        <w:jc w:val="both"/>
        <w:rPr>
          <w:rFonts w:cs="Arial"/>
          <w:sz w:val="18"/>
          <w:szCs w:val="18"/>
        </w:rPr>
      </w:pPr>
      <w:r w:rsidRPr="005D2CBC">
        <w:rPr>
          <w:rFonts w:cs="Arial"/>
          <w:spacing w:val="-4"/>
          <w:sz w:val="18"/>
          <w:szCs w:val="18"/>
        </w:rPr>
        <w:t>The adoption of the new financial reporting standards on financial instruments mainly affects the Group’s</w:t>
      </w:r>
      <w:r w:rsidR="00713A74" w:rsidRPr="005D2CBC">
        <w:rPr>
          <w:rFonts w:cs="Arial"/>
          <w:spacing w:val="-4"/>
          <w:sz w:val="18"/>
          <w:szCs w:val="18"/>
          <w:cs/>
        </w:rPr>
        <w:t xml:space="preserve"> </w:t>
      </w:r>
      <w:r w:rsidRPr="005D2CBC">
        <w:rPr>
          <w:rFonts w:cs="Arial"/>
          <w:spacing w:val="-4"/>
          <w:sz w:val="18"/>
          <w:szCs w:val="18"/>
        </w:rPr>
        <w:t>accounting</w:t>
      </w:r>
      <w:r w:rsidRPr="005D2CBC">
        <w:rPr>
          <w:rFonts w:cs="Arial"/>
          <w:sz w:val="18"/>
          <w:szCs w:val="18"/>
        </w:rPr>
        <w:t xml:space="preserve"> treatment as follows;</w:t>
      </w:r>
    </w:p>
    <w:p w:rsidR="00754B4C" w:rsidRPr="005D2CBC" w:rsidRDefault="00754B4C" w:rsidP="00713A74">
      <w:pPr>
        <w:spacing w:line="240" w:lineRule="auto"/>
        <w:ind w:left="540"/>
        <w:jc w:val="both"/>
        <w:rPr>
          <w:rFonts w:cs="Arial"/>
          <w:i/>
          <w:iCs/>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Impairment</w:t>
      </w:r>
    </w:p>
    <w:p w:rsidR="002F0921" w:rsidRPr="005D2CBC" w:rsidRDefault="002F0921" w:rsidP="002F0921">
      <w:pPr>
        <w:spacing w:line="240" w:lineRule="auto"/>
        <w:ind w:left="540"/>
        <w:rPr>
          <w:rFonts w:cs="Arial"/>
          <w:sz w:val="18"/>
          <w:szCs w:val="18"/>
        </w:rPr>
      </w:pPr>
    </w:p>
    <w:p w:rsidR="002F0921" w:rsidRPr="005D2CBC" w:rsidRDefault="002F0921" w:rsidP="00DC11DE">
      <w:pPr>
        <w:spacing w:line="240" w:lineRule="auto"/>
        <w:ind w:left="540"/>
        <w:jc w:val="both"/>
        <w:rPr>
          <w:rFonts w:cs="Arial"/>
          <w:sz w:val="18"/>
          <w:szCs w:val="18"/>
        </w:rPr>
      </w:pPr>
      <w:r w:rsidRPr="005D2CBC">
        <w:rPr>
          <w:rFonts w:cs="Arial"/>
          <w:sz w:val="18"/>
          <w:szCs w:val="18"/>
        </w:rPr>
        <w:t xml:space="preserve">The new requirements on the impairment losses will lead to expected credit losses having to be considered and recognised at the initial recognition and subsequent period. As of </w:t>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there </w:t>
      </w:r>
      <w:r w:rsidR="004F4E69" w:rsidRPr="005D2CBC">
        <w:rPr>
          <w:rFonts w:cs="Arial"/>
          <w:sz w:val="18"/>
          <w:szCs w:val="18"/>
        </w:rPr>
        <w:t xml:space="preserve">was </w:t>
      </w:r>
      <w:r w:rsidRPr="005D2CBC">
        <w:rPr>
          <w:rFonts w:cs="Arial"/>
          <w:sz w:val="18"/>
          <w:szCs w:val="18"/>
        </w:rPr>
        <w:t>an increase in impairment losses of Baht</w:t>
      </w:r>
      <w:r w:rsidR="00C37F30" w:rsidRPr="005D2CBC">
        <w:rPr>
          <w:rFonts w:cs="Arial"/>
          <w:sz w:val="18"/>
          <w:szCs w:val="18"/>
        </w:rPr>
        <w:t xml:space="preserve"> </w:t>
      </w:r>
      <w:r w:rsidR="00075CD6" w:rsidRPr="005D2CBC">
        <w:rPr>
          <w:rFonts w:cs="Arial"/>
          <w:sz w:val="18"/>
          <w:szCs w:val="18"/>
        </w:rPr>
        <w:t>8</w:t>
      </w:r>
      <w:r w:rsidR="00FB31E5" w:rsidRPr="005D2CBC">
        <w:rPr>
          <w:rFonts w:cs="Arial"/>
          <w:sz w:val="18"/>
          <w:szCs w:val="18"/>
        </w:rPr>
        <w:t>.</w:t>
      </w:r>
      <w:r w:rsidR="00075CD6" w:rsidRPr="005D2CBC">
        <w:rPr>
          <w:rFonts w:cs="Arial"/>
          <w:sz w:val="18"/>
          <w:szCs w:val="18"/>
        </w:rPr>
        <w:t>68</w:t>
      </w:r>
      <w:r w:rsidR="00FB28F2" w:rsidRPr="005D2CBC">
        <w:rPr>
          <w:rFonts w:cs="Arial"/>
          <w:sz w:val="18"/>
          <w:szCs w:val="18"/>
        </w:rPr>
        <w:t xml:space="preserve"> million</w:t>
      </w:r>
      <w:r w:rsidRPr="005D2CBC">
        <w:rPr>
          <w:rFonts w:cs="Arial"/>
          <w:sz w:val="18"/>
          <w:szCs w:val="18"/>
        </w:rPr>
        <w:t xml:space="preserve"> due to application of the simplified approach </w:t>
      </w:r>
      <w:r w:rsidR="004F4E69" w:rsidRPr="005D2CBC">
        <w:rPr>
          <w:rFonts w:cs="Arial"/>
          <w:sz w:val="18"/>
          <w:szCs w:val="18"/>
        </w:rPr>
        <w:t>for expected credit loss co</w:t>
      </w:r>
      <w:r w:rsidR="004F4E69" w:rsidRPr="005D2CBC">
        <w:rPr>
          <w:rFonts w:cs="Arial"/>
          <w:spacing w:val="-4"/>
          <w:sz w:val="18"/>
          <w:szCs w:val="18"/>
        </w:rPr>
        <w:t>nsideration of</w:t>
      </w:r>
      <w:r w:rsidRPr="005D2CBC">
        <w:rPr>
          <w:rFonts w:cs="Arial"/>
          <w:spacing w:val="-4"/>
          <w:sz w:val="18"/>
          <w:szCs w:val="18"/>
        </w:rPr>
        <w:t xml:space="preserve"> trade</w:t>
      </w:r>
      <w:r w:rsidR="00880368" w:rsidRPr="005D2CBC">
        <w:rPr>
          <w:rFonts w:cs="Arial"/>
          <w:spacing w:val="-4"/>
          <w:sz w:val="18"/>
          <w:szCs w:val="18"/>
        </w:rPr>
        <w:t xml:space="preserve"> receivables</w:t>
      </w:r>
      <w:r w:rsidRPr="005D2CBC">
        <w:rPr>
          <w:rFonts w:cs="Arial"/>
          <w:spacing w:val="-4"/>
          <w:sz w:val="18"/>
          <w:szCs w:val="18"/>
        </w:rPr>
        <w:t xml:space="preserve"> and</w:t>
      </w:r>
      <w:r w:rsidR="00F3780E" w:rsidRPr="005D2CBC">
        <w:rPr>
          <w:rFonts w:cs="Arial"/>
          <w:spacing w:val="-4"/>
          <w:sz w:val="18"/>
          <w:szCs w:val="18"/>
        </w:rPr>
        <w:t xml:space="preserve"> </w:t>
      </w:r>
      <w:r w:rsidR="00305BC9" w:rsidRPr="005D2CBC">
        <w:rPr>
          <w:rFonts w:cs="Arial"/>
          <w:spacing w:val="-4"/>
          <w:sz w:val="18"/>
          <w:szCs w:val="18"/>
        </w:rPr>
        <w:t>general approach</w:t>
      </w:r>
      <w:r w:rsidR="00F3780E" w:rsidRPr="005D2CBC">
        <w:rPr>
          <w:rFonts w:cs="Arial"/>
          <w:spacing w:val="-4"/>
          <w:sz w:val="18"/>
          <w:szCs w:val="18"/>
        </w:rPr>
        <w:t xml:space="preserve"> </w:t>
      </w:r>
      <w:r w:rsidR="004F4E69" w:rsidRPr="005D2CBC">
        <w:rPr>
          <w:rFonts w:cs="Arial"/>
          <w:spacing w:val="-4"/>
          <w:sz w:val="18"/>
          <w:szCs w:val="18"/>
        </w:rPr>
        <w:t>for expected credit loss consideration of</w:t>
      </w:r>
      <w:r w:rsidR="00F3780E" w:rsidRPr="005D2CBC">
        <w:rPr>
          <w:rFonts w:cs="Arial"/>
          <w:spacing w:val="-4"/>
          <w:sz w:val="18"/>
          <w:szCs w:val="18"/>
        </w:rPr>
        <w:t xml:space="preserve"> other receivable</w:t>
      </w:r>
      <w:r w:rsidR="00880368" w:rsidRPr="005D2CBC">
        <w:rPr>
          <w:rFonts w:cs="Arial"/>
          <w:spacing w:val="-4"/>
          <w:sz w:val="18"/>
          <w:szCs w:val="18"/>
        </w:rPr>
        <w:t>s</w:t>
      </w:r>
      <w:r w:rsidR="00F3780E" w:rsidRPr="005D2CBC">
        <w:rPr>
          <w:rFonts w:cs="Arial"/>
          <w:spacing w:val="-4"/>
          <w:sz w:val="18"/>
          <w:szCs w:val="18"/>
        </w:rPr>
        <w:t xml:space="preserve"> </w:t>
      </w:r>
      <w:r w:rsidR="00F3780E" w:rsidRPr="005D2CBC">
        <w:rPr>
          <w:rFonts w:cs="Arial"/>
          <w:sz w:val="18"/>
          <w:szCs w:val="18"/>
        </w:rPr>
        <w:t>and short-term borrowing</w:t>
      </w:r>
      <w:r w:rsidR="00880368" w:rsidRPr="005D2CBC">
        <w:rPr>
          <w:rFonts w:cs="Arial"/>
          <w:sz w:val="18"/>
          <w:szCs w:val="18"/>
        </w:rPr>
        <w:t>s</w:t>
      </w:r>
      <w:r w:rsidR="00F3780E" w:rsidRPr="005D2CBC">
        <w:rPr>
          <w:rFonts w:cs="Arial"/>
          <w:sz w:val="18"/>
          <w:szCs w:val="18"/>
        </w:rPr>
        <w:t xml:space="preserve"> to related part</w:t>
      </w:r>
      <w:r w:rsidR="00880368" w:rsidRPr="005D2CBC">
        <w:rPr>
          <w:rFonts w:cs="Arial"/>
          <w:sz w:val="18"/>
          <w:szCs w:val="18"/>
        </w:rPr>
        <w:t>ies</w:t>
      </w:r>
      <w:r w:rsidR="00C37F30" w:rsidRPr="005D2CBC">
        <w:rPr>
          <w:rFonts w:cs="Arial"/>
          <w:sz w:val="18"/>
          <w:szCs w:val="18"/>
        </w:rPr>
        <w:t xml:space="preserve"> of Baht </w:t>
      </w:r>
      <w:r w:rsidR="00075CD6" w:rsidRPr="005D2CBC">
        <w:rPr>
          <w:rFonts w:cs="Arial"/>
          <w:sz w:val="18"/>
          <w:szCs w:val="18"/>
        </w:rPr>
        <w:t>284</w:t>
      </w:r>
      <w:r w:rsidR="002F2770" w:rsidRPr="005D2CBC">
        <w:rPr>
          <w:rFonts w:cs="Arial"/>
          <w:sz w:val="18"/>
          <w:szCs w:val="18"/>
        </w:rPr>
        <w:t>.</w:t>
      </w:r>
      <w:r w:rsidR="00075CD6" w:rsidRPr="005D2CBC">
        <w:rPr>
          <w:rFonts w:cs="Arial"/>
          <w:sz w:val="18"/>
          <w:szCs w:val="18"/>
        </w:rPr>
        <w:t>27</w:t>
      </w:r>
      <w:r w:rsidR="00C37F30" w:rsidRPr="005D2CBC">
        <w:rPr>
          <w:rFonts w:cs="Arial"/>
          <w:sz w:val="18"/>
          <w:szCs w:val="18"/>
        </w:rPr>
        <w:t xml:space="preserve"> million and Baht </w:t>
      </w:r>
      <w:r w:rsidR="00075CD6" w:rsidRPr="005D2CBC">
        <w:rPr>
          <w:rFonts w:cs="Arial"/>
          <w:sz w:val="18"/>
          <w:szCs w:val="18"/>
        </w:rPr>
        <w:t>328</w:t>
      </w:r>
      <w:r w:rsidR="00C37F30" w:rsidRPr="005D2CBC">
        <w:rPr>
          <w:rFonts w:cs="Arial"/>
          <w:sz w:val="18"/>
          <w:szCs w:val="18"/>
        </w:rPr>
        <w:t>.</w:t>
      </w:r>
      <w:r w:rsidR="00075CD6" w:rsidRPr="005D2CBC">
        <w:rPr>
          <w:rFonts w:cs="Arial"/>
          <w:sz w:val="18"/>
          <w:szCs w:val="18"/>
        </w:rPr>
        <w:t>63</w:t>
      </w:r>
      <w:r w:rsidR="00F247F5" w:rsidRPr="005D2CBC">
        <w:rPr>
          <w:rFonts w:cs="Arial"/>
          <w:sz w:val="18"/>
          <w:szCs w:val="18"/>
        </w:rPr>
        <w:t xml:space="preserve"> million</w:t>
      </w:r>
      <w:r w:rsidRPr="005D2CBC">
        <w:rPr>
          <w:rFonts w:cs="Arial"/>
          <w:sz w:val="18"/>
          <w:szCs w:val="18"/>
        </w:rPr>
        <w:t>, respectively</w:t>
      </w:r>
      <w:r w:rsidR="00C37F30" w:rsidRPr="005D2CBC">
        <w:rPr>
          <w:rFonts w:cs="Arial"/>
          <w:sz w:val="18"/>
          <w:szCs w:val="18"/>
        </w:rPr>
        <w:t>.</w:t>
      </w:r>
      <w:r w:rsidR="006149FE" w:rsidRPr="005D2CBC">
        <w:rPr>
          <w:rFonts w:cs="Arial"/>
          <w:sz w:val="18"/>
          <w:szCs w:val="18"/>
        </w:rPr>
        <w:t xml:space="preserve"> </w:t>
      </w:r>
      <w:r w:rsidR="0076119C" w:rsidRPr="005D2CBC">
        <w:rPr>
          <w:rFonts w:cs="Arial"/>
          <w:sz w:val="18"/>
          <w:szCs w:val="18"/>
        </w:rPr>
        <w:br/>
      </w:r>
      <w:r w:rsidR="006149FE" w:rsidRPr="005D2CBC">
        <w:rPr>
          <w:rFonts w:cs="Arial"/>
          <w:sz w:val="18"/>
          <w:szCs w:val="18"/>
        </w:rPr>
        <w:t>The transition adjustment will be recognised as an adjustment to the opening balance of retained earnings</w:t>
      </w:r>
      <w:r w:rsidR="00880368" w:rsidRPr="005D2CBC">
        <w:rPr>
          <w:rFonts w:cs="Arial"/>
          <w:sz w:val="18"/>
          <w:szCs w:val="18"/>
        </w:rPr>
        <w:t>.</w:t>
      </w:r>
    </w:p>
    <w:p w:rsidR="002F0921" w:rsidRPr="005D2CBC" w:rsidRDefault="002F0921" w:rsidP="002F0921">
      <w:pPr>
        <w:spacing w:line="240" w:lineRule="auto"/>
        <w:ind w:left="540"/>
        <w:rPr>
          <w:rFonts w:cs="Arial"/>
          <w:sz w:val="18"/>
          <w:szCs w:val="18"/>
        </w:rPr>
      </w:pPr>
    </w:p>
    <w:p w:rsidR="002F0921" w:rsidRPr="005D2CBC" w:rsidRDefault="002F0921" w:rsidP="006149FE">
      <w:pPr>
        <w:spacing w:line="240" w:lineRule="auto"/>
        <w:ind w:left="540"/>
        <w:jc w:val="thaiDistribute"/>
        <w:rPr>
          <w:rFonts w:cs="Arial"/>
          <w:sz w:val="18"/>
          <w:szCs w:val="18"/>
        </w:rPr>
      </w:pPr>
      <w:r w:rsidRPr="005D2CBC">
        <w:rPr>
          <w:rFonts w:cs="Arial"/>
          <w:sz w:val="18"/>
          <w:szCs w:val="18"/>
        </w:rPr>
        <w:t xml:space="preserve">On adoption of TFRS </w:t>
      </w:r>
      <w:r w:rsidR="00075CD6" w:rsidRPr="005D2CBC">
        <w:rPr>
          <w:rFonts w:cs="Arial"/>
          <w:sz w:val="18"/>
          <w:szCs w:val="18"/>
        </w:rPr>
        <w:t>16</w:t>
      </w:r>
      <w:r w:rsidRPr="005D2CBC">
        <w:rPr>
          <w:rFonts w:cs="Arial"/>
          <w:sz w:val="18"/>
          <w:szCs w:val="18"/>
        </w:rPr>
        <w:t xml:space="preserve">, the Group recognised lease liabilities in relation to leases which had previously been classified as ‘operating leases’ under the principles of TAS </w:t>
      </w:r>
      <w:r w:rsidR="00075CD6" w:rsidRPr="005D2CBC">
        <w:rPr>
          <w:rFonts w:cs="Arial"/>
          <w:sz w:val="18"/>
          <w:szCs w:val="18"/>
        </w:rPr>
        <w:t>17</w:t>
      </w:r>
      <w:r w:rsidRPr="005D2CBC">
        <w:rPr>
          <w:rFonts w:cs="Arial"/>
          <w:sz w:val="18"/>
          <w:szCs w:val="18"/>
        </w:rPr>
        <w:t xml:space="preserve"> Leases. These liabilities were measured at the present value of the remaining lease payments, discounted using the lessee’s incremental borrowing rate as of </w:t>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The weighted average lessee’s incremental borrowing rate applied to the lease liabilities on </w:t>
      </w:r>
      <w:r w:rsidR="00305BC9" w:rsidRPr="005D2CBC">
        <w:rPr>
          <w:rFonts w:eastAsia="Arial Unicode MS" w:cs="Arial"/>
          <w:b/>
          <w:bCs/>
          <w:sz w:val="26"/>
          <w:szCs w:val="26"/>
        </w:rPr>
        <w:br/>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was </w:t>
      </w:r>
      <w:r w:rsidR="00075CD6" w:rsidRPr="005D2CBC">
        <w:rPr>
          <w:rFonts w:cs="Arial"/>
          <w:sz w:val="18"/>
          <w:szCs w:val="18"/>
        </w:rPr>
        <w:t>2</w:t>
      </w:r>
      <w:r w:rsidR="002F2770" w:rsidRPr="005D2CBC">
        <w:rPr>
          <w:rFonts w:cs="Arial"/>
          <w:sz w:val="18"/>
          <w:szCs w:val="18"/>
        </w:rPr>
        <w:t>.</w:t>
      </w:r>
      <w:r w:rsidR="00075CD6" w:rsidRPr="005D2CBC">
        <w:rPr>
          <w:rFonts w:cs="Arial"/>
          <w:sz w:val="18"/>
          <w:szCs w:val="18"/>
        </w:rPr>
        <w:t>93</w:t>
      </w:r>
      <w:r w:rsidR="005E4EF2" w:rsidRPr="005D2CBC">
        <w:rPr>
          <w:rFonts w:cs="Arial"/>
          <w:sz w:val="18"/>
          <w:szCs w:val="18"/>
        </w:rPr>
        <w:t>%</w:t>
      </w:r>
      <w:r w:rsidR="00554097" w:rsidRPr="005D2CBC">
        <w:rPr>
          <w:rFonts w:cs="Arial"/>
          <w:sz w:val="18"/>
          <w:szCs w:val="18"/>
        </w:rPr>
        <w:t xml:space="preserve"> </w:t>
      </w:r>
      <w:r w:rsidR="002F2770" w:rsidRPr="005D2CBC">
        <w:rPr>
          <w:rFonts w:cs="Arial"/>
          <w:sz w:val="18"/>
          <w:szCs w:val="18"/>
        </w:rPr>
        <w:t>-</w:t>
      </w:r>
      <w:r w:rsidR="00554097" w:rsidRPr="005D2CBC">
        <w:rPr>
          <w:rFonts w:cs="Arial"/>
          <w:sz w:val="18"/>
          <w:szCs w:val="18"/>
        </w:rPr>
        <w:t xml:space="preserve"> </w:t>
      </w:r>
      <w:r w:rsidR="00075CD6" w:rsidRPr="005D2CBC">
        <w:rPr>
          <w:rFonts w:cs="Arial"/>
          <w:sz w:val="18"/>
          <w:szCs w:val="18"/>
        </w:rPr>
        <w:t>5</w:t>
      </w:r>
      <w:r w:rsidR="00554097" w:rsidRPr="005D2CBC">
        <w:rPr>
          <w:rFonts w:cs="Arial"/>
          <w:sz w:val="18"/>
          <w:szCs w:val="18"/>
        </w:rPr>
        <w:t>.</w:t>
      </w:r>
      <w:r w:rsidR="00075CD6" w:rsidRPr="005D2CBC">
        <w:rPr>
          <w:rFonts w:cs="Arial"/>
          <w:sz w:val="18"/>
          <w:szCs w:val="18"/>
        </w:rPr>
        <w:t>13</w:t>
      </w:r>
      <w:r w:rsidRPr="005D2CBC">
        <w:rPr>
          <w:rFonts w:cs="Arial"/>
          <w:sz w:val="18"/>
          <w:szCs w:val="18"/>
        </w:rPr>
        <w:t>%.</w:t>
      </w:r>
    </w:p>
    <w:p w:rsidR="002F0921" w:rsidRPr="005D2CBC" w:rsidRDefault="002F0921" w:rsidP="002F0921">
      <w:pPr>
        <w:spacing w:line="240" w:lineRule="auto"/>
        <w:ind w:left="540"/>
        <w:rPr>
          <w:rFonts w:cs="Arial"/>
          <w:sz w:val="18"/>
          <w:szCs w:val="18"/>
        </w:rPr>
      </w:pPr>
    </w:p>
    <w:p w:rsidR="00EC01D8" w:rsidRPr="005D2CBC" w:rsidRDefault="002F0921" w:rsidP="00FE2F41">
      <w:pPr>
        <w:spacing w:line="240" w:lineRule="auto"/>
        <w:ind w:left="540"/>
        <w:jc w:val="thaiDistribute"/>
        <w:rPr>
          <w:rFonts w:cs="Arial"/>
          <w:sz w:val="18"/>
          <w:szCs w:val="18"/>
        </w:rPr>
      </w:pPr>
      <w:r w:rsidRPr="005D2CBC">
        <w:rPr>
          <w:rFonts w:cs="Arial"/>
          <w:sz w:val="18"/>
          <w:szCs w:val="18"/>
        </w:rPr>
        <w:t xml:space="preserve">For leases previously classified as finance leases the Group recognised the carrying amount of the lease asset and lease liability immediately before transition as the carrying amount of the right of use asset and the lease liability at the date of initial application. The measurement principles of TFRS </w:t>
      </w:r>
      <w:r w:rsidR="00075CD6" w:rsidRPr="005D2CBC">
        <w:rPr>
          <w:rFonts w:cs="Arial"/>
          <w:sz w:val="18"/>
          <w:szCs w:val="18"/>
        </w:rPr>
        <w:t>16</w:t>
      </w:r>
      <w:r w:rsidRPr="005D2CBC">
        <w:rPr>
          <w:rFonts w:cs="Arial"/>
          <w:sz w:val="18"/>
          <w:szCs w:val="18"/>
        </w:rPr>
        <w:t xml:space="preserve"> are only applied after that date</w:t>
      </w:r>
      <w:r w:rsidR="00EC01D8" w:rsidRPr="005D2CBC">
        <w:rPr>
          <w:rFonts w:cs="Arial"/>
          <w:sz w:val="18"/>
          <w:szCs w:val="18"/>
        </w:rPr>
        <w:t xml:space="preserve">. </w:t>
      </w:r>
    </w:p>
    <w:p w:rsidR="00554097" w:rsidRPr="005D2CBC" w:rsidRDefault="00554097" w:rsidP="002F0921">
      <w:pPr>
        <w:spacing w:line="240" w:lineRule="auto"/>
        <w:ind w:left="540"/>
        <w:rPr>
          <w:rFonts w:cs="Arial"/>
          <w:sz w:val="18"/>
          <w:szCs w:val="18"/>
        </w:rPr>
      </w:pPr>
    </w:p>
    <w:tbl>
      <w:tblPr>
        <w:tblW w:w="9551" w:type="dxa"/>
        <w:tblLayout w:type="fixed"/>
        <w:tblLook w:val="0000" w:firstRow="0" w:lastRow="0" w:firstColumn="0" w:lastColumn="0" w:noHBand="0" w:noVBand="0"/>
      </w:tblPr>
      <w:tblGrid>
        <w:gridCol w:w="6149"/>
        <w:gridCol w:w="1701"/>
        <w:gridCol w:w="1701"/>
      </w:tblGrid>
      <w:tr w:rsidR="002F0921" w:rsidRPr="005D2CBC" w:rsidTr="009A5275">
        <w:trPr>
          <w:trHeight w:val="95"/>
        </w:trPr>
        <w:tc>
          <w:tcPr>
            <w:tcW w:w="6149" w:type="dxa"/>
          </w:tcPr>
          <w:p w:rsidR="002F0921" w:rsidRPr="005D2CBC" w:rsidRDefault="002F0921" w:rsidP="00674510">
            <w:pPr>
              <w:autoSpaceDE w:val="0"/>
              <w:autoSpaceDN w:val="0"/>
              <w:adjustRightInd w:val="0"/>
              <w:spacing w:line="240" w:lineRule="auto"/>
              <w:ind w:left="-72"/>
              <w:rPr>
                <w:rFonts w:cs="Arial"/>
                <w:sz w:val="18"/>
                <w:szCs w:val="18"/>
              </w:rPr>
            </w:pPr>
          </w:p>
        </w:tc>
        <w:tc>
          <w:tcPr>
            <w:tcW w:w="1701" w:type="dxa"/>
            <w:shd w:val="clear" w:color="auto" w:fill="auto"/>
          </w:tcPr>
          <w:p w:rsidR="002F0921" w:rsidRPr="005D2CBC" w:rsidRDefault="002F0921" w:rsidP="00674510">
            <w:pPr>
              <w:autoSpaceDE w:val="0"/>
              <w:autoSpaceDN w:val="0"/>
              <w:adjustRightInd w:val="0"/>
              <w:spacing w:line="240" w:lineRule="auto"/>
              <w:ind w:right="-72"/>
              <w:jc w:val="right"/>
              <w:rPr>
                <w:rFonts w:cs="Arial"/>
                <w:b/>
                <w:bCs/>
                <w:sz w:val="18"/>
                <w:szCs w:val="18"/>
              </w:rPr>
            </w:pPr>
            <w:r w:rsidRPr="005D2CBC">
              <w:rPr>
                <w:rFonts w:cs="Arial"/>
                <w:b/>
                <w:bCs/>
                <w:sz w:val="18"/>
                <w:szCs w:val="18"/>
              </w:rPr>
              <w:t>Consolidated financial information</w:t>
            </w:r>
          </w:p>
        </w:tc>
        <w:tc>
          <w:tcPr>
            <w:tcW w:w="1701" w:type="dxa"/>
            <w:shd w:val="clear" w:color="auto" w:fill="auto"/>
          </w:tcPr>
          <w:p w:rsidR="004F4E69" w:rsidRPr="005D2CBC" w:rsidRDefault="00880368" w:rsidP="00674510">
            <w:pPr>
              <w:autoSpaceDE w:val="0"/>
              <w:autoSpaceDN w:val="0"/>
              <w:adjustRightInd w:val="0"/>
              <w:spacing w:line="240" w:lineRule="auto"/>
              <w:ind w:right="-72"/>
              <w:jc w:val="right"/>
              <w:rPr>
                <w:rFonts w:cs="Arial"/>
                <w:b/>
                <w:bCs/>
                <w:sz w:val="18"/>
                <w:szCs w:val="18"/>
              </w:rPr>
            </w:pPr>
            <w:r w:rsidRPr="005D2CBC">
              <w:rPr>
                <w:rFonts w:cs="Arial"/>
                <w:b/>
                <w:bCs/>
                <w:sz w:val="18"/>
                <w:szCs w:val="18"/>
              </w:rPr>
              <w:t>Separate</w:t>
            </w:r>
          </w:p>
          <w:p w:rsidR="002F0921" w:rsidRPr="005D2CBC" w:rsidRDefault="002F0921" w:rsidP="00674510">
            <w:pPr>
              <w:autoSpaceDE w:val="0"/>
              <w:autoSpaceDN w:val="0"/>
              <w:adjustRightInd w:val="0"/>
              <w:spacing w:line="240" w:lineRule="auto"/>
              <w:ind w:right="-72"/>
              <w:jc w:val="right"/>
              <w:rPr>
                <w:rFonts w:cs="Arial"/>
                <w:b/>
                <w:bCs/>
                <w:sz w:val="18"/>
                <w:szCs w:val="18"/>
              </w:rPr>
            </w:pPr>
            <w:r w:rsidRPr="005D2CBC">
              <w:rPr>
                <w:rFonts w:cs="Arial"/>
                <w:b/>
                <w:bCs/>
                <w:sz w:val="18"/>
                <w:szCs w:val="18"/>
              </w:rPr>
              <w:t>financial information</w:t>
            </w:r>
          </w:p>
        </w:tc>
      </w:tr>
      <w:tr w:rsidR="002F0921" w:rsidRPr="005D2CBC" w:rsidTr="009A5275">
        <w:trPr>
          <w:trHeight w:val="95"/>
        </w:trPr>
        <w:tc>
          <w:tcPr>
            <w:tcW w:w="6149" w:type="dxa"/>
          </w:tcPr>
          <w:p w:rsidR="002F0921" w:rsidRPr="005D2CBC" w:rsidRDefault="002F0921" w:rsidP="00674510">
            <w:pPr>
              <w:autoSpaceDE w:val="0"/>
              <w:autoSpaceDN w:val="0"/>
              <w:adjustRightInd w:val="0"/>
              <w:spacing w:line="240" w:lineRule="auto"/>
              <w:ind w:left="-72"/>
              <w:rPr>
                <w:rFonts w:cs="Arial"/>
                <w:sz w:val="18"/>
                <w:szCs w:val="18"/>
              </w:rPr>
            </w:pPr>
          </w:p>
        </w:tc>
        <w:tc>
          <w:tcPr>
            <w:tcW w:w="1701" w:type="dxa"/>
            <w:shd w:val="clear" w:color="auto" w:fill="auto"/>
          </w:tcPr>
          <w:p w:rsidR="002F0921" w:rsidRPr="005D2CBC" w:rsidRDefault="002F0921" w:rsidP="009A5275">
            <w:pPr>
              <w:pBdr>
                <w:bottom w:val="single" w:sz="4" w:space="1" w:color="auto"/>
              </w:pBdr>
              <w:autoSpaceDE w:val="0"/>
              <w:autoSpaceDN w:val="0"/>
              <w:adjustRightInd w:val="0"/>
              <w:spacing w:line="240" w:lineRule="auto"/>
              <w:ind w:right="-72"/>
              <w:jc w:val="right"/>
              <w:rPr>
                <w:rFonts w:cs="Arial"/>
                <w:b/>
                <w:bCs/>
                <w:sz w:val="18"/>
                <w:szCs w:val="18"/>
              </w:rPr>
            </w:pPr>
            <w:r w:rsidRPr="005D2CBC">
              <w:rPr>
                <w:rFonts w:cs="Arial"/>
                <w:b/>
                <w:bCs/>
                <w:sz w:val="18"/>
                <w:szCs w:val="18"/>
              </w:rPr>
              <w:t>Baht</w:t>
            </w:r>
          </w:p>
        </w:tc>
        <w:tc>
          <w:tcPr>
            <w:tcW w:w="1701" w:type="dxa"/>
            <w:shd w:val="clear" w:color="auto" w:fill="auto"/>
          </w:tcPr>
          <w:p w:rsidR="002F0921" w:rsidRPr="005D2CBC" w:rsidRDefault="002F0921" w:rsidP="009A5275">
            <w:pPr>
              <w:pBdr>
                <w:bottom w:val="single" w:sz="4" w:space="1" w:color="auto"/>
              </w:pBdr>
              <w:autoSpaceDE w:val="0"/>
              <w:autoSpaceDN w:val="0"/>
              <w:adjustRightInd w:val="0"/>
              <w:spacing w:line="240" w:lineRule="auto"/>
              <w:ind w:right="-72"/>
              <w:jc w:val="right"/>
              <w:rPr>
                <w:rFonts w:cs="Arial"/>
                <w:b/>
                <w:bCs/>
                <w:sz w:val="18"/>
                <w:szCs w:val="18"/>
              </w:rPr>
            </w:pPr>
            <w:r w:rsidRPr="005D2CBC">
              <w:rPr>
                <w:rFonts w:cs="Arial"/>
                <w:b/>
                <w:bCs/>
                <w:sz w:val="18"/>
                <w:szCs w:val="18"/>
              </w:rPr>
              <w:t>Baht</w:t>
            </w:r>
          </w:p>
        </w:tc>
      </w:tr>
      <w:tr w:rsidR="002F0921" w:rsidRPr="005D2CBC" w:rsidTr="009A5275">
        <w:trPr>
          <w:trHeight w:val="95"/>
        </w:trPr>
        <w:tc>
          <w:tcPr>
            <w:tcW w:w="6149" w:type="dxa"/>
          </w:tcPr>
          <w:p w:rsidR="002F0921" w:rsidRPr="005D2CBC" w:rsidRDefault="002F0921" w:rsidP="00674510">
            <w:pPr>
              <w:autoSpaceDE w:val="0"/>
              <w:autoSpaceDN w:val="0"/>
              <w:adjustRightInd w:val="0"/>
              <w:spacing w:line="240" w:lineRule="auto"/>
              <w:ind w:left="-72"/>
              <w:rPr>
                <w:rFonts w:cs="Arial"/>
                <w:sz w:val="12"/>
                <w:szCs w:val="12"/>
              </w:rPr>
            </w:pPr>
          </w:p>
        </w:tc>
        <w:tc>
          <w:tcPr>
            <w:tcW w:w="1701" w:type="dxa"/>
            <w:shd w:val="clear" w:color="auto" w:fill="auto"/>
          </w:tcPr>
          <w:p w:rsidR="002F0921" w:rsidRPr="005D2CBC" w:rsidRDefault="002F0921" w:rsidP="00674510">
            <w:pPr>
              <w:autoSpaceDE w:val="0"/>
              <w:autoSpaceDN w:val="0"/>
              <w:adjustRightInd w:val="0"/>
              <w:spacing w:line="240" w:lineRule="auto"/>
              <w:ind w:right="-72"/>
              <w:jc w:val="right"/>
              <w:rPr>
                <w:rFonts w:cs="Arial"/>
                <w:sz w:val="12"/>
                <w:szCs w:val="12"/>
              </w:rPr>
            </w:pPr>
          </w:p>
        </w:tc>
        <w:tc>
          <w:tcPr>
            <w:tcW w:w="1701" w:type="dxa"/>
            <w:shd w:val="clear" w:color="auto" w:fill="auto"/>
          </w:tcPr>
          <w:p w:rsidR="002F0921" w:rsidRPr="005D2CBC" w:rsidRDefault="002F0921" w:rsidP="00674510">
            <w:pPr>
              <w:autoSpaceDE w:val="0"/>
              <w:autoSpaceDN w:val="0"/>
              <w:adjustRightInd w:val="0"/>
              <w:spacing w:line="240" w:lineRule="auto"/>
              <w:ind w:right="-72"/>
              <w:jc w:val="right"/>
              <w:rPr>
                <w:rFonts w:cs="Arial"/>
                <w:sz w:val="12"/>
                <w:szCs w:val="12"/>
              </w:rPr>
            </w:pPr>
          </w:p>
        </w:tc>
      </w:tr>
      <w:tr w:rsidR="002F0921" w:rsidRPr="005D2CBC" w:rsidTr="00FE2F41">
        <w:trPr>
          <w:trHeight w:val="95"/>
        </w:trPr>
        <w:tc>
          <w:tcPr>
            <w:tcW w:w="6149" w:type="dxa"/>
          </w:tcPr>
          <w:p w:rsidR="002F0921" w:rsidRPr="005D2CBC" w:rsidRDefault="002F0921" w:rsidP="009A5275">
            <w:pPr>
              <w:autoSpaceDE w:val="0"/>
              <w:autoSpaceDN w:val="0"/>
              <w:adjustRightInd w:val="0"/>
              <w:spacing w:line="240" w:lineRule="auto"/>
              <w:ind w:left="540"/>
              <w:rPr>
                <w:rFonts w:cs="Arial"/>
                <w:sz w:val="18"/>
                <w:szCs w:val="18"/>
              </w:rPr>
            </w:pPr>
            <w:r w:rsidRPr="005D2CBC">
              <w:rPr>
                <w:rFonts w:cs="Arial"/>
                <w:sz w:val="18"/>
                <w:szCs w:val="18"/>
              </w:rPr>
              <w:t xml:space="preserve">Operating lease commitments disclosed as at </w:t>
            </w:r>
            <w:r w:rsidR="00075CD6" w:rsidRPr="005D2CBC">
              <w:rPr>
                <w:rFonts w:cs="Arial"/>
                <w:sz w:val="18"/>
                <w:szCs w:val="18"/>
              </w:rPr>
              <w:t>31</w:t>
            </w:r>
            <w:r w:rsidRPr="005D2CBC">
              <w:rPr>
                <w:rFonts w:cs="Arial"/>
                <w:sz w:val="18"/>
                <w:szCs w:val="18"/>
              </w:rPr>
              <w:t xml:space="preserve"> December </w:t>
            </w:r>
            <w:r w:rsidR="00075CD6" w:rsidRPr="005D2CBC">
              <w:rPr>
                <w:rFonts w:cs="Arial"/>
                <w:sz w:val="18"/>
                <w:szCs w:val="18"/>
              </w:rPr>
              <w:t>2019</w:t>
            </w:r>
            <w:r w:rsidRPr="005D2CBC">
              <w:rPr>
                <w:rFonts w:cs="Arial"/>
                <w:sz w:val="18"/>
                <w:szCs w:val="18"/>
              </w:rPr>
              <w:t xml:space="preserve"> </w:t>
            </w:r>
          </w:p>
        </w:tc>
        <w:tc>
          <w:tcPr>
            <w:tcW w:w="1701" w:type="dxa"/>
            <w:shd w:val="clear" w:color="auto" w:fill="auto"/>
            <w:vAlign w:val="bottom"/>
          </w:tcPr>
          <w:p w:rsidR="002F0921" w:rsidRPr="005D2CBC" w:rsidRDefault="00075CD6" w:rsidP="00FE2F41">
            <w:pPr>
              <w:autoSpaceDE w:val="0"/>
              <w:autoSpaceDN w:val="0"/>
              <w:adjustRightInd w:val="0"/>
              <w:spacing w:line="240" w:lineRule="auto"/>
              <w:ind w:right="-72"/>
              <w:jc w:val="right"/>
              <w:rPr>
                <w:rFonts w:cs="Arial"/>
                <w:sz w:val="18"/>
                <w:szCs w:val="18"/>
              </w:rPr>
            </w:pPr>
            <w:r w:rsidRPr="005D2CBC">
              <w:rPr>
                <w:rFonts w:cs="Arial"/>
                <w:sz w:val="18"/>
                <w:szCs w:val="18"/>
              </w:rPr>
              <w:t>301</w:t>
            </w:r>
            <w:r w:rsidR="00FE2F41" w:rsidRPr="005D2CBC">
              <w:rPr>
                <w:rFonts w:cs="Arial"/>
                <w:sz w:val="18"/>
                <w:szCs w:val="18"/>
              </w:rPr>
              <w:t>,</w:t>
            </w:r>
            <w:r w:rsidRPr="005D2CBC">
              <w:rPr>
                <w:rFonts w:cs="Arial"/>
                <w:sz w:val="18"/>
                <w:szCs w:val="18"/>
              </w:rPr>
              <w:t>760</w:t>
            </w:r>
            <w:r w:rsidR="00FE2F41" w:rsidRPr="005D2CBC">
              <w:rPr>
                <w:rFonts w:cs="Arial"/>
                <w:sz w:val="18"/>
                <w:szCs w:val="18"/>
              </w:rPr>
              <w:t>,</w:t>
            </w:r>
            <w:r w:rsidRPr="005D2CBC">
              <w:rPr>
                <w:rFonts w:cs="Arial"/>
                <w:sz w:val="18"/>
                <w:szCs w:val="18"/>
              </w:rPr>
              <w:t>502</w:t>
            </w:r>
          </w:p>
        </w:tc>
        <w:tc>
          <w:tcPr>
            <w:tcW w:w="1701" w:type="dxa"/>
            <w:shd w:val="clear" w:color="auto" w:fill="auto"/>
            <w:vAlign w:val="bottom"/>
          </w:tcPr>
          <w:p w:rsidR="002F0921" w:rsidRPr="005D2CBC" w:rsidRDefault="00075CD6" w:rsidP="00FE2F41">
            <w:pPr>
              <w:autoSpaceDE w:val="0"/>
              <w:autoSpaceDN w:val="0"/>
              <w:adjustRightInd w:val="0"/>
              <w:spacing w:line="240" w:lineRule="auto"/>
              <w:ind w:right="-72"/>
              <w:jc w:val="right"/>
              <w:rPr>
                <w:rFonts w:cs="Arial"/>
                <w:sz w:val="18"/>
                <w:szCs w:val="18"/>
              </w:rPr>
            </w:pPr>
            <w:r w:rsidRPr="005D2CBC">
              <w:rPr>
                <w:rFonts w:cs="Arial"/>
                <w:sz w:val="18"/>
                <w:szCs w:val="18"/>
              </w:rPr>
              <w:t>17</w:t>
            </w:r>
            <w:r w:rsidR="00486716" w:rsidRPr="005D2CBC">
              <w:rPr>
                <w:rFonts w:cs="Arial"/>
                <w:sz w:val="18"/>
                <w:szCs w:val="18"/>
              </w:rPr>
              <w:t>,</w:t>
            </w:r>
            <w:r w:rsidRPr="005D2CBC">
              <w:rPr>
                <w:rFonts w:cs="Arial"/>
                <w:sz w:val="18"/>
                <w:szCs w:val="18"/>
              </w:rPr>
              <w:t>750</w:t>
            </w:r>
            <w:r w:rsidR="00486716" w:rsidRPr="005D2CBC">
              <w:rPr>
                <w:rFonts w:cs="Arial"/>
                <w:sz w:val="18"/>
                <w:szCs w:val="18"/>
              </w:rPr>
              <w:t>,</w:t>
            </w:r>
            <w:r w:rsidRPr="005D2CBC">
              <w:rPr>
                <w:rFonts w:cs="Arial"/>
                <w:sz w:val="18"/>
                <w:szCs w:val="18"/>
              </w:rPr>
              <w:t>509</w:t>
            </w:r>
          </w:p>
        </w:tc>
      </w:tr>
      <w:tr w:rsidR="002F0921" w:rsidRPr="005D2CBC" w:rsidTr="00FE2F41">
        <w:trPr>
          <w:trHeight w:val="187"/>
        </w:trPr>
        <w:tc>
          <w:tcPr>
            <w:tcW w:w="6149" w:type="dxa"/>
          </w:tcPr>
          <w:p w:rsidR="002F0921" w:rsidRPr="005D2CBC" w:rsidRDefault="005D6417" w:rsidP="00DC11DE">
            <w:pPr>
              <w:autoSpaceDE w:val="0"/>
              <w:autoSpaceDN w:val="0"/>
              <w:adjustRightInd w:val="0"/>
              <w:spacing w:line="240" w:lineRule="auto"/>
              <w:ind w:left="1238" w:hanging="691"/>
              <w:rPr>
                <w:rFonts w:cs="Arial"/>
                <w:sz w:val="18"/>
                <w:szCs w:val="18"/>
              </w:rPr>
            </w:pPr>
            <w:r w:rsidRPr="005D2CBC">
              <w:rPr>
                <w:rFonts w:cs="Arial"/>
                <w:sz w:val="18"/>
                <w:szCs w:val="18"/>
              </w:rPr>
              <w:t>(Less):</w:t>
            </w:r>
            <w:r w:rsidR="00DC11DE" w:rsidRPr="005D2CBC">
              <w:rPr>
                <w:rFonts w:cs="Arial"/>
                <w:sz w:val="18"/>
                <w:szCs w:val="18"/>
              </w:rPr>
              <w:tab/>
            </w:r>
            <w:r w:rsidR="002F0921" w:rsidRPr="005D2CBC">
              <w:rPr>
                <w:rFonts w:cs="Arial"/>
                <w:sz w:val="18"/>
                <w:szCs w:val="18"/>
              </w:rPr>
              <w:t>Discounted using the lessee’s incremental borrowing</w:t>
            </w:r>
          </w:p>
          <w:p w:rsidR="002F0921" w:rsidRPr="005D2CBC" w:rsidRDefault="00DC11DE" w:rsidP="00DC11DE">
            <w:pPr>
              <w:autoSpaceDE w:val="0"/>
              <w:autoSpaceDN w:val="0"/>
              <w:adjustRightInd w:val="0"/>
              <w:spacing w:line="240" w:lineRule="auto"/>
              <w:ind w:left="1238" w:hanging="691"/>
              <w:rPr>
                <w:rFonts w:cs="Arial"/>
                <w:sz w:val="18"/>
                <w:szCs w:val="18"/>
              </w:rPr>
            </w:pPr>
            <w:r w:rsidRPr="005D2CBC">
              <w:rPr>
                <w:rFonts w:cs="Arial"/>
                <w:sz w:val="18"/>
                <w:szCs w:val="18"/>
              </w:rPr>
              <w:tab/>
              <w:t xml:space="preserve"> </w:t>
            </w:r>
            <w:r w:rsidR="007C7AB1" w:rsidRPr="005D2CBC">
              <w:rPr>
                <w:rFonts w:cs="Arial"/>
                <w:sz w:val="18"/>
                <w:szCs w:val="18"/>
                <w:cs/>
              </w:rPr>
              <w:t xml:space="preserve">  </w:t>
            </w:r>
            <w:r w:rsidR="002F0921" w:rsidRPr="005D2CBC">
              <w:rPr>
                <w:rFonts w:cs="Arial"/>
                <w:sz w:val="18"/>
                <w:szCs w:val="18"/>
              </w:rPr>
              <w:t xml:space="preserve">rate of at the date of initial application </w:t>
            </w:r>
          </w:p>
        </w:tc>
        <w:tc>
          <w:tcPr>
            <w:tcW w:w="1701" w:type="dxa"/>
            <w:shd w:val="clear" w:color="auto" w:fill="auto"/>
            <w:vAlign w:val="bottom"/>
          </w:tcPr>
          <w:p w:rsidR="002F0921" w:rsidRPr="005D2CBC" w:rsidRDefault="00FE2F41" w:rsidP="00FE2F41">
            <w:pPr>
              <w:autoSpaceDE w:val="0"/>
              <w:autoSpaceDN w:val="0"/>
              <w:adjustRightInd w:val="0"/>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19</w:t>
            </w:r>
            <w:r w:rsidRPr="005D2CBC">
              <w:rPr>
                <w:rFonts w:cs="Arial"/>
                <w:sz w:val="18"/>
                <w:szCs w:val="18"/>
              </w:rPr>
              <w:t>,</w:t>
            </w:r>
            <w:r w:rsidR="00075CD6" w:rsidRPr="005D2CBC">
              <w:rPr>
                <w:rFonts w:cs="Arial"/>
                <w:sz w:val="18"/>
                <w:szCs w:val="18"/>
              </w:rPr>
              <w:t>288</w:t>
            </w:r>
            <w:r w:rsidRPr="005D2CBC">
              <w:rPr>
                <w:rFonts w:cs="Arial"/>
                <w:sz w:val="18"/>
                <w:szCs w:val="18"/>
              </w:rPr>
              <w:t>,</w:t>
            </w:r>
            <w:r w:rsidR="00075CD6" w:rsidRPr="005D2CBC">
              <w:rPr>
                <w:rFonts w:cs="Arial"/>
                <w:sz w:val="18"/>
                <w:szCs w:val="18"/>
              </w:rPr>
              <w:t>552</w:t>
            </w:r>
            <w:r w:rsidRPr="005D2CBC">
              <w:rPr>
                <w:rFonts w:cs="Arial"/>
                <w:sz w:val="18"/>
                <w:szCs w:val="18"/>
              </w:rPr>
              <w:t>)</w:t>
            </w:r>
          </w:p>
        </w:tc>
        <w:tc>
          <w:tcPr>
            <w:tcW w:w="1701" w:type="dxa"/>
            <w:shd w:val="clear" w:color="auto" w:fill="auto"/>
            <w:vAlign w:val="bottom"/>
          </w:tcPr>
          <w:p w:rsidR="002F0921" w:rsidRPr="005D2CBC" w:rsidRDefault="00486716" w:rsidP="00FE2F41">
            <w:pPr>
              <w:autoSpaceDE w:val="0"/>
              <w:autoSpaceDN w:val="0"/>
              <w:adjustRightInd w:val="0"/>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w:t>
            </w:r>
            <w:r w:rsidRPr="005D2CBC">
              <w:rPr>
                <w:rFonts w:cs="Arial"/>
                <w:sz w:val="18"/>
                <w:szCs w:val="18"/>
              </w:rPr>
              <w:t>,</w:t>
            </w:r>
            <w:r w:rsidR="00075CD6" w:rsidRPr="005D2CBC">
              <w:rPr>
                <w:rFonts w:cs="Arial"/>
                <w:sz w:val="18"/>
                <w:szCs w:val="18"/>
              </w:rPr>
              <w:t>332</w:t>
            </w:r>
            <w:r w:rsidRPr="005D2CBC">
              <w:rPr>
                <w:rFonts w:cs="Arial"/>
                <w:sz w:val="18"/>
                <w:szCs w:val="18"/>
              </w:rPr>
              <w:t>,</w:t>
            </w:r>
            <w:r w:rsidR="00075CD6" w:rsidRPr="005D2CBC">
              <w:rPr>
                <w:rFonts w:cs="Arial"/>
                <w:sz w:val="18"/>
                <w:szCs w:val="18"/>
              </w:rPr>
              <w:t>881</w:t>
            </w:r>
            <w:r w:rsidRPr="005D2CBC">
              <w:rPr>
                <w:rFonts w:cs="Arial"/>
                <w:sz w:val="18"/>
                <w:szCs w:val="18"/>
              </w:rPr>
              <w:t>)</w:t>
            </w:r>
          </w:p>
        </w:tc>
      </w:tr>
      <w:tr w:rsidR="00976853" w:rsidRPr="005D2CBC" w:rsidTr="009A5275">
        <w:trPr>
          <w:trHeight w:val="80"/>
        </w:trPr>
        <w:tc>
          <w:tcPr>
            <w:tcW w:w="6149" w:type="dxa"/>
            <w:vAlign w:val="bottom"/>
          </w:tcPr>
          <w:p w:rsidR="00976853" w:rsidRPr="005D2CBC" w:rsidRDefault="004F4E69" w:rsidP="00DC11DE">
            <w:pPr>
              <w:autoSpaceDE w:val="0"/>
              <w:autoSpaceDN w:val="0"/>
              <w:adjustRightInd w:val="0"/>
              <w:spacing w:line="240" w:lineRule="auto"/>
              <w:ind w:left="1238" w:hanging="691"/>
              <w:rPr>
                <w:rFonts w:cs="Arial"/>
                <w:sz w:val="18"/>
                <w:szCs w:val="18"/>
              </w:rPr>
            </w:pPr>
            <w:r w:rsidRPr="005D2CBC">
              <w:rPr>
                <w:rFonts w:cs="Arial"/>
                <w:sz w:val="18"/>
                <w:szCs w:val="18"/>
              </w:rPr>
              <w:t xml:space="preserve">Add: </w:t>
            </w:r>
            <w:r w:rsidR="00DC11DE" w:rsidRPr="005D2CBC">
              <w:rPr>
                <w:rFonts w:cs="Arial"/>
                <w:sz w:val="18"/>
                <w:szCs w:val="18"/>
              </w:rPr>
              <w:tab/>
            </w:r>
            <w:r w:rsidR="00976853" w:rsidRPr="005D2CBC">
              <w:rPr>
                <w:rFonts w:cs="Arial"/>
                <w:spacing w:val="-4"/>
                <w:sz w:val="18"/>
                <w:szCs w:val="18"/>
              </w:rPr>
              <w:t xml:space="preserve">Finance lease liabilities recognised as at </w:t>
            </w:r>
            <w:r w:rsidR="00075CD6" w:rsidRPr="005D2CBC">
              <w:rPr>
                <w:rFonts w:cs="Arial"/>
                <w:spacing w:val="-4"/>
                <w:sz w:val="18"/>
                <w:szCs w:val="18"/>
              </w:rPr>
              <w:t>31</w:t>
            </w:r>
            <w:r w:rsidR="00976853" w:rsidRPr="005D2CBC">
              <w:rPr>
                <w:rFonts w:cs="Arial"/>
                <w:spacing w:val="-4"/>
                <w:sz w:val="18"/>
                <w:szCs w:val="18"/>
              </w:rPr>
              <w:t xml:space="preserve"> December </w:t>
            </w:r>
            <w:r w:rsidR="00075CD6" w:rsidRPr="005D2CBC">
              <w:rPr>
                <w:rFonts w:cs="Arial"/>
                <w:spacing w:val="-4"/>
                <w:sz w:val="18"/>
                <w:szCs w:val="18"/>
              </w:rPr>
              <w:t>2019</w:t>
            </w:r>
          </w:p>
        </w:tc>
        <w:tc>
          <w:tcPr>
            <w:tcW w:w="1701" w:type="dxa"/>
            <w:shd w:val="clear" w:color="auto" w:fill="auto"/>
            <w:vAlign w:val="bottom"/>
          </w:tcPr>
          <w:p w:rsidR="00976853" w:rsidRPr="005D2CBC" w:rsidRDefault="00075CD6" w:rsidP="00FE2F41">
            <w:pPr>
              <w:autoSpaceDE w:val="0"/>
              <w:autoSpaceDN w:val="0"/>
              <w:adjustRightInd w:val="0"/>
              <w:spacing w:line="240" w:lineRule="auto"/>
              <w:ind w:right="-72"/>
              <w:jc w:val="right"/>
              <w:rPr>
                <w:rFonts w:cs="Arial"/>
                <w:sz w:val="18"/>
                <w:szCs w:val="18"/>
              </w:rPr>
            </w:pPr>
            <w:r w:rsidRPr="005D2CBC">
              <w:rPr>
                <w:rFonts w:cs="Arial"/>
                <w:sz w:val="18"/>
                <w:szCs w:val="18"/>
              </w:rPr>
              <w:t>3</w:t>
            </w:r>
            <w:r w:rsidR="00976853" w:rsidRPr="005D2CBC">
              <w:rPr>
                <w:rFonts w:cs="Arial"/>
                <w:sz w:val="18"/>
                <w:szCs w:val="18"/>
              </w:rPr>
              <w:t>,</w:t>
            </w:r>
            <w:r w:rsidRPr="005D2CBC">
              <w:rPr>
                <w:rFonts w:cs="Arial"/>
                <w:sz w:val="18"/>
                <w:szCs w:val="18"/>
              </w:rPr>
              <w:t>456</w:t>
            </w:r>
            <w:r w:rsidR="00976853" w:rsidRPr="005D2CBC">
              <w:rPr>
                <w:rFonts w:cs="Arial"/>
                <w:sz w:val="18"/>
                <w:szCs w:val="18"/>
              </w:rPr>
              <w:t>,</w:t>
            </w:r>
            <w:r w:rsidRPr="005D2CBC">
              <w:rPr>
                <w:rFonts w:cs="Arial"/>
                <w:sz w:val="18"/>
                <w:szCs w:val="18"/>
              </w:rPr>
              <w:t>487</w:t>
            </w:r>
          </w:p>
        </w:tc>
        <w:tc>
          <w:tcPr>
            <w:tcW w:w="1701" w:type="dxa"/>
            <w:shd w:val="clear" w:color="auto" w:fill="auto"/>
            <w:vAlign w:val="bottom"/>
          </w:tcPr>
          <w:p w:rsidR="00976853" w:rsidRPr="005D2CBC" w:rsidRDefault="00075CD6" w:rsidP="00FE2F41">
            <w:pPr>
              <w:autoSpaceDE w:val="0"/>
              <w:autoSpaceDN w:val="0"/>
              <w:adjustRightInd w:val="0"/>
              <w:spacing w:line="240" w:lineRule="auto"/>
              <w:ind w:right="-72"/>
              <w:jc w:val="right"/>
              <w:rPr>
                <w:rFonts w:cs="Arial"/>
                <w:sz w:val="18"/>
                <w:szCs w:val="18"/>
              </w:rPr>
            </w:pPr>
            <w:r w:rsidRPr="005D2CBC">
              <w:rPr>
                <w:rFonts w:cs="Arial"/>
                <w:sz w:val="18"/>
                <w:szCs w:val="18"/>
              </w:rPr>
              <w:t>2</w:t>
            </w:r>
            <w:r w:rsidR="00976853" w:rsidRPr="005D2CBC">
              <w:rPr>
                <w:rFonts w:cs="Arial"/>
                <w:sz w:val="18"/>
                <w:szCs w:val="18"/>
              </w:rPr>
              <w:t>,</w:t>
            </w:r>
            <w:r w:rsidRPr="005D2CBC">
              <w:rPr>
                <w:rFonts w:cs="Arial"/>
                <w:sz w:val="18"/>
                <w:szCs w:val="18"/>
              </w:rPr>
              <w:t>359</w:t>
            </w:r>
            <w:r w:rsidR="00976853" w:rsidRPr="005D2CBC">
              <w:rPr>
                <w:rFonts w:cs="Arial"/>
                <w:sz w:val="18"/>
                <w:szCs w:val="18"/>
              </w:rPr>
              <w:t>,</w:t>
            </w:r>
            <w:r w:rsidRPr="005D2CBC">
              <w:rPr>
                <w:rFonts w:cs="Arial"/>
                <w:sz w:val="18"/>
                <w:szCs w:val="18"/>
              </w:rPr>
              <w:t>965</w:t>
            </w:r>
          </w:p>
        </w:tc>
      </w:tr>
      <w:tr w:rsidR="002F0921" w:rsidRPr="005D2CBC" w:rsidTr="002476E0">
        <w:trPr>
          <w:trHeight w:val="409"/>
        </w:trPr>
        <w:tc>
          <w:tcPr>
            <w:tcW w:w="6149" w:type="dxa"/>
          </w:tcPr>
          <w:p w:rsidR="005F5201" w:rsidRPr="005D2CBC" w:rsidRDefault="005D6417" w:rsidP="00DC11DE">
            <w:pPr>
              <w:autoSpaceDE w:val="0"/>
              <w:autoSpaceDN w:val="0"/>
              <w:adjustRightInd w:val="0"/>
              <w:spacing w:line="240" w:lineRule="auto"/>
              <w:ind w:left="1238" w:hanging="691"/>
              <w:rPr>
                <w:rFonts w:cs="Arial"/>
                <w:sz w:val="18"/>
                <w:szCs w:val="18"/>
              </w:rPr>
            </w:pPr>
            <w:r w:rsidRPr="005D2CBC">
              <w:rPr>
                <w:rFonts w:cs="Arial"/>
                <w:sz w:val="18"/>
                <w:szCs w:val="18"/>
              </w:rPr>
              <w:t>(</w:t>
            </w:r>
            <w:r w:rsidR="002F0921" w:rsidRPr="005D2CBC">
              <w:rPr>
                <w:rFonts w:cs="Arial"/>
                <w:sz w:val="18"/>
                <w:szCs w:val="18"/>
              </w:rPr>
              <w:t>Less</w:t>
            </w:r>
            <w:r w:rsidRPr="005D2CBC">
              <w:rPr>
                <w:rFonts w:cs="Arial"/>
                <w:sz w:val="18"/>
                <w:szCs w:val="18"/>
              </w:rPr>
              <w:t>)</w:t>
            </w:r>
            <w:r w:rsidR="002F0921" w:rsidRPr="005D2CBC">
              <w:rPr>
                <w:rFonts w:cs="Arial"/>
                <w:sz w:val="18"/>
                <w:szCs w:val="18"/>
              </w:rPr>
              <w:t>:</w:t>
            </w:r>
            <w:r w:rsidR="00DC11DE" w:rsidRPr="005D2CBC">
              <w:rPr>
                <w:rFonts w:cs="Arial"/>
                <w:sz w:val="18"/>
                <w:szCs w:val="18"/>
              </w:rPr>
              <w:tab/>
            </w:r>
            <w:r w:rsidR="002F2770" w:rsidRPr="005D2CBC">
              <w:rPr>
                <w:rFonts w:cs="Arial"/>
                <w:sz w:val="18"/>
                <w:szCs w:val="18"/>
              </w:rPr>
              <w:t>S</w:t>
            </w:r>
            <w:r w:rsidR="002F0921" w:rsidRPr="005D2CBC">
              <w:rPr>
                <w:rFonts w:cs="Arial"/>
                <w:sz w:val="18"/>
                <w:szCs w:val="18"/>
              </w:rPr>
              <w:t xml:space="preserve">hort-term leases </w:t>
            </w:r>
            <w:r w:rsidR="005F5201" w:rsidRPr="005D2CBC">
              <w:rPr>
                <w:rFonts w:cs="Arial"/>
                <w:sz w:val="18"/>
                <w:szCs w:val="18"/>
              </w:rPr>
              <w:t xml:space="preserve">and low-value leases </w:t>
            </w:r>
            <w:r w:rsidR="002F0921" w:rsidRPr="005D2CBC">
              <w:rPr>
                <w:rFonts w:cs="Arial"/>
                <w:sz w:val="18"/>
                <w:szCs w:val="18"/>
              </w:rPr>
              <w:t>recognised on</w:t>
            </w:r>
          </w:p>
          <w:p w:rsidR="002F0921" w:rsidRPr="005D2CBC" w:rsidRDefault="00C97210" w:rsidP="00DC11DE">
            <w:pPr>
              <w:autoSpaceDE w:val="0"/>
              <w:autoSpaceDN w:val="0"/>
              <w:adjustRightInd w:val="0"/>
              <w:spacing w:line="240" w:lineRule="auto"/>
              <w:ind w:left="1238" w:hanging="691"/>
              <w:rPr>
                <w:rFonts w:cs="Arial"/>
                <w:sz w:val="18"/>
                <w:szCs w:val="18"/>
              </w:rPr>
            </w:pPr>
            <w:r w:rsidRPr="005D2CBC">
              <w:rPr>
                <w:rFonts w:cs="Arial"/>
                <w:sz w:val="18"/>
                <w:szCs w:val="18"/>
              </w:rPr>
              <w:tab/>
              <w:t xml:space="preserve">   </w:t>
            </w:r>
            <w:r w:rsidR="005F5201" w:rsidRPr="005D2CBC">
              <w:rPr>
                <w:rFonts w:cs="Arial"/>
                <w:sz w:val="18"/>
                <w:szCs w:val="18"/>
              </w:rPr>
              <w:t xml:space="preserve">a straight-line basis </w:t>
            </w:r>
            <w:r w:rsidR="002F0921" w:rsidRPr="005D2CBC">
              <w:rPr>
                <w:rFonts w:cs="Arial"/>
                <w:sz w:val="18"/>
                <w:szCs w:val="18"/>
              </w:rPr>
              <w:t xml:space="preserve">as expense </w:t>
            </w:r>
          </w:p>
        </w:tc>
        <w:tc>
          <w:tcPr>
            <w:tcW w:w="1701" w:type="dxa"/>
            <w:shd w:val="clear" w:color="auto" w:fill="auto"/>
            <w:vAlign w:val="bottom"/>
          </w:tcPr>
          <w:p w:rsidR="002F0921" w:rsidRPr="005D2CBC" w:rsidRDefault="00486716" w:rsidP="00FE2F41">
            <w:pPr>
              <w:autoSpaceDE w:val="0"/>
              <w:autoSpaceDN w:val="0"/>
              <w:adjustRightInd w:val="0"/>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9</w:t>
            </w:r>
            <w:r w:rsidRPr="005D2CBC">
              <w:rPr>
                <w:rFonts w:cs="Arial"/>
                <w:sz w:val="18"/>
                <w:szCs w:val="18"/>
              </w:rPr>
              <w:t>,</w:t>
            </w:r>
            <w:r w:rsidR="00075CD6" w:rsidRPr="005D2CBC">
              <w:rPr>
                <w:rFonts w:cs="Arial"/>
                <w:sz w:val="18"/>
                <w:szCs w:val="18"/>
              </w:rPr>
              <w:t>262</w:t>
            </w:r>
            <w:r w:rsidR="004F6B6B" w:rsidRPr="005D2CBC">
              <w:rPr>
                <w:rFonts w:cs="Arial"/>
                <w:sz w:val="18"/>
                <w:szCs w:val="18"/>
              </w:rPr>
              <w:t>,</w:t>
            </w:r>
            <w:r w:rsidR="00075CD6" w:rsidRPr="005D2CBC">
              <w:rPr>
                <w:rFonts w:cs="Arial"/>
                <w:sz w:val="18"/>
                <w:szCs w:val="18"/>
              </w:rPr>
              <w:t>320</w:t>
            </w:r>
            <w:r w:rsidRPr="005D2CBC">
              <w:rPr>
                <w:rFonts w:cs="Arial"/>
                <w:sz w:val="18"/>
                <w:szCs w:val="18"/>
              </w:rPr>
              <w:t>)</w:t>
            </w:r>
          </w:p>
        </w:tc>
        <w:tc>
          <w:tcPr>
            <w:tcW w:w="1701" w:type="dxa"/>
            <w:shd w:val="clear" w:color="auto" w:fill="auto"/>
            <w:vAlign w:val="bottom"/>
          </w:tcPr>
          <w:p w:rsidR="002F0921" w:rsidRPr="005D2CBC" w:rsidRDefault="002F2770" w:rsidP="00FE2F41">
            <w:pPr>
              <w:autoSpaceDE w:val="0"/>
              <w:autoSpaceDN w:val="0"/>
              <w:adjustRightInd w:val="0"/>
              <w:spacing w:line="240" w:lineRule="auto"/>
              <w:ind w:right="-72"/>
              <w:jc w:val="right"/>
              <w:rPr>
                <w:rFonts w:cs="Arial"/>
                <w:sz w:val="18"/>
                <w:szCs w:val="18"/>
              </w:rPr>
            </w:pPr>
            <w:r w:rsidRPr="005D2CBC">
              <w:rPr>
                <w:rFonts w:cs="Arial"/>
                <w:sz w:val="18"/>
                <w:szCs w:val="18"/>
              </w:rPr>
              <w:t>-</w:t>
            </w:r>
          </w:p>
        </w:tc>
      </w:tr>
      <w:tr w:rsidR="005E7D89" w:rsidRPr="005D2CBC" w:rsidTr="00040117">
        <w:trPr>
          <w:trHeight w:val="95"/>
        </w:trPr>
        <w:tc>
          <w:tcPr>
            <w:tcW w:w="6149" w:type="dxa"/>
          </w:tcPr>
          <w:p w:rsidR="005E7D89" w:rsidRPr="005D2CBC" w:rsidRDefault="005D6417" w:rsidP="00DC11DE">
            <w:pPr>
              <w:autoSpaceDE w:val="0"/>
              <w:autoSpaceDN w:val="0"/>
              <w:adjustRightInd w:val="0"/>
              <w:spacing w:line="240" w:lineRule="auto"/>
              <w:ind w:left="1238" w:hanging="691"/>
              <w:rPr>
                <w:rFonts w:cs="Arial"/>
                <w:sz w:val="18"/>
                <w:szCs w:val="18"/>
              </w:rPr>
            </w:pPr>
            <w:r w:rsidRPr="005D2CBC">
              <w:rPr>
                <w:rFonts w:cs="Arial"/>
                <w:sz w:val="18"/>
                <w:szCs w:val="18"/>
              </w:rPr>
              <w:t>(</w:t>
            </w:r>
            <w:r w:rsidR="001B51A3" w:rsidRPr="005D2CBC">
              <w:rPr>
                <w:rFonts w:cs="Arial"/>
                <w:sz w:val="18"/>
                <w:szCs w:val="18"/>
              </w:rPr>
              <w:t>Less</w:t>
            </w:r>
            <w:r w:rsidRPr="005D2CBC">
              <w:rPr>
                <w:rFonts w:cs="Arial"/>
                <w:sz w:val="18"/>
                <w:szCs w:val="18"/>
              </w:rPr>
              <w:t>)</w:t>
            </w:r>
            <w:r w:rsidR="001B51A3" w:rsidRPr="005D2CBC">
              <w:rPr>
                <w:rFonts w:cs="Arial"/>
                <w:sz w:val="18"/>
                <w:szCs w:val="18"/>
              </w:rPr>
              <w:t>:</w:t>
            </w:r>
            <w:r w:rsidR="00C97210" w:rsidRPr="005D2CBC">
              <w:rPr>
                <w:rFonts w:cs="Arial"/>
                <w:sz w:val="18"/>
                <w:szCs w:val="18"/>
              </w:rPr>
              <w:tab/>
            </w:r>
            <w:r w:rsidR="001B51A3" w:rsidRPr="005D2CBC">
              <w:rPr>
                <w:rFonts w:cs="Arial"/>
                <w:sz w:val="18"/>
                <w:szCs w:val="18"/>
              </w:rPr>
              <w:t>Dispos</w:t>
            </w:r>
            <w:r w:rsidR="002476E0" w:rsidRPr="005D2CBC">
              <w:rPr>
                <w:rFonts w:cs="Arial"/>
                <w:sz w:val="18"/>
                <w:szCs w:val="18"/>
              </w:rPr>
              <w:t>al investment in a subsidiary</w:t>
            </w:r>
          </w:p>
        </w:tc>
        <w:tc>
          <w:tcPr>
            <w:tcW w:w="1701" w:type="dxa"/>
            <w:shd w:val="clear" w:color="auto" w:fill="auto"/>
          </w:tcPr>
          <w:p w:rsidR="005E7D89" w:rsidRPr="005D2CBC" w:rsidRDefault="001B51A3" w:rsidP="00674510">
            <w:pPr>
              <w:autoSpaceDE w:val="0"/>
              <w:autoSpaceDN w:val="0"/>
              <w:adjustRightInd w:val="0"/>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13</w:t>
            </w:r>
            <w:r w:rsidRPr="005D2CBC">
              <w:rPr>
                <w:rFonts w:cs="Arial"/>
                <w:sz w:val="18"/>
                <w:szCs w:val="18"/>
              </w:rPr>
              <w:t>,</w:t>
            </w:r>
            <w:r w:rsidR="00075CD6" w:rsidRPr="005D2CBC">
              <w:rPr>
                <w:rFonts w:cs="Arial"/>
                <w:sz w:val="18"/>
                <w:szCs w:val="18"/>
              </w:rPr>
              <w:t>727</w:t>
            </w:r>
            <w:r w:rsidRPr="005D2CBC">
              <w:rPr>
                <w:rFonts w:cs="Arial"/>
                <w:sz w:val="18"/>
                <w:szCs w:val="18"/>
              </w:rPr>
              <w:t>,</w:t>
            </w:r>
            <w:r w:rsidR="00075CD6" w:rsidRPr="005D2CBC">
              <w:rPr>
                <w:rFonts w:cs="Arial"/>
                <w:sz w:val="18"/>
                <w:szCs w:val="18"/>
              </w:rPr>
              <w:t>959</w:t>
            </w:r>
            <w:r w:rsidRPr="005D2CBC">
              <w:rPr>
                <w:rFonts w:cs="Arial"/>
                <w:sz w:val="18"/>
                <w:szCs w:val="18"/>
              </w:rPr>
              <w:t>)</w:t>
            </w:r>
          </w:p>
        </w:tc>
        <w:tc>
          <w:tcPr>
            <w:tcW w:w="1701" w:type="dxa"/>
            <w:shd w:val="clear" w:color="auto" w:fill="auto"/>
          </w:tcPr>
          <w:p w:rsidR="005E7D89" w:rsidRPr="005D2CBC" w:rsidRDefault="001B51A3" w:rsidP="00674510">
            <w:pPr>
              <w:autoSpaceDE w:val="0"/>
              <w:autoSpaceDN w:val="0"/>
              <w:adjustRightInd w:val="0"/>
              <w:spacing w:line="240" w:lineRule="auto"/>
              <w:ind w:right="-72"/>
              <w:jc w:val="right"/>
              <w:rPr>
                <w:rFonts w:cs="Arial"/>
                <w:sz w:val="18"/>
                <w:szCs w:val="18"/>
              </w:rPr>
            </w:pPr>
            <w:r w:rsidRPr="005D2CBC">
              <w:rPr>
                <w:rFonts w:cs="Arial"/>
                <w:sz w:val="18"/>
                <w:szCs w:val="18"/>
              </w:rPr>
              <w:t>-</w:t>
            </w:r>
          </w:p>
        </w:tc>
      </w:tr>
      <w:tr w:rsidR="002F0921" w:rsidRPr="005D2CBC" w:rsidTr="00FE2F41">
        <w:trPr>
          <w:trHeight w:val="188"/>
        </w:trPr>
        <w:tc>
          <w:tcPr>
            <w:tcW w:w="6149" w:type="dxa"/>
          </w:tcPr>
          <w:p w:rsidR="00040117" w:rsidRPr="005D2CBC" w:rsidRDefault="002F0921" w:rsidP="00DC11DE">
            <w:pPr>
              <w:autoSpaceDE w:val="0"/>
              <w:autoSpaceDN w:val="0"/>
              <w:adjustRightInd w:val="0"/>
              <w:spacing w:line="240" w:lineRule="auto"/>
              <w:ind w:left="1238" w:hanging="691"/>
              <w:rPr>
                <w:rFonts w:cs="Arial"/>
                <w:sz w:val="18"/>
                <w:szCs w:val="18"/>
              </w:rPr>
            </w:pPr>
            <w:r w:rsidRPr="005D2CBC">
              <w:rPr>
                <w:rFonts w:cs="Arial"/>
                <w:sz w:val="18"/>
                <w:szCs w:val="18"/>
              </w:rPr>
              <w:t>Add:</w:t>
            </w:r>
            <w:r w:rsidR="00E931BC" w:rsidRPr="005D2CBC">
              <w:rPr>
                <w:rFonts w:cs="Arial"/>
                <w:sz w:val="18"/>
                <w:szCs w:val="18"/>
              </w:rPr>
              <w:t xml:space="preserve"> </w:t>
            </w:r>
            <w:r w:rsidR="00C97210" w:rsidRPr="005D2CBC">
              <w:rPr>
                <w:rFonts w:cs="Arial"/>
                <w:sz w:val="18"/>
                <w:szCs w:val="18"/>
              </w:rPr>
              <w:tab/>
            </w:r>
            <w:r w:rsidR="002F2770" w:rsidRPr="005D2CBC">
              <w:rPr>
                <w:rFonts w:cs="Arial"/>
                <w:sz w:val="18"/>
                <w:szCs w:val="18"/>
              </w:rPr>
              <w:t>A</w:t>
            </w:r>
            <w:r w:rsidRPr="005D2CBC">
              <w:rPr>
                <w:rFonts w:cs="Arial"/>
                <w:sz w:val="18"/>
                <w:szCs w:val="18"/>
              </w:rPr>
              <w:t xml:space="preserve">djustments as a result of a different treatment of </w:t>
            </w:r>
          </w:p>
          <w:p w:rsidR="002F0921" w:rsidRPr="005D2CBC" w:rsidRDefault="00C97210" w:rsidP="00DC11DE">
            <w:pPr>
              <w:autoSpaceDE w:val="0"/>
              <w:autoSpaceDN w:val="0"/>
              <w:adjustRightInd w:val="0"/>
              <w:spacing w:line="240" w:lineRule="auto"/>
              <w:ind w:left="1238" w:hanging="691"/>
              <w:rPr>
                <w:rFonts w:cs="Arial"/>
                <w:sz w:val="18"/>
                <w:szCs w:val="18"/>
              </w:rPr>
            </w:pPr>
            <w:r w:rsidRPr="005D2CBC">
              <w:rPr>
                <w:rFonts w:cs="Arial"/>
                <w:sz w:val="18"/>
                <w:szCs w:val="18"/>
              </w:rPr>
              <w:tab/>
              <w:t xml:space="preserve">   </w:t>
            </w:r>
            <w:r w:rsidR="002F0921" w:rsidRPr="005D2CBC">
              <w:rPr>
                <w:rFonts w:cs="Arial"/>
                <w:sz w:val="18"/>
                <w:szCs w:val="18"/>
              </w:rPr>
              <w:t xml:space="preserve">extension and termination options </w:t>
            </w:r>
          </w:p>
        </w:tc>
        <w:tc>
          <w:tcPr>
            <w:tcW w:w="1701" w:type="dxa"/>
            <w:shd w:val="clear" w:color="auto" w:fill="auto"/>
            <w:vAlign w:val="bottom"/>
          </w:tcPr>
          <w:p w:rsidR="002F0921" w:rsidRPr="005D2CBC" w:rsidRDefault="00075CD6" w:rsidP="009A5275">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82</w:t>
            </w:r>
            <w:r w:rsidR="001B51A3" w:rsidRPr="005D2CBC">
              <w:rPr>
                <w:rFonts w:cs="Arial"/>
                <w:sz w:val="18"/>
                <w:szCs w:val="18"/>
              </w:rPr>
              <w:t>,</w:t>
            </w:r>
            <w:r w:rsidRPr="005D2CBC">
              <w:rPr>
                <w:rFonts w:cs="Arial"/>
                <w:sz w:val="18"/>
                <w:szCs w:val="18"/>
              </w:rPr>
              <w:t>431</w:t>
            </w:r>
            <w:r w:rsidR="004F6B6B" w:rsidRPr="005D2CBC">
              <w:rPr>
                <w:rFonts w:cs="Arial"/>
                <w:sz w:val="18"/>
                <w:szCs w:val="18"/>
              </w:rPr>
              <w:t>,</w:t>
            </w:r>
            <w:r w:rsidRPr="005D2CBC">
              <w:rPr>
                <w:rFonts w:cs="Arial"/>
                <w:sz w:val="18"/>
                <w:szCs w:val="18"/>
              </w:rPr>
              <w:t>515</w:t>
            </w:r>
          </w:p>
        </w:tc>
        <w:tc>
          <w:tcPr>
            <w:tcW w:w="1701" w:type="dxa"/>
            <w:shd w:val="clear" w:color="auto" w:fill="auto"/>
            <w:vAlign w:val="bottom"/>
          </w:tcPr>
          <w:p w:rsidR="002F0921" w:rsidRPr="005D2CBC" w:rsidRDefault="002F2770" w:rsidP="009A5275">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234</w:t>
            </w:r>
            <w:r w:rsidRPr="005D2CBC">
              <w:rPr>
                <w:rFonts w:cs="Arial"/>
                <w:sz w:val="18"/>
                <w:szCs w:val="18"/>
              </w:rPr>
              <w:t>,</w:t>
            </w:r>
            <w:r w:rsidR="00075CD6" w:rsidRPr="005D2CBC">
              <w:rPr>
                <w:rFonts w:cs="Arial"/>
                <w:sz w:val="18"/>
                <w:szCs w:val="18"/>
              </w:rPr>
              <w:t>013</w:t>
            </w:r>
            <w:r w:rsidRPr="005D2CBC">
              <w:rPr>
                <w:rFonts w:cs="Arial"/>
                <w:sz w:val="18"/>
                <w:szCs w:val="18"/>
              </w:rPr>
              <w:t>)</w:t>
            </w:r>
          </w:p>
        </w:tc>
      </w:tr>
      <w:tr w:rsidR="002F0921" w:rsidRPr="005D2CBC" w:rsidTr="00692EBB">
        <w:trPr>
          <w:trHeight w:val="190"/>
        </w:trPr>
        <w:tc>
          <w:tcPr>
            <w:tcW w:w="6149" w:type="dxa"/>
          </w:tcPr>
          <w:p w:rsidR="002F0921" w:rsidRPr="005D2CBC" w:rsidRDefault="002F0921" w:rsidP="00040117">
            <w:pPr>
              <w:autoSpaceDE w:val="0"/>
              <w:autoSpaceDN w:val="0"/>
              <w:adjustRightInd w:val="0"/>
              <w:spacing w:line="240" w:lineRule="auto"/>
              <w:ind w:left="540"/>
              <w:rPr>
                <w:rFonts w:cs="Arial"/>
                <w:sz w:val="12"/>
                <w:szCs w:val="12"/>
              </w:rPr>
            </w:pPr>
          </w:p>
        </w:tc>
        <w:tc>
          <w:tcPr>
            <w:tcW w:w="1701" w:type="dxa"/>
            <w:shd w:val="clear" w:color="auto" w:fill="auto"/>
          </w:tcPr>
          <w:p w:rsidR="002F0921" w:rsidRPr="005D2CBC" w:rsidRDefault="002F0921" w:rsidP="00674510">
            <w:pPr>
              <w:autoSpaceDE w:val="0"/>
              <w:autoSpaceDN w:val="0"/>
              <w:adjustRightInd w:val="0"/>
              <w:spacing w:line="240" w:lineRule="auto"/>
              <w:ind w:right="-72"/>
              <w:jc w:val="right"/>
              <w:rPr>
                <w:rFonts w:cs="Arial"/>
                <w:sz w:val="12"/>
                <w:szCs w:val="12"/>
              </w:rPr>
            </w:pPr>
          </w:p>
        </w:tc>
        <w:tc>
          <w:tcPr>
            <w:tcW w:w="1701" w:type="dxa"/>
            <w:shd w:val="clear" w:color="auto" w:fill="auto"/>
          </w:tcPr>
          <w:p w:rsidR="002F0921" w:rsidRPr="005D2CBC" w:rsidRDefault="002F0921" w:rsidP="00674510">
            <w:pPr>
              <w:autoSpaceDE w:val="0"/>
              <w:autoSpaceDN w:val="0"/>
              <w:adjustRightInd w:val="0"/>
              <w:spacing w:line="240" w:lineRule="auto"/>
              <w:ind w:right="-72"/>
              <w:jc w:val="right"/>
              <w:rPr>
                <w:rFonts w:cs="Arial"/>
                <w:sz w:val="12"/>
                <w:szCs w:val="12"/>
              </w:rPr>
            </w:pPr>
          </w:p>
        </w:tc>
      </w:tr>
      <w:tr w:rsidR="002F0921" w:rsidRPr="005D2CBC" w:rsidTr="00692EBB">
        <w:trPr>
          <w:trHeight w:val="106"/>
        </w:trPr>
        <w:tc>
          <w:tcPr>
            <w:tcW w:w="6149" w:type="dxa"/>
          </w:tcPr>
          <w:p w:rsidR="002F0921" w:rsidRPr="005D2CBC" w:rsidRDefault="002F0921" w:rsidP="00040117">
            <w:pPr>
              <w:autoSpaceDE w:val="0"/>
              <w:autoSpaceDN w:val="0"/>
              <w:adjustRightInd w:val="0"/>
              <w:spacing w:line="240" w:lineRule="auto"/>
              <w:ind w:left="540"/>
              <w:rPr>
                <w:rFonts w:cs="Arial"/>
                <w:sz w:val="18"/>
                <w:szCs w:val="18"/>
              </w:rPr>
            </w:pPr>
            <w:r w:rsidRPr="005D2CBC">
              <w:rPr>
                <w:rFonts w:cs="Arial"/>
                <w:b/>
                <w:bCs/>
                <w:sz w:val="18"/>
                <w:szCs w:val="18"/>
              </w:rPr>
              <w:t xml:space="preserve">Lease liability recognised as at </w:t>
            </w:r>
            <w:r w:rsidR="00075CD6" w:rsidRPr="005D2CBC">
              <w:rPr>
                <w:rFonts w:cs="Arial"/>
                <w:b/>
                <w:bCs/>
                <w:sz w:val="18"/>
                <w:szCs w:val="18"/>
              </w:rPr>
              <w:t>1</w:t>
            </w:r>
            <w:r w:rsidRPr="005D2CBC">
              <w:rPr>
                <w:rFonts w:cs="Arial"/>
                <w:b/>
                <w:bCs/>
                <w:sz w:val="18"/>
                <w:szCs w:val="18"/>
              </w:rPr>
              <w:t xml:space="preserve"> January </w:t>
            </w:r>
            <w:r w:rsidR="00075CD6" w:rsidRPr="005D2CBC">
              <w:rPr>
                <w:rFonts w:cs="Arial"/>
                <w:b/>
                <w:bCs/>
                <w:sz w:val="18"/>
                <w:szCs w:val="18"/>
              </w:rPr>
              <w:t>2020</w:t>
            </w:r>
            <w:r w:rsidRPr="005D2CBC">
              <w:rPr>
                <w:rFonts w:cs="Arial"/>
                <w:b/>
                <w:bCs/>
                <w:sz w:val="18"/>
                <w:szCs w:val="18"/>
              </w:rPr>
              <w:t xml:space="preserve"> </w:t>
            </w:r>
          </w:p>
        </w:tc>
        <w:tc>
          <w:tcPr>
            <w:tcW w:w="1701" w:type="dxa"/>
            <w:shd w:val="clear" w:color="auto" w:fill="auto"/>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345</w:t>
            </w:r>
            <w:r w:rsidR="003038DB" w:rsidRPr="005D2CBC">
              <w:rPr>
                <w:rFonts w:cs="Arial"/>
                <w:sz w:val="18"/>
                <w:szCs w:val="18"/>
              </w:rPr>
              <w:t>,</w:t>
            </w:r>
            <w:r w:rsidRPr="005D2CBC">
              <w:rPr>
                <w:rFonts w:cs="Arial"/>
                <w:sz w:val="18"/>
                <w:szCs w:val="18"/>
              </w:rPr>
              <w:t>369</w:t>
            </w:r>
            <w:r w:rsidR="003038DB" w:rsidRPr="005D2CBC">
              <w:rPr>
                <w:rFonts w:cs="Arial"/>
                <w:sz w:val="18"/>
                <w:szCs w:val="18"/>
              </w:rPr>
              <w:t>,</w:t>
            </w:r>
            <w:r w:rsidRPr="005D2CBC">
              <w:rPr>
                <w:rFonts w:cs="Arial"/>
                <w:sz w:val="18"/>
                <w:szCs w:val="18"/>
              </w:rPr>
              <w:t>673</w:t>
            </w:r>
          </w:p>
        </w:tc>
        <w:tc>
          <w:tcPr>
            <w:tcW w:w="1701" w:type="dxa"/>
            <w:shd w:val="clear" w:color="auto" w:fill="auto"/>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18</w:t>
            </w:r>
            <w:r w:rsidR="003038DB" w:rsidRPr="005D2CBC">
              <w:rPr>
                <w:rFonts w:cs="Arial"/>
                <w:sz w:val="18"/>
                <w:szCs w:val="18"/>
              </w:rPr>
              <w:t>,</w:t>
            </w:r>
            <w:r w:rsidRPr="005D2CBC">
              <w:rPr>
                <w:rFonts w:cs="Arial"/>
                <w:sz w:val="18"/>
                <w:szCs w:val="18"/>
              </w:rPr>
              <w:t>543</w:t>
            </w:r>
            <w:r w:rsidR="003038DB" w:rsidRPr="005D2CBC">
              <w:rPr>
                <w:rFonts w:cs="Arial"/>
                <w:sz w:val="18"/>
                <w:szCs w:val="18"/>
              </w:rPr>
              <w:t>,</w:t>
            </w:r>
            <w:r w:rsidRPr="005D2CBC">
              <w:rPr>
                <w:rFonts w:cs="Arial"/>
                <w:sz w:val="18"/>
                <w:szCs w:val="18"/>
              </w:rPr>
              <w:t>580</w:t>
            </w:r>
          </w:p>
        </w:tc>
      </w:tr>
      <w:tr w:rsidR="002F0921" w:rsidRPr="005D2CBC" w:rsidTr="00692EBB">
        <w:trPr>
          <w:trHeight w:val="84"/>
        </w:trPr>
        <w:tc>
          <w:tcPr>
            <w:tcW w:w="6149" w:type="dxa"/>
          </w:tcPr>
          <w:p w:rsidR="002F0921" w:rsidRPr="005D2CBC" w:rsidRDefault="002F0921" w:rsidP="00040117">
            <w:pPr>
              <w:autoSpaceDE w:val="0"/>
              <w:autoSpaceDN w:val="0"/>
              <w:adjustRightInd w:val="0"/>
              <w:spacing w:line="240" w:lineRule="auto"/>
              <w:ind w:left="540"/>
              <w:rPr>
                <w:rFonts w:cs="Arial"/>
                <w:sz w:val="12"/>
                <w:szCs w:val="12"/>
              </w:rPr>
            </w:pPr>
          </w:p>
        </w:tc>
        <w:tc>
          <w:tcPr>
            <w:tcW w:w="1701" w:type="dxa"/>
          </w:tcPr>
          <w:p w:rsidR="002F0921" w:rsidRPr="005D2CBC" w:rsidRDefault="002F0921" w:rsidP="00674510">
            <w:pPr>
              <w:autoSpaceDE w:val="0"/>
              <w:autoSpaceDN w:val="0"/>
              <w:adjustRightInd w:val="0"/>
              <w:spacing w:line="240" w:lineRule="auto"/>
              <w:ind w:right="-72"/>
              <w:jc w:val="right"/>
              <w:rPr>
                <w:rFonts w:cs="Arial"/>
                <w:sz w:val="12"/>
                <w:szCs w:val="12"/>
              </w:rPr>
            </w:pPr>
          </w:p>
        </w:tc>
        <w:tc>
          <w:tcPr>
            <w:tcW w:w="1701" w:type="dxa"/>
          </w:tcPr>
          <w:p w:rsidR="002F0921" w:rsidRPr="005D2CBC" w:rsidRDefault="002F0921" w:rsidP="00674510">
            <w:pPr>
              <w:autoSpaceDE w:val="0"/>
              <w:autoSpaceDN w:val="0"/>
              <w:adjustRightInd w:val="0"/>
              <w:spacing w:line="240" w:lineRule="auto"/>
              <w:ind w:right="-72"/>
              <w:jc w:val="right"/>
              <w:rPr>
                <w:rFonts w:cs="Arial"/>
                <w:sz w:val="12"/>
                <w:szCs w:val="12"/>
              </w:rPr>
            </w:pPr>
          </w:p>
        </w:tc>
      </w:tr>
      <w:tr w:rsidR="002F0921" w:rsidRPr="005D2CBC" w:rsidTr="00692EBB">
        <w:trPr>
          <w:trHeight w:val="84"/>
        </w:trPr>
        <w:tc>
          <w:tcPr>
            <w:tcW w:w="6149" w:type="dxa"/>
          </w:tcPr>
          <w:p w:rsidR="002F0921" w:rsidRPr="005D2CBC" w:rsidRDefault="002F0921" w:rsidP="00040117">
            <w:pPr>
              <w:autoSpaceDE w:val="0"/>
              <w:autoSpaceDN w:val="0"/>
              <w:adjustRightInd w:val="0"/>
              <w:spacing w:line="240" w:lineRule="auto"/>
              <w:ind w:left="540"/>
              <w:rPr>
                <w:rFonts w:cs="Arial"/>
                <w:sz w:val="18"/>
                <w:szCs w:val="18"/>
              </w:rPr>
            </w:pPr>
            <w:r w:rsidRPr="005D2CBC">
              <w:rPr>
                <w:rFonts w:cs="Arial"/>
                <w:sz w:val="18"/>
                <w:szCs w:val="18"/>
              </w:rPr>
              <w:t xml:space="preserve">   Current lease liabilities </w:t>
            </w:r>
          </w:p>
        </w:tc>
        <w:tc>
          <w:tcPr>
            <w:tcW w:w="1701" w:type="dxa"/>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165</w:t>
            </w:r>
            <w:r w:rsidR="00B46B63" w:rsidRPr="005D2CBC">
              <w:rPr>
                <w:rFonts w:cs="Arial"/>
                <w:sz w:val="18"/>
                <w:szCs w:val="18"/>
              </w:rPr>
              <w:t>,</w:t>
            </w:r>
            <w:r w:rsidRPr="005D2CBC">
              <w:rPr>
                <w:rFonts w:cs="Arial"/>
                <w:sz w:val="18"/>
                <w:szCs w:val="18"/>
              </w:rPr>
              <w:t>258</w:t>
            </w:r>
            <w:r w:rsidR="00B46B63" w:rsidRPr="005D2CBC">
              <w:rPr>
                <w:rFonts w:cs="Arial"/>
                <w:sz w:val="18"/>
                <w:szCs w:val="18"/>
              </w:rPr>
              <w:t>,</w:t>
            </w:r>
            <w:r w:rsidRPr="005D2CBC">
              <w:rPr>
                <w:rFonts w:cs="Arial"/>
                <w:sz w:val="18"/>
                <w:szCs w:val="18"/>
              </w:rPr>
              <w:t>885</w:t>
            </w:r>
          </w:p>
        </w:tc>
        <w:tc>
          <w:tcPr>
            <w:tcW w:w="1701" w:type="dxa"/>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5</w:t>
            </w:r>
            <w:r w:rsidR="00B46B63" w:rsidRPr="005D2CBC">
              <w:rPr>
                <w:rFonts w:cs="Arial"/>
                <w:sz w:val="18"/>
                <w:szCs w:val="18"/>
              </w:rPr>
              <w:t>,</w:t>
            </w:r>
            <w:r w:rsidRPr="005D2CBC">
              <w:rPr>
                <w:rFonts w:cs="Arial"/>
                <w:sz w:val="18"/>
                <w:szCs w:val="18"/>
              </w:rPr>
              <w:t>533</w:t>
            </w:r>
            <w:r w:rsidR="00B46B63" w:rsidRPr="005D2CBC">
              <w:rPr>
                <w:rFonts w:cs="Arial"/>
                <w:sz w:val="18"/>
                <w:szCs w:val="18"/>
              </w:rPr>
              <w:t>,</w:t>
            </w:r>
            <w:r w:rsidRPr="005D2CBC">
              <w:rPr>
                <w:rFonts w:cs="Arial"/>
                <w:sz w:val="18"/>
                <w:szCs w:val="18"/>
              </w:rPr>
              <w:t>029</w:t>
            </w:r>
          </w:p>
        </w:tc>
      </w:tr>
      <w:tr w:rsidR="009A5275" w:rsidRPr="005D2CBC" w:rsidTr="0076119C">
        <w:tc>
          <w:tcPr>
            <w:tcW w:w="6149" w:type="dxa"/>
          </w:tcPr>
          <w:p w:rsidR="009A5275" w:rsidRPr="005D2CBC" w:rsidRDefault="009A5275" w:rsidP="009A5275">
            <w:pPr>
              <w:autoSpaceDE w:val="0"/>
              <w:autoSpaceDN w:val="0"/>
              <w:adjustRightInd w:val="0"/>
              <w:spacing w:line="240" w:lineRule="auto"/>
              <w:ind w:left="540"/>
              <w:rPr>
                <w:rFonts w:cs="Arial"/>
                <w:sz w:val="12"/>
                <w:szCs w:val="12"/>
              </w:rPr>
            </w:pPr>
          </w:p>
        </w:tc>
        <w:tc>
          <w:tcPr>
            <w:tcW w:w="1701" w:type="dxa"/>
            <w:shd w:val="clear" w:color="auto" w:fill="auto"/>
          </w:tcPr>
          <w:p w:rsidR="009A5275" w:rsidRPr="005D2CBC" w:rsidRDefault="009A5275" w:rsidP="009A5275">
            <w:pPr>
              <w:autoSpaceDE w:val="0"/>
              <w:autoSpaceDN w:val="0"/>
              <w:adjustRightInd w:val="0"/>
              <w:spacing w:line="240" w:lineRule="auto"/>
              <w:ind w:right="-72"/>
              <w:jc w:val="right"/>
              <w:rPr>
                <w:rFonts w:cs="Arial"/>
                <w:sz w:val="12"/>
                <w:szCs w:val="12"/>
              </w:rPr>
            </w:pPr>
          </w:p>
        </w:tc>
        <w:tc>
          <w:tcPr>
            <w:tcW w:w="1701" w:type="dxa"/>
            <w:shd w:val="clear" w:color="auto" w:fill="auto"/>
          </w:tcPr>
          <w:p w:rsidR="009A5275" w:rsidRPr="005D2CBC" w:rsidRDefault="009A5275" w:rsidP="009A5275">
            <w:pPr>
              <w:autoSpaceDE w:val="0"/>
              <w:autoSpaceDN w:val="0"/>
              <w:adjustRightInd w:val="0"/>
              <w:spacing w:line="240" w:lineRule="auto"/>
              <w:ind w:right="-72"/>
              <w:jc w:val="right"/>
              <w:rPr>
                <w:rFonts w:cs="Arial"/>
                <w:sz w:val="12"/>
                <w:szCs w:val="12"/>
              </w:rPr>
            </w:pPr>
          </w:p>
        </w:tc>
      </w:tr>
      <w:tr w:rsidR="002F0921" w:rsidRPr="005D2CBC" w:rsidTr="00692EBB">
        <w:trPr>
          <w:trHeight w:val="104"/>
        </w:trPr>
        <w:tc>
          <w:tcPr>
            <w:tcW w:w="6149" w:type="dxa"/>
          </w:tcPr>
          <w:p w:rsidR="002F0921" w:rsidRPr="005D2CBC" w:rsidRDefault="002F0921" w:rsidP="00040117">
            <w:pPr>
              <w:autoSpaceDE w:val="0"/>
              <w:autoSpaceDN w:val="0"/>
              <w:adjustRightInd w:val="0"/>
              <w:spacing w:line="240" w:lineRule="auto"/>
              <w:ind w:left="540"/>
              <w:rPr>
                <w:rFonts w:cs="Arial"/>
                <w:sz w:val="18"/>
                <w:szCs w:val="18"/>
              </w:rPr>
            </w:pPr>
            <w:r w:rsidRPr="005D2CBC">
              <w:rPr>
                <w:rFonts w:cs="Arial"/>
                <w:sz w:val="18"/>
                <w:szCs w:val="18"/>
              </w:rPr>
              <w:t xml:space="preserve">   Non-current lease liabilities </w:t>
            </w:r>
          </w:p>
        </w:tc>
        <w:tc>
          <w:tcPr>
            <w:tcW w:w="1701" w:type="dxa"/>
            <w:shd w:val="clear" w:color="auto" w:fill="auto"/>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171</w:t>
            </w:r>
            <w:r w:rsidR="00B46B63" w:rsidRPr="005D2CBC">
              <w:rPr>
                <w:rFonts w:cs="Arial"/>
                <w:sz w:val="18"/>
                <w:szCs w:val="18"/>
              </w:rPr>
              <w:t>,</w:t>
            </w:r>
            <w:r w:rsidRPr="005D2CBC">
              <w:rPr>
                <w:rFonts w:cs="Arial"/>
                <w:sz w:val="18"/>
                <w:szCs w:val="18"/>
              </w:rPr>
              <w:t>949</w:t>
            </w:r>
            <w:r w:rsidR="00B46B63" w:rsidRPr="005D2CBC">
              <w:rPr>
                <w:rFonts w:cs="Arial"/>
                <w:sz w:val="18"/>
                <w:szCs w:val="18"/>
              </w:rPr>
              <w:t>,</w:t>
            </w:r>
            <w:r w:rsidRPr="005D2CBC">
              <w:rPr>
                <w:rFonts w:cs="Arial"/>
                <w:sz w:val="18"/>
                <w:szCs w:val="18"/>
              </w:rPr>
              <w:t>000</w:t>
            </w:r>
          </w:p>
        </w:tc>
        <w:tc>
          <w:tcPr>
            <w:tcW w:w="1701" w:type="dxa"/>
            <w:shd w:val="clear" w:color="auto" w:fill="auto"/>
          </w:tcPr>
          <w:p w:rsidR="002F0921" w:rsidRPr="005D2CBC" w:rsidRDefault="00075CD6" w:rsidP="00692EBB">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13</w:t>
            </w:r>
            <w:r w:rsidR="00B46B63" w:rsidRPr="005D2CBC">
              <w:rPr>
                <w:rFonts w:cs="Arial"/>
                <w:sz w:val="18"/>
                <w:szCs w:val="18"/>
              </w:rPr>
              <w:t>,</w:t>
            </w:r>
            <w:r w:rsidRPr="005D2CBC">
              <w:rPr>
                <w:rFonts w:cs="Arial"/>
                <w:sz w:val="18"/>
                <w:szCs w:val="18"/>
              </w:rPr>
              <w:t>010</w:t>
            </w:r>
            <w:r w:rsidR="00B46B63" w:rsidRPr="005D2CBC">
              <w:rPr>
                <w:rFonts w:cs="Arial"/>
                <w:sz w:val="18"/>
                <w:szCs w:val="18"/>
              </w:rPr>
              <w:t>,</w:t>
            </w:r>
            <w:r w:rsidRPr="005D2CBC">
              <w:rPr>
                <w:rFonts w:cs="Arial"/>
                <w:sz w:val="18"/>
                <w:szCs w:val="18"/>
              </w:rPr>
              <w:t>551</w:t>
            </w:r>
          </w:p>
        </w:tc>
      </w:tr>
      <w:tr w:rsidR="0076119C" w:rsidRPr="005D2CBC" w:rsidTr="0076119C">
        <w:tc>
          <w:tcPr>
            <w:tcW w:w="6149" w:type="dxa"/>
          </w:tcPr>
          <w:p w:rsidR="0076119C" w:rsidRPr="005D2CBC" w:rsidRDefault="0076119C" w:rsidP="0076119C">
            <w:pPr>
              <w:autoSpaceDE w:val="0"/>
              <w:autoSpaceDN w:val="0"/>
              <w:adjustRightInd w:val="0"/>
              <w:spacing w:line="240" w:lineRule="auto"/>
              <w:ind w:left="540"/>
              <w:rPr>
                <w:rFonts w:cs="Arial"/>
                <w:sz w:val="12"/>
                <w:szCs w:val="12"/>
              </w:rPr>
            </w:pPr>
          </w:p>
        </w:tc>
        <w:tc>
          <w:tcPr>
            <w:tcW w:w="1701" w:type="dxa"/>
            <w:shd w:val="clear" w:color="auto" w:fill="auto"/>
          </w:tcPr>
          <w:p w:rsidR="0076119C" w:rsidRPr="005D2CBC" w:rsidRDefault="0076119C" w:rsidP="0076119C">
            <w:pPr>
              <w:autoSpaceDE w:val="0"/>
              <w:autoSpaceDN w:val="0"/>
              <w:adjustRightInd w:val="0"/>
              <w:spacing w:line="240" w:lineRule="auto"/>
              <w:ind w:right="-72"/>
              <w:jc w:val="right"/>
              <w:rPr>
                <w:rFonts w:cs="Arial"/>
                <w:sz w:val="12"/>
                <w:szCs w:val="12"/>
              </w:rPr>
            </w:pPr>
          </w:p>
        </w:tc>
        <w:tc>
          <w:tcPr>
            <w:tcW w:w="1701" w:type="dxa"/>
            <w:shd w:val="clear" w:color="auto" w:fill="auto"/>
          </w:tcPr>
          <w:p w:rsidR="0076119C" w:rsidRPr="005D2CBC" w:rsidRDefault="0076119C" w:rsidP="0076119C">
            <w:pPr>
              <w:autoSpaceDE w:val="0"/>
              <w:autoSpaceDN w:val="0"/>
              <w:adjustRightInd w:val="0"/>
              <w:spacing w:line="240" w:lineRule="auto"/>
              <w:ind w:right="-72"/>
              <w:jc w:val="right"/>
              <w:rPr>
                <w:rFonts w:cs="Arial"/>
                <w:sz w:val="12"/>
                <w:szCs w:val="12"/>
              </w:rPr>
            </w:pPr>
          </w:p>
        </w:tc>
      </w:tr>
      <w:tr w:rsidR="001B51A3" w:rsidRPr="005D2CBC" w:rsidTr="00692EBB">
        <w:trPr>
          <w:trHeight w:val="104"/>
        </w:trPr>
        <w:tc>
          <w:tcPr>
            <w:tcW w:w="6149" w:type="dxa"/>
          </w:tcPr>
          <w:p w:rsidR="001B51A3" w:rsidRPr="005D2CBC" w:rsidRDefault="001B51A3" w:rsidP="00040117">
            <w:pPr>
              <w:autoSpaceDE w:val="0"/>
              <w:autoSpaceDN w:val="0"/>
              <w:adjustRightInd w:val="0"/>
              <w:spacing w:line="240" w:lineRule="auto"/>
              <w:ind w:left="540"/>
              <w:rPr>
                <w:rFonts w:cs="Arial"/>
                <w:sz w:val="18"/>
                <w:szCs w:val="18"/>
              </w:rPr>
            </w:pPr>
            <w:r w:rsidRPr="005D2CBC">
              <w:rPr>
                <w:rFonts w:cs="Arial"/>
                <w:sz w:val="18"/>
                <w:szCs w:val="18"/>
              </w:rPr>
              <w:t xml:space="preserve">   Reclassify to liabilities included with assets</w:t>
            </w:r>
          </w:p>
        </w:tc>
        <w:tc>
          <w:tcPr>
            <w:tcW w:w="1701" w:type="dxa"/>
            <w:shd w:val="clear" w:color="auto" w:fill="auto"/>
          </w:tcPr>
          <w:p w:rsidR="001B51A3" w:rsidRPr="005D2CBC" w:rsidRDefault="001B51A3" w:rsidP="001B51A3">
            <w:pPr>
              <w:autoSpaceDE w:val="0"/>
              <w:autoSpaceDN w:val="0"/>
              <w:adjustRightInd w:val="0"/>
              <w:spacing w:line="240" w:lineRule="auto"/>
              <w:ind w:right="-72"/>
              <w:jc w:val="right"/>
              <w:rPr>
                <w:rFonts w:cs="Arial"/>
                <w:sz w:val="18"/>
                <w:szCs w:val="18"/>
              </w:rPr>
            </w:pPr>
          </w:p>
        </w:tc>
        <w:tc>
          <w:tcPr>
            <w:tcW w:w="1701" w:type="dxa"/>
            <w:shd w:val="clear" w:color="auto" w:fill="auto"/>
          </w:tcPr>
          <w:p w:rsidR="001B51A3" w:rsidRPr="005D2CBC" w:rsidRDefault="001B51A3" w:rsidP="001B51A3">
            <w:pPr>
              <w:autoSpaceDE w:val="0"/>
              <w:autoSpaceDN w:val="0"/>
              <w:adjustRightInd w:val="0"/>
              <w:spacing w:line="240" w:lineRule="auto"/>
              <w:ind w:right="-72"/>
              <w:jc w:val="right"/>
              <w:rPr>
                <w:rFonts w:cs="Arial"/>
                <w:sz w:val="18"/>
                <w:szCs w:val="18"/>
              </w:rPr>
            </w:pPr>
          </w:p>
        </w:tc>
      </w:tr>
      <w:tr w:rsidR="001B51A3" w:rsidRPr="005D2CBC" w:rsidTr="00692EBB">
        <w:trPr>
          <w:trHeight w:val="104"/>
        </w:trPr>
        <w:tc>
          <w:tcPr>
            <w:tcW w:w="6149" w:type="dxa"/>
          </w:tcPr>
          <w:p w:rsidR="001B51A3" w:rsidRPr="005D2CBC" w:rsidRDefault="001B51A3" w:rsidP="00040117">
            <w:pPr>
              <w:autoSpaceDE w:val="0"/>
              <w:autoSpaceDN w:val="0"/>
              <w:adjustRightInd w:val="0"/>
              <w:spacing w:line="240" w:lineRule="auto"/>
              <w:ind w:left="540"/>
              <w:rPr>
                <w:rFonts w:cs="Arial"/>
                <w:sz w:val="18"/>
                <w:szCs w:val="18"/>
              </w:rPr>
            </w:pPr>
            <w:r w:rsidRPr="005D2CBC">
              <w:rPr>
                <w:rFonts w:cs="Arial"/>
                <w:sz w:val="18"/>
                <w:szCs w:val="18"/>
              </w:rPr>
              <w:t xml:space="preserve">      classified as held-for-sale</w:t>
            </w:r>
          </w:p>
        </w:tc>
        <w:tc>
          <w:tcPr>
            <w:tcW w:w="1701" w:type="dxa"/>
            <w:shd w:val="clear" w:color="auto" w:fill="auto"/>
          </w:tcPr>
          <w:p w:rsidR="001B51A3" w:rsidRPr="005D2CBC" w:rsidRDefault="00075CD6" w:rsidP="001B51A3">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8</w:t>
            </w:r>
            <w:r w:rsidR="001B51A3" w:rsidRPr="005D2CBC">
              <w:rPr>
                <w:rFonts w:cs="Arial"/>
                <w:sz w:val="18"/>
                <w:szCs w:val="18"/>
              </w:rPr>
              <w:t>,</w:t>
            </w:r>
            <w:r w:rsidRPr="005D2CBC">
              <w:rPr>
                <w:rFonts w:cs="Arial"/>
                <w:sz w:val="18"/>
                <w:szCs w:val="18"/>
              </w:rPr>
              <w:t>161</w:t>
            </w:r>
            <w:r w:rsidR="001B51A3" w:rsidRPr="005D2CBC">
              <w:rPr>
                <w:rFonts w:cs="Arial"/>
                <w:sz w:val="18"/>
                <w:szCs w:val="18"/>
              </w:rPr>
              <w:t>,</w:t>
            </w:r>
            <w:r w:rsidRPr="005D2CBC">
              <w:rPr>
                <w:rFonts w:cs="Arial"/>
                <w:sz w:val="18"/>
                <w:szCs w:val="18"/>
              </w:rPr>
              <w:t>788</w:t>
            </w:r>
          </w:p>
        </w:tc>
        <w:tc>
          <w:tcPr>
            <w:tcW w:w="1701" w:type="dxa"/>
            <w:shd w:val="clear" w:color="auto" w:fill="auto"/>
          </w:tcPr>
          <w:p w:rsidR="001B51A3" w:rsidRPr="005D2CBC" w:rsidRDefault="001B51A3" w:rsidP="001B51A3">
            <w:pPr>
              <w:pBdr>
                <w:bottom w:val="single" w:sz="4" w:space="1" w:color="auto"/>
              </w:pBdr>
              <w:autoSpaceDE w:val="0"/>
              <w:autoSpaceDN w:val="0"/>
              <w:adjustRightInd w:val="0"/>
              <w:spacing w:line="240" w:lineRule="auto"/>
              <w:ind w:right="-72"/>
              <w:jc w:val="right"/>
              <w:rPr>
                <w:rFonts w:cs="Arial"/>
                <w:sz w:val="18"/>
                <w:szCs w:val="18"/>
              </w:rPr>
            </w:pPr>
            <w:r w:rsidRPr="005D2CBC">
              <w:rPr>
                <w:rFonts w:cs="Arial"/>
                <w:sz w:val="18"/>
                <w:szCs w:val="18"/>
              </w:rPr>
              <w:t>-</w:t>
            </w:r>
          </w:p>
        </w:tc>
      </w:tr>
    </w:tbl>
    <w:p w:rsidR="00F64105" w:rsidRPr="005D2CBC" w:rsidRDefault="00F64105" w:rsidP="00F64105">
      <w:pPr>
        <w:ind w:left="540"/>
        <w:rPr>
          <w:rFonts w:eastAsia="Arial Unicode MS" w:cs="Arial"/>
          <w:sz w:val="18"/>
          <w:szCs w:val="18"/>
          <w:lang w:eastAsia="th-TH"/>
        </w:rPr>
      </w:pPr>
    </w:p>
    <w:p w:rsidR="00F64105" w:rsidRPr="005D2CBC" w:rsidRDefault="00F64105" w:rsidP="00FE2F41">
      <w:pPr>
        <w:spacing w:line="240" w:lineRule="auto"/>
        <w:ind w:left="540"/>
        <w:jc w:val="thaiDistribute"/>
        <w:rPr>
          <w:rFonts w:cs="Arial"/>
          <w:sz w:val="18"/>
          <w:szCs w:val="18"/>
        </w:rPr>
      </w:pPr>
      <w:r w:rsidRPr="005D2CBC">
        <w:rPr>
          <w:rFonts w:cs="Arial"/>
          <w:sz w:val="18"/>
          <w:szCs w:val="18"/>
        </w:rPr>
        <w:t>Right-of use assets were measured at the amount equal to the lease liabilit</w:t>
      </w:r>
      <w:r w:rsidR="00880368" w:rsidRPr="005D2CBC">
        <w:rPr>
          <w:rFonts w:cs="Arial"/>
          <w:sz w:val="18"/>
          <w:szCs w:val="18"/>
        </w:rPr>
        <w:t>ies</w:t>
      </w:r>
      <w:r w:rsidRPr="005D2CBC">
        <w:rPr>
          <w:rFonts w:cs="Arial"/>
          <w:sz w:val="18"/>
          <w:szCs w:val="18"/>
        </w:rPr>
        <w:t xml:space="preserve">, adjusted by the amount of any prepaid or accrued lease payments relating to that lease recognised in the statement of financial position as at </w:t>
      </w:r>
      <w:r w:rsidR="00075CD6" w:rsidRPr="005D2CBC">
        <w:rPr>
          <w:rFonts w:cs="Arial"/>
          <w:spacing w:val="-6"/>
          <w:sz w:val="18"/>
          <w:szCs w:val="18"/>
        </w:rPr>
        <w:t>31</w:t>
      </w:r>
      <w:r w:rsidRPr="005D2CBC">
        <w:rPr>
          <w:rFonts w:cs="Arial"/>
          <w:spacing w:val="-6"/>
          <w:sz w:val="18"/>
          <w:szCs w:val="18"/>
        </w:rPr>
        <w:t xml:space="preserve"> December </w:t>
      </w:r>
      <w:r w:rsidR="00075CD6" w:rsidRPr="005D2CBC">
        <w:rPr>
          <w:rFonts w:cs="Arial"/>
          <w:spacing w:val="-6"/>
          <w:sz w:val="18"/>
          <w:szCs w:val="18"/>
        </w:rPr>
        <w:t>2019</w:t>
      </w:r>
      <w:r w:rsidRPr="005D2CBC">
        <w:rPr>
          <w:rFonts w:cs="Arial"/>
          <w:spacing w:val="-6"/>
          <w:sz w:val="18"/>
          <w:szCs w:val="18"/>
        </w:rPr>
        <w:t>. There were no onerous lease contracts that would have required an adjustment to the right-of-use</w:t>
      </w:r>
      <w:r w:rsidRPr="005D2CBC">
        <w:rPr>
          <w:rFonts w:cs="Arial"/>
          <w:sz w:val="18"/>
          <w:szCs w:val="18"/>
        </w:rPr>
        <w:t xml:space="preserve"> assets at the date of initial application.</w:t>
      </w:r>
    </w:p>
    <w:p w:rsidR="004F26EE" w:rsidRPr="005D2CBC" w:rsidRDefault="004F26EE" w:rsidP="00FE2F41">
      <w:pPr>
        <w:spacing w:line="240" w:lineRule="auto"/>
        <w:ind w:left="540"/>
        <w:jc w:val="thaiDistribute"/>
        <w:rPr>
          <w:rFonts w:cs="Arial"/>
          <w:sz w:val="18"/>
          <w:szCs w:val="18"/>
        </w:rPr>
      </w:pPr>
    </w:p>
    <w:p w:rsidR="004F26EE" w:rsidRPr="005D2CBC" w:rsidRDefault="004F26EE" w:rsidP="00FE2F41">
      <w:pPr>
        <w:spacing w:line="240" w:lineRule="auto"/>
        <w:ind w:left="540"/>
        <w:jc w:val="thaiDistribute"/>
        <w:rPr>
          <w:rFonts w:cs="Arial"/>
          <w:sz w:val="18"/>
          <w:szCs w:val="18"/>
        </w:rPr>
      </w:pPr>
    </w:p>
    <w:p w:rsidR="00040117" w:rsidRPr="005D2CBC" w:rsidRDefault="00040117" w:rsidP="009A5275">
      <w:pPr>
        <w:spacing w:line="240" w:lineRule="auto"/>
        <w:rPr>
          <w:rFonts w:cs="Arial"/>
          <w:sz w:val="18"/>
          <w:szCs w:val="18"/>
        </w:rPr>
      </w:pPr>
      <w:r w:rsidRPr="005D2CBC">
        <w:rPr>
          <w:rFonts w:cs="Arial"/>
          <w:sz w:val="18"/>
          <w:szCs w:val="18"/>
          <w:cs/>
        </w:rPr>
        <w:br w:type="page"/>
      </w:r>
    </w:p>
    <w:p w:rsidR="00040117" w:rsidRPr="005D2CBC" w:rsidRDefault="00075CD6" w:rsidP="005D2CBC">
      <w:pPr>
        <w:tabs>
          <w:tab w:val="left" w:pos="540"/>
        </w:tabs>
        <w:spacing w:line="240" w:lineRule="auto"/>
        <w:ind w:left="540" w:hanging="540"/>
        <w:rPr>
          <w:rFonts w:cs="Arial"/>
          <w:b/>
          <w:bCs/>
          <w:sz w:val="18"/>
          <w:szCs w:val="18"/>
          <w:lang w:val="en-US"/>
        </w:rPr>
      </w:pPr>
      <w:r w:rsidRPr="005D2CBC">
        <w:rPr>
          <w:rFonts w:cs="Arial"/>
          <w:b/>
          <w:bCs/>
          <w:sz w:val="18"/>
          <w:szCs w:val="18"/>
        </w:rPr>
        <w:t>5</w:t>
      </w:r>
      <w:r w:rsidR="00040117" w:rsidRPr="005D2CBC">
        <w:rPr>
          <w:rFonts w:cs="Arial"/>
          <w:b/>
          <w:bCs/>
          <w:sz w:val="18"/>
          <w:szCs w:val="18"/>
          <w:lang w:val="en-US"/>
        </w:rPr>
        <w:tab/>
        <w:t>Adoption of new financial reporting standards and changes in accounting policies</w:t>
      </w:r>
      <w:r w:rsidR="00040117" w:rsidRPr="005D2CBC">
        <w:rPr>
          <w:rFonts w:cs="Arial"/>
          <w:b/>
          <w:bCs/>
          <w:sz w:val="18"/>
          <w:szCs w:val="18"/>
          <w:cs/>
          <w:lang w:val="en-US"/>
        </w:rPr>
        <w:t xml:space="preserve"> </w:t>
      </w:r>
      <w:r w:rsidR="00040117" w:rsidRPr="005D2CBC">
        <w:rPr>
          <w:rFonts w:cs="Arial"/>
          <w:sz w:val="18"/>
          <w:szCs w:val="18"/>
        </w:rPr>
        <w:t>(Cont’d)</w:t>
      </w:r>
    </w:p>
    <w:p w:rsidR="002F0921" w:rsidRPr="005D2CBC" w:rsidRDefault="002F0921" w:rsidP="002F0921">
      <w:pPr>
        <w:spacing w:line="240" w:lineRule="auto"/>
        <w:ind w:left="540"/>
        <w:rPr>
          <w:rFonts w:cs="Arial"/>
          <w:sz w:val="18"/>
          <w:szCs w:val="18"/>
        </w:rPr>
      </w:pPr>
    </w:p>
    <w:p w:rsidR="00040117" w:rsidRPr="005D2CBC" w:rsidRDefault="00040117" w:rsidP="002F0921">
      <w:pPr>
        <w:spacing w:line="240" w:lineRule="auto"/>
        <w:ind w:left="540"/>
        <w:rPr>
          <w:rFonts w:cs="Arial"/>
          <w:sz w:val="18"/>
          <w:szCs w:val="18"/>
        </w:rPr>
      </w:pPr>
    </w:p>
    <w:p w:rsidR="002F0921" w:rsidRPr="005D2CBC" w:rsidRDefault="002F0921" w:rsidP="002F0921">
      <w:pPr>
        <w:spacing w:line="240" w:lineRule="auto"/>
        <w:ind w:left="540"/>
        <w:rPr>
          <w:rFonts w:cs="Arial"/>
          <w:sz w:val="18"/>
          <w:szCs w:val="18"/>
        </w:rPr>
      </w:pPr>
      <w:r w:rsidRPr="005D2CBC">
        <w:rPr>
          <w:rFonts w:cs="Arial"/>
          <w:sz w:val="18"/>
          <w:szCs w:val="18"/>
        </w:rPr>
        <w:t xml:space="preserve">The recognised right-of-use assets relate to the following types of assets:  </w:t>
      </w:r>
      <w:r w:rsidRPr="005D2CBC">
        <w:rPr>
          <w:rFonts w:cs="Arial"/>
          <w:sz w:val="18"/>
          <w:szCs w:val="18"/>
        </w:rPr>
        <w:t> </w:t>
      </w:r>
    </w:p>
    <w:p w:rsidR="002F0921" w:rsidRPr="005D2CBC" w:rsidRDefault="002F0921" w:rsidP="002F0921">
      <w:pPr>
        <w:spacing w:line="240" w:lineRule="auto"/>
        <w:ind w:left="540"/>
        <w:rPr>
          <w:rFonts w:cs="Arial"/>
          <w:sz w:val="18"/>
          <w:szCs w:val="18"/>
        </w:rPr>
      </w:pPr>
    </w:p>
    <w:tbl>
      <w:tblPr>
        <w:tblW w:w="9575" w:type="dxa"/>
        <w:tblLook w:val="04A0" w:firstRow="1" w:lastRow="0" w:firstColumn="1" w:lastColumn="0" w:noHBand="0" w:noVBand="1"/>
      </w:tblPr>
      <w:tblGrid>
        <w:gridCol w:w="4104"/>
        <w:gridCol w:w="1367"/>
        <w:gridCol w:w="1326"/>
        <w:gridCol w:w="42"/>
        <w:gridCol w:w="1368"/>
        <w:gridCol w:w="1368"/>
      </w:tblGrid>
      <w:tr w:rsidR="005B1F4E" w:rsidRPr="005D2CBC" w:rsidTr="005B1F4E">
        <w:tc>
          <w:tcPr>
            <w:tcW w:w="4104" w:type="dxa"/>
            <w:shd w:val="clear" w:color="auto" w:fill="auto"/>
          </w:tcPr>
          <w:p w:rsidR="005B1F4E" w:rsidRPr="005D2CBC" w:rsidRDefault="005B1F4E" w:rsidP="005B1F4E">
            <w:pPr>
              <w:spacing w:line="240" w:lineRule="auto"/>
              <w:ind w:left="-72"/>
              <w:jc w:val="both"/>
              <w:rPr>
                <w:rFonts w:cs="Arial"/>
                <w:b/>
                <w:bCs/>
                <w:sz w:val="18"/>
                <w:szCs w:val="18"/>
              </w:rPr>
            </w:pPr>
          </w:p>
          <w:p w:rsidR="005B1F4E" w:rsidRPr="005D2CBC" w:rsidRDefault="005B1F4E" w:rsidP="005B1F4E">
            <w:pPr>
              <w:spacing w:line="240" w:lineRule="auto"/>
              <w:ind w:left="-72"/>
              <w:jc w:val="both"/>
              <w:rPr>
                <w:rFonts w:cs="Arial"/>
                <w:b/>
                <w:bCs/>
                <w:sz w:val="18"/>
                <w:szCs w:val="18"/>
              </w:rPr>
            </w:pPr>
          </w:p>
        </w:tc>
        <w:tc>
          <w:tcPr>
            <w:tcW w:w="2693" w:type="dxa"/>
            <w:gridSpan w:val="2"/>
            <w:shd w:val="clear" w:color="auto" w:fill="auto"/>
            <w:hideMark/>
          </w:tcPr>
          <w:p w:rsidR="005B1F4E" w:rsidRPr="005D2CBC" w:rsidRDefault="005B1F4E" w:rsidP="005B1F4E">
            <w:pPr>
              <w:pBdr>
                <w:bottom w:val="single" w:sz="4" w:space="1" w:color="auto"/>
              </w:pBdr>
              <w:spacing w:line="240" w:lineRule="auto"/>
              <w:ind w:left="-40" w:right="-72"/>
              <w:jc w:val="center"/>
              <w:rPr>
                <w:rFonts w:cs="Arial"/>
                <w:b/>
                <w:bCs/>
                <w:sz w:val="18"/>
                <w:szCs w:val="18"/>
              </w:rPr>
            </w:pPr>
            <w:r w:rsidRPr="005D2CBC">
              <w:rPr>
                <w:rFonts w:cs="Arial"/>
                <w:b/>
                <w:bCs/>
                <w:sz w:val="18"/>
                <w:szCs w:val="18"/>
              </w:rPr>
              <w:t xml:space="preserve">Consolidated </w:t>
            </w:r>
          </w:p>
          <w:p w:rsidR="005B1F4E" w:rsidRPr="005D2CBC" w:rsidRDefault="005B1F4E" w:rsidP="005B1F4E">
            <w:pPr>
              <w:pBdr>
                <w:bottom w:val="single" w:sz="4" w:space="1" w:color="auto"/>
              </w:pBdr>
              <w:spacing w:line="240" w:lineRule="auto"/>
              <w:ind w:left="-40" w:right="-72"/>
              <w:jc w:val="center"/>
              <w:rPr>
                <w:rFonts w:cs="Arial"/>
                <w:b/>
                <w:bCs/>
                <w:sz w:val="18"/>
                <w:szCs w:val="18"/>
              </w:rPr>
            </w:pPr>
            <w:r w:rsidRPr="005D2CBC">
              <w:rPr>
                <w:rFonts w:cs="Arial"/>
                <w:b/>
                <w:bCs/>
                <w:sz w:val="18"/>
                <w:szCs w:val="18"/>
              </w:rPr>
              <w:t>financial information</w:t>
            </w:r>
          </w:p>
        </w:tc>
        <w:tc>
          <w:tcPr>
            <w:tcW w:w="2778" w:type="dxa"/>
            <w:gridSpan w:val="3"/>
            <w:shd w:val="clear" w:color="auto" w:fill="auto"/>
            <w:hideMark/>
          </w:tcPr>
          <w:p w:rsidR="005B1F4E" w:rsidRPr="005D2CBC" w:rsidRDefault="005B1F4E" w:rsidP="005B1F4E">
            <w:pPr>
              <w:pBdr>
                <w:bottom w:val="single" w:sz="4" w:space="1" w:color="auto"/>
              </w:pBdr>
              <w:spacing w:line="240" w:lineRule="auto"/>
              <w:ind w:left="-40" w:right="-72"/>
              <w:jc w:val="center"/>
              <w:rPr>
                <w:rFonts w:cs="Arial"/>
                <w:b/>
                <w:bCs/>
                <w:sz w:val="18"/>
                <w:szCs w:val="18"/>
              </w:rPr>
            </w:pPr>
            <w:r w:rsidRPr="005D2CBC">
              <w:rPr>
                <w:rFonts w:cs="Arial"/>
                <w:b/>
                <w:bCs/>
                <w:sz w:val="18"/>
                <w:szCs w:val="18"/>
              </w:rPr>
              <w:t xml:space="preserve">Separate </w:t>
            </w:r>
          </w:p>
          <w:p w:rsidR="005B1F4E" w:rsidRPr="005D2CBC" w:rsidRDefault="005B1F4E" w:rsidP="005B1F4E">
            <w:pPr>
              <w:pBdr>
                <w:bottom w:val="single" w:sz="4" w:space="1" w:color="auto"/>
              </w:pBdr>
              <w:spacing w:line="240" w:lineRule="auto"/>
              <w:ind w:left="-40" w:right="-72"/>
              <w:jc w:val="center"/>
              <w:rPr>
                <w:rFonts w:cs="Arial"/>
                <w:b/>
                <w:bCs/>
                <w:sz w:val="18"/>
                <w:szCs w:val="18"/>
              </w:rPr>
            </w:pPr>
            <w:r w:rsidRPr="005D2CBC">
              <w:rPr>
                <w:rFonts w:cs="Arial"/>
                <w:b/>
                <w:bCs/>
                <w:sz w:val="18"/>
                <w:szCs w:val="18"/>
              </w:rPr>
              <w:t>financial information</w:t>
            </w:r>
          </w:p>
        </w:tc>
      </w:tr>
      <w:tr w:rsidR="002F0921" w:rsidRPr="005D2CBC" w:rsidTr="005B1F4E">
        <w:tc>
          <w:tcPr>
            <w:tcW w:w="4104" w:type="dxa"/>
            <w:shd w:val="clear" w:color="auto" w:fill="auto"/>
          </w:tcPr>
          <w:p w:rsidR="002F0921" w:rsidRPr="005D2CBC" w:rsidRDefault="002F0921" w:rsidP="00674510">
            <w:pPr>
              <w:spacing w:line="240" w:lineRule="auto"/>
              <w:ind w:left="-72"/>
              <w:jc w:val="both"/>
              <w:rPr>
                <w:rFonts w:cs="Arial"/>
                <w:b/>
                <w:bCs/>
                <w:sz w:val="18"/>
                <w:szCs w:val="18"/>
              </w:rPr>
            </w:pPr>
          </w:p>
        </w:tc>
        <w:tc>
          <w:tcPr>
            <w:tcW w:w="1367" w:type="dxa"/>
            <w:shd w:val="clear" w:color="auto" w:fill="auto"/>
            <w:hideMark/>
          </w:tcPr>
          <w:p w:rsidR="00486716" w:rsidRPr="005D2CBC" w:rsidRDefault="00075CD6" w:rsidP="00486716">
            <w:pPr>
              <w:autoSpaceDE w:val="0"/>
              <w:autoSpaceDN w:val="0"/>
              <w:adjustRightInd w:val="0"/>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p w:rsidR="002F0921" w:rsidRPr="005D2CBC" w:rsidRDefault="00075CD6" w:rsidP="00486716">
            <w:pPr>
              <w:spacing w:line="240" w:lineRule="auto"/>
              <w:ind w:left="-40" w:right="-72"/>
              <w:jc w:val="right"/>
              <w:rPr>
                <w:rFonts w:cs="Arial"/>
                <w:b/>
                <w:bCs/>
                <w:spacing w:val="-10"/>
                <w:sz w:val="18"/>
                <w:szCs w:val="18"/>
              </w:rPr>
            </w:pPr>
            <w:r w:rsidRPr="005D2CBC">
              <w:rPr>
                <w:rFonts w:cs="Arial"/>
                <w:b/>
                <w:bCs/>
                <w:sz w:val="18"/>
                <w:szCs w:val="18"/>
              </w:rPr>
              <w:t>2020</w:t>
            </w:r>
          </w:p>
        </w:tc>
        <w:tc>
          <w:tcPr>
            <w:tcW w:w="1368" w:type="dxa"/>
            <w:gridSpan w:val="2"/>
            <w:shd w:val="clear" w:color="auto" w:fill="auto"/>
            <w:hideMark/>
          </w:tcPr>
          <w:p w:rsidR="002F0921" w:rsidRPr="005D2CBC" w:rsidRDefault="00075CD6" w:rsidP="00674510">
            <w:pPr>
              <w:autoSpaceDE w:val="0"/>
              <w:autoSpaceDN w:val="0"/>
              <w:adjustRightInd w:val="0"/>
              <w:spacing w:line="240" w:lineRule="auto"/>
              <w:ind w:right="-72"/>
              <w:jc w:val="right"/>
              <w:rPr>
                <w:rFonts w:cs="Arial"/>
                <w:b/>
                <w:bCs/>
                <w:sz w:val="18"/>
                <w:szCs w:val="18"/>
              </w:rPr>
            </w:pPr>
            <w:r w:rsidRPr="005D2CBC">
              <w:rPr>
                <w:rFonts w:cs="Arial"/>
                <w:b/>
                <w:bCs/>
                <w:sz w:val="18"/>
                <w:szCs w:val="18"/>
              </w:rPr>
              <w:t>1</w:t>
            </w:r>
            <w:r w:rsidR="002F0921" w:rsidRPr="005D2CBC">
              <w:rPr>
                <w:rFonts w:cs="Arial"/>
                <w:b/>
                <w:bCs/>
                <w:sz w:val="18"/>
                <w:szCs w:val="18"/>
              </w:rPr>
              <w:t xml:space="preserve"> January</w:t>
            </w:r>
          </w:p>
          <w:p w:rsidR="002F0921" w:rsidRPr="005D2CBC" w:rsidRDefault="00075CD6" w:rsidP="00674510">
            <w:pPr>
              <w:spacing w:line="240" w:lineRule="auto"/>
              <w:ind w:left="-40" w:right="-72"/>
              <w:jc w:val="right"/>
              <w:rPr>
                <w:rFonts w:cs="Arial"/>
                <w:b/>
                <w:bCs/>
                <w:sz w:val="18"/>
                <w:szCs w:val="18"/>
              </w:rPr>
            </w:pPr>
            <w:r w:rsidRPr="005D2CBC">
              <w:rPr>
                <w:rFonts w:cs="Arial"/>
                <w:b/>
                <w:bCs/>
                <w:sz w:val="18"/>
                <w:szCs w:val="18"/>
              </w:rPr>
              <w:t>2020</w:t>
            </w:r>
          </w:p>
        </w:tc>
        <w:tc>
          <w:tcPr>
            <w:tcW w:w="1368" w:type="dxa"/>
            <w:shd w:val="clear" w:color="auto" w:fill="auto"/>
            <w:hideMark/>
          </w:tcPr>
          <w:p w:rsidR="00486716" w:rsidRPr="005D2CBC" w:rsidRDefault="00075CD6" w:rsidP="00486716">
            <w:pPr>
              <w:autoSpaceDE w:val="0"/>
              <w:autoSpaceDN w:val="0"/>
              <w:adjustRightInd w:val="0"/>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p w:rsidR="002F0921" w:rsidRPr="005D2CBC" w:rsidRDefault="00075CD6" w:rsidP="00486716">
            <w:pPr>
              <w:spacing w:line="240" w:lineRule="auto"/>
              <w:ind w:left="-40" w:right="-72"/>
              <w:jc w:val="right"/>
              <w:rPr>
                <w:rFonts w:cs="Arial"/>
                <w:b/>
                <w:bCs/>
                <w:sz w:val="18"/>
                <w:szCs w:val="18"/>
              </w:rPr>
            </w:pPr>
            <w:r w:rsidRPr="005D2CBC">
              <w:rPr>
                <w:rFonts w:cs="Arial"/>
                <w:b/>
                <w:bCs/>
                <w:sz w:val="18"/>
                <w:szCs w:val="18"/>
              </w:rPr>
              <w:t>2020</w:t>
            </w:r>
          </w:p>
        </w:tc>
        <w:tc>
          <w:tcPr>
            <w:tcW w:w="1368" w:type="dxa"/>
            <w:shd w:val="clear" w:color="auto" w:fill="auto"/>
            <w:hideMark/>
          </w:tcPr>
          <w:p w:rsidR="002F0921" w:rsidRPr="005D2CBC" w:rsidRDefault="00075CD6" w:rsidP="00674510">
            <w:pPr>
              <w:autoSpaceDE w:val="0"/>
              <w:autoSpaceDN w:val="0"/>
              <w:adjustRightInd w:val="0"/>
              <w:spacing w:line="240" w:lineRule="auto"/>
              <w:ind w:right="-72"/>
              <w:jc w:val="right"/>
              <w:rPr>
                <w:rFonts w:cs="Arial"/>
                <w:b/>
                <w:bCs/>
                <w:sz w:val="18"/>
                <w:szCs w:val="18"/>
              </w:rPr>
            </w:pPr>
            <w:r w:rsidRPr="005D2CBC">
              <w:rPr>
                <w:rFonts w:cs="Arial"/>
                <w:b/>
                <w:bCs/>
                <w:sz w:val="18"/>
                <w:szCs w:val="18"/>
              </w:rPr>
              <w:t>1</w:t>
            </w:r>
            <w:r w:rsidR="002F0921" w:rsidRPr="005D2CBC">
              <w:rPr>
                <w:rFonts w:cs="Arial"/>
                <w:b/>
                <w:bCs/>
                <w:sz w:val="18"/>
                <w:szCs w:val="18"/>
              </w:rPr>
              <w:t xml:space="preserve"> January</w:t>
            </w:r>
          </w:p>
          <w:p w:rsidR="002F0921" w:rsidRPr="005D2CBC" w:rsidRDefault="00075CD6" w:rsidP="00674510">
            <w:pPr>
              <w:spacing w:line="240" w:lineRule="auto"/>
              <w:ind w:left="-40" w:right="-72"/>
              <w:jc w:val="right"/>
              <w:rPr>
                <w:rFonts w:cs="Arial"/>
                <w:b/>
                <w:bCs/>
                <w:sz w:val="18"/>
                <w:szCs w:val="18"/>
              </w:rPr>
            </w:pPr>
            <w:r w:rsidRPr="005D2CBC">
              <w:rPr>
                <w:rFonts w:cs="Arial"/>
                <w:b/>
                <w:bCs/>
                <w:sz w:val="18"/>
                <w:szCs w:val="18"/>
              </w:rPr>
              <w:t>2020</w:t>
            </w:r>
          </w:p>
        </w:tc>
      </w:tr>
      <w:tr w:rsidR="002F0921" w:rsidRPr="005D2CBC" w:rsidTr="00DF1014">
        <w:tc>
          <w:tcPr>
            <w:tcW w:w="4104" w:type="dxa"/>
            <w:shd w:val="clear" w:color="auto" w:fill="auto"/>
          </w:tcPr>
          <w:p w:rsidR="002F0921" w:rsidRPr="005D2CBC" w:rsidRDefault="002F0921" w:rsidP="00674510">
            <w:pPr>
              <w:spacing w:line="240" w:lineRule="auto"/>
              <w:ind w:left="-72"/>
              <w:jc w:val="both"/>
              <w:rPr>
                <w:rFonts w:cs="Arial"/>
                <w:b/>
                <w:bCs/>
                <w:sz w:val="18"/>
                <w:szCs w:val="18"/>
              </w:rPr>
            </w:pPr>
          </w:p>
        </w:tc>
        <w:tc>
          <w:tcPr>
            <w:tcW w:w="1367" w:type="dxa"/>
            <w:shd w:val="clear" w:color="auto" w:fill="auto"/>
          </w:tcPr>
          <w:p w:rsidR="002F0921" w:rsidRPr="005D2CBC" w:rsidRDefault="002F0921" w:rsidP="004F4E69">
            <w:pPr>
              <w:pBdr>
                <w:bottom w:val="single" w:sz="4" w:space="1" w:color="auto"/>
              </w:pBdr>
              <w:spacing w:line="240" w:lineRule="auto"/>
              <w:ind w:left="-40" w:right="-72"/>
              <w:jc w:val="right"/>
              <w:rPr>
                <w:rFonts w:cs="Arial"/>
                <w:b/>
                <w:bCs/>
                <w:sz w:val="18"/>
                <w:szCs w:val="18"/>
              </w:rPr>
            </w:pPr>
            <w:r w:rsidRPr="005D2CBC">
              <w:rPr>
                <w:rFonts w:cs="Arial"/>
                <w:b/>
                <w:bCs/>
                <w:sz w:val="18"/>
                <w:szCs w:val="18"/>
              </w:rPr>
              <w:t>Baht</w:t>
            </w:r>
          </w:p>
        </w:tc>
        <w:tc>
          <w:tcPr>
            <w:tcW w:w="1368" w:type="dxa"/>
            <w:gridSpan w:val="2"/>
            <w:shd w:val="clear" w:color="auto" w:fill="auto"/>
          </w:tcPr>
          <w:p w:rsidR="002F0921" w:rsidRPr="005D2CBC" w:rsidRDefault="002F0921" w:rsidP="004F4E69">
            <w:pPr>
              <w:pBdr>
                <w:bottom w:val="single" w:sz="4" w:space="1" w:color="auto"/>
              </w:pBdr>
              <w:spacing w:line="240" w:lineRule="auto"/>
              <w:ind w:left="-40" w:right="-72"/>
              <w:jc w:val="right"/>
              <w:rPr>
                <w:rFonts w:cs="Arial"/>
                <w:b/>
                <w:bCs/>
                <w:sz w:val="18"/>
                <w:szCs w:val="18"/>
              </w:rPr>
            </w:pPr>
            <w:r w:rsidRPr="005D2CBC">
              <w:rPr>
                <w:rFonts w:cs="Arial"/>
                <w:b/>
                <w:bCs/>
                <w:sz w:val="18"/>
                <w:szCs w:val="18"/>
              </w:rPr>
              <w:t>Baht</w:t>
            </w:r>
          </w:p>
        </w:tc>
        <w:tc>
          <w:tcPr>
            <w:tcW w:w="1368" w:type="dxa"/>
            <w:shd w:val="clear" w:color="auto" w:fill="auto"/>
          </w:tcPr>
          <w:p w:rsidR="002F0921" w:rsidRPr="005D2CBC" w:rsidRDefault="002F0921" w:rsidP="004F4E69">
            <w:pPr>
              <w:pBdr>
                <w:bottom w:val="single" w:sz="4" w:space="1" w:color="auto"/>
              </w:pBdr>
              <w:spacing w:line="240" w:lineRule="auto"/>
              <w:ind w:left="-40" w:right="-72"/>
              <w:jc w:val="right"/>
              <w:rPr>
                <w:rFonts w:cs="Arial"/>
                <w:b/>
                <w:bCs/>
                <w:spacing w:val="-10"/>
                <w:sz w:val="18"/>
                <w:szCs w:val="18"/>
              </w:rPr>
            </w:pPr>
            <w:r w:rsidRPr="005D2CBC">
              <w:rPr>
                <w:rFonts w:cs="Arial"/>
                <w:b/>
                <w:bCs/>
                <w:sz w:val="18"/>
                <w:szCs w:val="18"/>
              </w:rPr>
              <w:t>Baht</w:t>
            </w:r>
          </w:p>
        </w:tc>
        <w:tc>
          <w:tcPr>
            <w:tcW w:w="1368" w:type="dxa"/>
            <w:shd w:val="clear" w:color="auto" w:fill="auto"/>
          </w:tcPr>
          <w:p w:rsidR="002F0921" w:rsidRPr="005D2CBC" w:rsidRDefault="002F0921" w:rsidP="004F4E69">
            <w:pPr>
              <w:pBdr>
                <w:bottom w:val="single" w:sz="4" w:space="1" w:color="auto"/>
              </w:pBdr>
              <w:spacing w:line="240" w:lineRule="auto"/>
              <w:ind w:left="-40" w:right="-72"/>
              <w:jc w:val="right"/>
              <w:rPr>
                <w:rFonts w:cs="Arial"/>
                <w:b/>
                <w:bCs/>
                <w:sz w:val="18"/>
                <w:szCs w:val="18"/>
              </w:rPr>
            </w:pPr>
            <w:r w:rsidRPr="005D2CBC">
              <w:rPr>
                <w:rFonts w:cs="Arial"/>
                <w:b/>
                <w:bCs/>
                <w:sz w:val="18"/>
                <w:szCs w:val="18"/>
              </w:rPr>
              <w:t>Baht</w:t>
            </w:r>
          </w:p>
        </w:tc>
      </w:tr>
      <w:tr w:rsidR="002F0921" w:rsidRPr="005D2CBC" w:rsidTr="00DF1014">
        <w:tc>
          <w:tcPr>
            <w:tcW w:w="4104" w:type="dxa"/>
          </w:tcPr>
          <w:p w:rsidR="002F0921" w:rsidRPr="005D2CBC" w:rsidRDefault="002F0921" w:rsidP="00674510">
            <w:pPr>
              <w:spacing w:line="240" w:lineRule="auto"/>
              <w:ind w:left="-72"/>
              <w:rPr>
                <w:rFonts w:cs="Arial"/>
                <w:sz w:val="12"/>
                <w:szCs w:val="12"/>
              </w:rPr>
            </w:pPr>
          </w:p>
        </w:tc>
        <w:tc>
          <w:tcPr>
            <w:tcW w:w="1367" w:type="dxa"/>
            <w:shd w:val="clear" w:color="auto" w:fill="auto"/>
          </w:tcPr>
          <w:p w:rsidR="002F0921" w:rsidRPr="005D2CBC" w:rsidRDefault="002F0921" w:rsidP="00674510">
            <w:pPr>
              <w:spacing w:line="240" w:lineRule="auto"/>
              <w:ind w:left="-40" w:right="-72"/>
              <w:jc w:val="right"/>
              <w:rPr>
                <w:rFonts w:cs="Arial"/>
                <w:b/>
                <w:bCs/>
                <w:sz w:val="12"/>
                <w:szCs w:val="12"/>
              </w:rPr>
            </w:pPr>
          </w:p>
        </w:tc>
        <w:tc>
          <w:tcPr>
            <w:tcW w:w="1368" w:type="dxa"/>
            <w:gridSpan w:val="2"/>
            <w:shd w:val="clear" w:color="auto" w:fill="auto"/>
          </w:tcPr>
          <w:p w:rsidR="002F0921" w:rsidRPr="005D2CBC" w:rsidRDefault="002F0921" w:rsidP="00674510">
            <w:pPr>
              <w:spacing w:line="240" w:lineRule="auto"/>
              <w:ind w:left="-40" w:right="-72"/>
              <w:jc w:val="right"/>
              <w:rPr>
                <w:rFonts w:cs="Arial"/>
                <w:b/>
                <w:bCs/>
                <w:sz w:val="12"/>
                <w:szCs w:val="12"/>
              </w:rPr>
            </w:pPr>
          </w:p>
        </w:tc>
        <w:tc>
          <w:tcPr>
            <w:tcW w:w="1368" w:type="dxa"/>
            <w:shd w:val="clear" w:color="auto" w:fill="auto"/>
          </w:tcPr>
          <w:p w:rsidR="002F0921" w:rsidRPr="005D2CBC" w:rsidRDefault="002F0921" w:rsidP="00674510">
            <w:pPr>
              <w:spacing w:line="240" w:lineRule="auto"/>
              <w:ind w:left="-40" w:right="-72"/>
              <w:jc w:val="right"/>
              <w:rPr>
                <w:rFonts w:cs="Arial"/>
                <w:b/>
                <w:bCs/>
                <w:sz w:val="12"/>
                <w:szCs w:val="12"/>
              </w:rPr>
            </w:pPr>
          </w:p>
        </w:tc>
        <w:tc>
          <w:tcPr>
            <w:tcW w:w="1368" w:type="dxa"/>
            <w:shd w:val="clear" w:color="auto" w:fill="auto"/>
          </w:tcPr>
          <w:p w:rsidR="002F0921" w:rsidRPr="005D2CBC" w:rsidRDefault="002F0921" w:rsidP="00674510">
            <w:pPr>
              <w:spacing w:line="240" w:lineRule="auto"/>
              <w:ind w:left="-40" w:right="-72"/>
              <w:jc w:val="right"/>
              <w:rPr>
                <w:rFonts w:cs="Arial"/>
                <w:b/>
                <w:bCs/>
                <w:sz w:val="12"/>
                <w:szCs w:val="12"/>
              </w:rPr>
            </w:pPr>
          </w:p>
        </w:tc>
      </w:tr>
      <w:tr w:rsidR="002F0921" w:rsidRPr="005D2CBC" w:rsidTr="00DF1014">
        <w:tc>
          <w:tcPr>
            <w:tcW w:w="4104" w:type="dxa"/>
          </w:tcPr>
          <w:p w:rsidR="002F0921" w:rsidRPr="005D2CBC" w:rsidRDefault="002F0921" w:rsidP="00040117">
            <w:pPr>
              <w:spacing w:line="240" w:lineRule="auto"/>
              <w:ind w:left="540"/>
              <w:rPr>
                <w:rFonts w:cs="Arial"/>
                <w:sz w:val="18"/>
                <w:szCs w:val="18"/>
              </w:rPr>
            </w:pPr>
            <w:r w:rsidRPr="005D2CBC">
              <w:rPr>
                <w:rFonts w:cs="Arial"/>
                <w:sz w:val="18"/>
                <w:szCs w:val="18"/>
              </w:rPr>
              <w:t xml:space="preserve">Properties </w:t>
            </w:r>
          </w:p>
        </w:tc>
        <w:tc>
          <w:tcPr>
            <w:tcW w:w="1367" w:type="dxa"/>
            <w:shd w:val="clear" w:color="auto" w:fill="auto"/>
          </w:tcPr>
          <w:p w:rsidR="002F0921" w:rsidRPr="005D2CBC" w:rsidRDefault="00075CD6" w:rsidP="001A2CD4">
            <w:pPr>
              <w:spacing w:line="240" w:lineRule="auto"/>
              <w:ind w:left="-40" w:right="-72"/>
              <w:jc w:val="right"/>
              <w:rPr>
                <w:rFonts w:cs="Arial"/>
                <w:sz w:val="18"/>
                <w:szCs w:val="18"/>
              </w:rPr>
            </w:pPr>
            <w:r w:rsidRPr="005D2CBC">
              <w:rPr>
                <w:rFonts w:cs="Arial"/>
                <w:sz w:val="18"/>
                <w:szCs w:val="18"/>
              </w:rPr>
              <w:t>251</w:t>
            </w:r>
            <w:r w:rsidR="00B66860" w:rsidRPr="005D2CBC">
              <w:rPr>
                <w:rFonts w:cs="Arial"/>
                <w:sz w:val="18"/>
                <w:szCs w:val="18"/>
              </w:rPr>
              <w:t>,</w:t>
            </w:r>
            <w:r w:rsidRPr="005D2CBC">
              <w:rPr>
                <w:rFonts w:cs="Arial"/>
                <w:sz w:val="18"/>
                <w:szCs w:val="18"/>
              </w:rPr>
              <w:t>329</w:t>
            </w:r>
            <w:r w:rsidR="00B66860" w:rsidRPr="005D2CBC">
              <w:rPr>
                <w:rFonts w:cs="Arial"/>
                <w:sz w:val="18"/>
                <w:szCs w:val="18"/>
              </w:rPr>
              <w:t>,</w:t>
            </w:r>
            <w:r w:rsidRPr="005D2CBC">
              <w:rPr>
                <w:rFonts w:cs="Arial"/>
                <w:sz w:val="18"/>
                <w:szCs w:val="18"/>
              </w:rPr>
              <w:t>316</w:t>
            </w:r>
          </w:p>
        </w:tc>
        <w:tc>
          <w:tcPr>
            <w:tcW w:w="1368" w:type="dxa"/>
            <w:gridSpan w:val="2"/>
            <w:shd w:val="clear" w:color="auto" w:fill="auto"/>
          </w:tcPr>
          <w:p w:rsidR="002F0921" w:rsidRPr="005D2CBC" w:rsidRDefault="00075CD6" w:rsidP="001A2CD4">
            <w:pPr>
              <w:spacing w:line="240" w:lineRule="auto"/>
              <w:ind w:left="-40" w:right="-72"/>
              <w:jc w:val="right"/>
              <w:rPr>
                <w:rFonts w:cs="Arial"/>
                <w:sz w:val="18"/>
                <w:szCs w:val="18"/>
              </w:rPr>
            </w:pPr>
            <w:r w:rsidRPr="005D2CBC">
              <w:rPr>
                <w:rFonts w:cs="Arial"/>
                <w:sz w:val="18"/>
                <w:szCs w:val="18"/>
              </w:rPr>
              <w:t>342</w:t>
            </w:r>
            <w:r w:rsidR="009A40FB" w:rsidRPr="005D2CBC">
              <w:rPr>
                <w:rFonts w:cs="Arial"/>
                <w:sz w:val="18"/>
                <w:szCs w:val="18"/>
              </w:rPr>
              <w:t>,</w:t>
            </w:r>
            <w:r w:rsidRPr="005D2CBC">
              <w:rPr>
                <w:rFonts w:cs="Arial"/>
                <w:sz w:val="18"/>
                <w:szCs w:val="18"/>
              </w:rPr>
              <w:t>283</w:t>
            </w:r>
            <w:r w:rsidR="001A2CD4" w:rsidRPr="005D2CBC">
              <w:rPr>
                <w:rFonts w:cs="Arial"/>
                <w:sz w:val="18"/>
                <w:szCs w:val="18"/>
              </w:rPr>
              <w:t>,</w:t>
            </w:r>
            <w:r w:rsidRPr="005D2CBC">
              <w:rPr>
                <w:rFonts w:cs="Arial"/>
                <w:sz w:val="18"/>
                <w:szCs w:val="18"/>
              </w:rPr>
              <w:t>575</w:t>
            </w:r>
          </w:p>
        </w:tc>
        <w:tc>
          <w:tcPr>
            <w:tcW w:w="1368" w:type="dxa"/>
            <w:shd w:val="clear" w:color="auto" w:fill="auto"/>
          </w:tcPr>
          <w:p w:rsidR="002F0921" w:rsidRPr="005D2CBC" w:rsidRDefault="00075CD6" w:rsidP="001A2CD4">
            <w:pPr>
              <w:spacing w:line="240" w:lineRule="auto"/>
              <w:ind w:left="-40" w:right="-72"/>
              <w:jc w:val="right"/>
              <w:rPr>
                <w:rFonts w:cs="Arial"/>
                <w:sz w:val="18"/>
                <w:szCs w:val="18"/>
              </w:rPr>
            </w:pPr>
            <w:r w:rsidRPr="005D2CBC">
              <w:rPr>
                <w:rFonts w:cs="Arial"/>
                <w:sz w:val="18"/>
                <w:szCs w:val="18"/>
              </w:rPr>
              <w:t>13</w:t>
            </w:r>
            <w:r w:rsidR="00B66860" w:rsidRPr="005D2CBC">
              <w:rPr>
                <w:rFonts w:cs="Arial"/>
                <w:sz w:val="18"/>
                <w:szCs w:val="18"/>
              </w:rPr>
              <w:t>,</w:t>
            </w:r>
            <w:r w:rsidRPr="005D2CBC">
              <w:rPr>
                <w:rFonts w:cs="Arial"/>
                <w:sz w:val="18"/>
                <w:szCs w:val="18"/>
              </w:rPr>
              <w:t>735</w:t>
            </w:r>
            <w:r w:rsidR="00B66860" w:rsidRPr="005D2CBC">
              <w:rPr>
                <w:rFonts w:cs="Arial"/>
                <w:sz w:val="18"/>
                <w:szCs w:val="18"/>
              </w:rPr>
              <w:t>,</w:t>
            </w:r>
            <w:r w:rsidRPr="005D2CBC">
              <w:rPr>
                <w:rFonts w:cs="Arial"/>
                <w:sz w:val="18"/>
                <w:szCs w:val="18"/>
              </w:rPr>
              <w:t>273</w:t>
            </w:r>
          </w:p>
        </w:tc>
        <w:tc>
          <w:tcPr>
            <w:tcW w:w="1368" w:type="dxa"/>
            <w:shd w:val="clear" w:color="auto" w:fill="auto"/>
          </w:tcPr>
          <w:p w:rsidR="002F0921" w:rsidRPr="005D2CBC" w:rsidRDefault="00075CD6" w:rsidP="001A2CD4">
            <w:pPr>
              <w:spacing w:line="240" w:lineRule="auto"/>
              <w:ind w:left="-40" w:right="-72"/>
              <w:jc w:val="right"/>
              <w:rPr>
                <w:rFonts w:cs="Arial"/>
                <w:sz w:val="18"/>
                <w:szCs w:val="18"/>
              </w:rPr>
            </w:pPr>
            <w:r w:rsidRPr="005D2CBC">
              <w:rPr>
                <w:rFonts w:cs="Arial"/>
                <w:sz w:val="18"/>
                <w:szCs w:val="18"/>
              </w:rPr>
              <w:t>16</w:t>
            </w:r>
            <w:r w:rsidR="00486716" w:rsidRPr="005D2CBC">
              <w:rPr>
                <w:rFonts w:cs="Arial"/>
                <w:sz w:val="18"/>
                <w:szCs w:val="18"/>
              </w:rPr>
              <w:t>,</w:t>
            </w:r>
            <w:r w:rsidRPr="005D2CBC">
              <w:rPr>
                <w:rFonts w:cs="Arial"/>
                <w:sz w:val="18"/>
                <w:szCs w:val="18"/>
              </w:rPr>
              <w:t>393</w:t>
            </w:r>
            <w:r w:rsidR="00486716" w:rsidRPr="005D2CBC">
              <w:rPr>
                <w:rFonts w:cs="Arial"/>
                <w:sz w:val="18"/>
                <w:szCs w:val="18"/>
              </w:rPr>
              <w:t>,</w:t>
            </w:r>
            <w:r w:rsidRPr="005D2CBC">
              <w:rPr>
                <w:rFonts w:cs="Arial"/>
                <w:sz w:val="18"/>
                <w:szCs w:val="18"/>
              </w:rPr>
              <w:t>713</w:t>
            </w:r>
          </w:p>
        </w:tc>
      </w:tr>
      <w:tr w:rsidR="001A2CD4" w:rsidRPr="005D2CBC" w:rsidTr="00DF1014">
        <w:tc>
          <w:tcPr>
            <w:tcW w:w="4104" w:type="dxa"/>
          </w:tcPr>
          <w:p w:rsidR="001A2CD4" w:rsidRPr="005D2CBC" w:rsidRDefault="001A2CD4" w:rsidP="00040117">
            <w:pPr>
              <w:spacing w:line="240" w:lineRule="auto"/>
              <w:ind w:left="540"/>
              <w:rPr>
                <w:rFonts w:cs="Arial"/>
                <w:sz w:val="18"/>
                <w:szCs w:val="22"/>
              </w:rPr>
            </w:pPr>
            <w:r w:rsidRPr="005D2CBC">
              <w:rPr>
                <w:rFonts w:cs="Arial"/>
                <w:sz w:val="18"/>
                <w:szCs w:val="22"/>
              </w:rPr>
              <w:t>Vehicles</w:t>
            </w:r>
          </w:p>
        </w:tc>
        <w:tc>
          <w:tcPr>
            <w:tcW w:w="1367" w:type="dxa"/>
            <w:shd w:val="clear" w:color="auto" w:fill="auto"/>
          </w:tcPr>
          <w:p w:rsidR="001A2CD4" w:rsidRPr="005D2CBC" w:rsidRDefault="00075CD6" w:rsidP="001A2CD4">
            <w:pPr>
              <w:pBdr>
                <w:bottom w:val="single" w:sz="4" w:space="1" w:color="auto"/>
              </w:pBdr>
              <w:spacing w:line="240" w:lineRule="auto"/>
              <w:ind w:left="-40" w:right="-72"/>
              <w:jc w:val="right"/>
              <w:rPr>
                <w:rFonts w:cs="Arial"/>
                <w:sz w:val="18"/>
                <w:szCs w:val="18"/>
              </w:rPr>
            </w:pPr>
            <w:r w:rsidRPr="005D2CBC">
              <w:rPr>
                <w:rFonts w:cs="Arial"/>
                <w:sz w:val="18"/>
                <w:szCs w:val="18"/>
              </w:rPr>
              <w:t>5</w:t>
            </w:r>
            <w:r w:rsidR="00B66860" w:rsidRPr="005D2CBC">
              <w:rPr>
                <w:rFonts w:cs="Arial"/>
                <w:sz w:val="18"/>
                <w:szCs w:val="18"/>
              </w:rPr>
              <w:t>,</w:t>
            </w:r>
            <w:r w:rsidRPr="005D2CBC">
              <w:rPr>
                <w:rFonts w:cs="Arial"/>
                <w:sz w:val="18"/>
                <w:szCs w:val="18"/>
              </w:rPr>
              <w:t>004</w:t>
            </w:r>
            <w:r w:rsidR="00B66860" w:rsidRPr="005D2CBC">
              <w:rPr>
                <w:rFonts w:cs="Arial"/>
                <w:sz w:val="18"/>
                <w:szCs w:val="18"/>
              </w:rPr>
              <w:t>,</w:t>
            </w:r>
            <w:r w:rsidRPr="005D2CBC">
              <w:rPr>
                <w:rFonts w:cs="Arial"/>
                <w:sz w:val="18"/>
                <w:szCs w:val="18"/>
              </w:rPr>
              <w:t>715</w:t>
            </w:r>
          </w:p>
        </w:tc>
        <w:tc>
          <w:tcPr>
            <w:tcW w:w="1368" w:type="dxa"/>
            <w:gridSpan w:val="2"/>
            <w:shd w:val="clear" w:color="auto" w:fill="auto"/>
          </w:tcPr>
          <w:p w:rsidR="001A2CD4" w:rsidRPr="005D2CBC" w:rsidRDefault="00075CD6" w:rsidP="001A2CD4">
            <w:pPr>
              <w:pBdr>
                <w:bottom w:val="single" w:sz="4" w:space="1" w:color="auto"/>
              </w:pBdr>
              <w:spacing w:line="240" w:lineRule="auto"/>
              <w:ind w:left="-40" w:right="-72"/>
              <w:jc w:val="right"/>
              <w:rPr>
                <w:rFonts w:cs="Arial"/>
                <w:sz w:val="18"/>
                <w:szCs w:val="18"/>
              </w:rPr>
            </w:pPr>
            <w:r w:rsidRPr="005D2CBC">
              <w:rPr>
                <w:rFonts w:cs="Arial"/>
                <w:sz w:val="18"/>
                <w:szCs w:val="18"/>
              </w:rPr>
              <w:t>5</w:t>
            </w:r>
            <w:r w:rsidR="001A2CD4" w:rsidRPr="005D2CBC">
              <w:rPr>
                <w:rFonts w:cs="Arial"/>
                <w:sz w:val="18"/>
                <w:szCs w:val="18"/>
              </w:rPr>
              <w:t>,</w:t>
            </w:r>
            <w:r w:rsidRPr="005D2CBC">
              <w:rPr>
                <w:rFonts w:cs="Arial"/>
                <w:sz w:val="18"/>
                <w:szCs w:val="18"/>
              </w:rPr>
              <w:t>519</w:t>
            </w:r>
            <w:r w:rsidR="001A2CD4" w:rsidRPr="005D2CBC">
              <w:rPr>
                <w:rFonts w:cs="Arial"/>
                <w:sz w:val="18"/>
                <w:szCs w:val="18"/>
              </w:rPr>
              <w:t>,</w:t>
            </w:r>
            <w:r w:rsidRPr="005D2CBC">
              <w:rPr>
                <w:rFonts w:cs="Arial"/>
                <w:sz w:val="18"/>
                <w:szCs w:val="18"/>
              </w:rPr>
              <w:t>295</w:t>
            </w:r>
          </w:p>
        </w:tc>
        <w:tc>
          <w:tcPr>
            <w:tcW w:w="1368" w:type="dxa"/>
            <w:shd w:val="clear" w:color="auto" w:fill="auto"/>
          </w:tcPr>
          <w:p w:rsidR="001A2CD4" w:rsidRPr="005D2CBC" w:rsidRDefault="00075CD6" w:rsidP="001A2CD4">
            <w:pPr>
              <w:pBdr>
                <w:bottom w:val="single" w:sz="4" w:space="1" w:color="auto"/>
              </w:pBdr>
              <w:spacing w:line="240" w:lineRule="auto"/>
              <w:ind w:left="-40" w:right="-72"/>
              <w:jc w:val="right"/>
              <w:rPr>
                <w:rFonts w:cs="Arial"/>
                <w:sz w:val="18"/>
                <w:szCs w:val="18"/>
              </w:rPr>
            </w:pPr>
            <w:r w:rsidRPr="005D2CBC">
              <w:rPr>
                <w:rFonts w:cs="Arial"/>
                <w:sz w:val="18"/>
                <w:szCs w:val="18"/>
              </w:rPr>
              <w:t>2</w:t>
            </w:r>
            <w:r w:rsidR="00B66860" w:rsidRPr="005D2CBC">
              <w:rPr>
                <w:rFonts w:cs="Arial"/>
                <w:sz w:val="18"/>
                <w:szCs w:val="18"/>
              </w:rPr>
              <w:t>,</w:t>
            </w:r>
            <w:r w:rsidRPr="005D2CBC">
              <w:rPr>
                <w:rFonts w:cs="Arial"/>
                <w:sz w:val="18"/>
                <w:szCs w:val="18"/>
              </w:rPr>
              <w:t>932</w:t>
            </w:r>
            <w:r w:rsidR="00B66860" w:rsidRPr="005D2CBC">
              <w:rPr>
                <w:rFonts w:cs="Arial"/>
                <w:sz w:val="18"/>
                <w:szCs w:val="18"/>
              </w:rPr>
              <w:t>,</w:t>
            </w:r>
            <w:r w:rsidRPr="005D2CBC">
              <w:rPr>
                <w:rFonts w:cs="Arial"/>
                <w:sz w:val="18"/>
                <w:szCs w:val="18"/>
              </w:rPr>
              <w:t>874</w:t>
            </w:r>
          </w:p>
        </w:tc>
        <w:tc>
          <w:tcPr>
            <w:tcW w:w="1368" w:type="dxa"/>
            <w:shd w:val="clear" w:color="auto" w:fill="auto"/>
          </w:tcPr>
          <w:p w:rsidR="001A2CD4" w:rsidRPr="005D2CBC" w:rsidRDefault="00075CD6" w:rsidP="001A2CD4">
            <w:pPr>
              <w:pBdr>
                <w:bottom w:val="single" w:sz="4" w:space="1" w:color="auto"/>
              </w:pBdr>
              <w:spacing w:line="240" w:lineRule="auto"/>
              <w:ind w:left="-40" w:right="-72"/>
              <w:jc w:val="right"/>
              <w:rPr>
                <w:rFonts w:cs="Arial"/>
                <w:sz w:val="18"/>
                <w:szCs w:val="18"/>
              </w:rPr>
            </w:pPr>
            <w:r w:rsidRPr="005D2CBC">
              <w:rPr>
                <w:rFonts w:cs="Arial"/>
                <w:sz w:val="18"/>
                <w:szCs w:val="18"/>
              </w:rPr>
              <w:t>3</w:t>
            </w:r>
            <w:r w:rsidR="001A2CD4" w:rsidRPr="005D2CBC">
              <w:rPr>
                <w:rFonts w:cs="Arial"/>
                <w:sz w:val="18"/>
                <w:szCs w:val="18"/>
              </w:rPr>
              <w:t>,</w:t>
            </w:r>
            <w:r w:rsidRPr="005D2CBC">
              <w:rPr>
                <w:rFonts w:cs="Arial"/>
                <w:sz w:val="18"/>
                <w:szCs w:val="18"/>
              </w:rPr>
              <w:t>216</w:t>
            </w:r>
            <w:r w:rsidR="001A2CD4" w:rsidRPr="005D2CBC">
              <w:rPr>
                <w:rFonts w:cs="Arial"/>
                <w:sz w:val="18"/>
                <w:szCs w:val="18"/>
              </w:rPr>
              <w:t>,</w:t>
            </w:r>
            <w:r w:rsidRPr="005D2CBC">
              <w:rPr>
                <w:rFonts w:cs="Arial"/>
                <w:sz w:val="18"/>
                <w:szCs w:val="18"/>
              </w:rPr>
              <w:t>548</w:t>
            </w:r>
          </w:p>
        </w:tc>
      </w:tr>
      <w:tr w:rsidR="001A2CD4" w:rsidRPr="005D2CBC" w:rsidTr="00271CD3">
        <w:tc>
          <w:tcPr>
            <w:tcW w:w="4104" w:type="dxa"/>
          </w:tcPr>
          <w:p w:rsidR="001A2CD4" w:rsidRPr="005D2CBC" w:rsidRDefault="001A2CD4" w:rsidP="00271CD3">
            <w:pPr>
              <w:spacing w:line="240" w:lineRule="auto"/>
              <w:ind w:left="-72"/>
              <w:rPr>
                <w:rFonts w:cs="Arial"/>
                <w:sz w:val="12"/>
                <w:szCs w:val="12"/>
              </w:rPr>
            </w:pPr>
          </w:p>
        </w:tc>
        <w:tc>
          <w:tcPr>
            <w:tcW w:w="1367" w:type="dxa"/>
            <w:shd w:val="clear" w:color="auto" w:fill="auto"/>
          </w:tcPr>
          <w:p w:rsidR="001A2CD4" w:rsidRPr="005D2CBC" w:rsidRDefault="001A2CD4" w:rsidP="00271CD3">
            <w:pPr>
              <w:spacing w:line="240" w:lineRule="auto"/>
              <w:ind w:left="-40" w:right="-72"/>
              <w:jc w:val="right"/>
              <w:rPr>
                <w:rFonts w:cs="Arial"/>
                <w:b/>
                <w:bCs/>
                <w:sz w:val="12"/>
                <w:szCs w:val="12"/>
              </w:rPr>
            </w:pPr>
          </w:p>
        </w:tc>
        <w:tc>
          <w:tcPr>
            <w:tcW w:w="1368" w:type="dxa"/>
            <w:gridSpan w:val="2"/>
            <w:shd w:val="clear" w:color="auto" w:fill="auto"/>
          </w:tcPr>
          <w:p w:rsidR="001A2CD4" w:rsidRPr="005D2CBC" w:rsidRDefault="001A2CD4" w:rsidP="00271CD3">
            <w:pPr>
              <w:spacing w:line="240" w:lineRule="auto"/>
              <w:ind w:left="-40" w:right="-72"/>
              <w:jc w:val="right"/>
              <w:rPr>
                <w:rFonts w:cs="Arial"/>
                <w:b/>
                <w:bCs/>
                <w:sz w:val="12"/>
                <w:szCs w:val="12"/>
              </w:rPr>
            </w:pPr>
          </w:p>
        </w:tc>
        <w:tc>
          <w:tcPr>
            <w:tcW w:w="1368" w:type="dxa"/>
            <w:shd w:val="clear" w:color="auto" w:fill="auto"/>
          </w:tcPr>
          <w:p w:rsidR="001A2CD4" w:rsidRPr="005D2CBC" w:rsidRDefault="001A2CD4" w:rsidP="00271CD3">
            <w:pPr>
              <w:spacing w:line="240" w:lineRule="auto"/>
              <w:ind w:left="-40" w:right="-72"/>
              <w:jc w:val="right"/>
              <w:rPr>
                <w:rFonts w:cs="Arial"/>
                <w:b/>
                <w:bCs/>
                <w:sz w:val="12"/>
                <w:szCs w:val="12"/>
              </w:rPr>
            </w:pPr>
          </w:p>
        </w:tc>
        <w:tc>
          <w:tcPr>
            <w:tcW w:w="1368" w:type="dxa"/>
            <w:shd w:val="clear" w:color="auto" w:fill="auto"/>
          </w:tcPr>
          <w:p w:rsidR="001A2CD4" w:rsidRPr="005D2CBC" w:rsidRDefault="001A2CD4" w:rsidP="00271CD3">
            <w:pPr>
              <w:spacing w:line="240" w:lineRule="auto"/>
              <w:ind w:left="-40" w:right="-72"/>
              <w:jc w:val="right"/>
              <w:rPr>
                <w:rFonts w:cs="Arial"/>
                <w:b/>
                <w:bCs/>
                <w:sz w:val="12"/>
                <w:szCs w:val="12"/>
              </w:rPr>
            </w:pPr>
          </w:p>
        </w:tc>
      </w:tr>
      <w:tr w:rsidR="001A2CD4" w:rsidRPr="005D2CBC" w:rsidTr="00DF1014">
        <w:tc>
          <w:tcPr>
            <w:tcW w:w="4104" w:type="dxa"/>
          </w:tcPr>
          <w:p w:rsidR="001A2CD4" w:rsidRPr="005D2CBC" w:rsidRDefault="001A2CD4" w:rsidP="00040117">
            <w:pPr>
              <w:spacing w:line="240" w:lineRule="auto"/>
              <w:ind w:left="540"/>
              <w:rPr>
                <w:rFonts w:cs="Arial"/>
                <w:b/>
                <w:bCs/>
                <w:sz w:val="18"/>
                <w:szCs w:val="18"/>
              </w:rPr>
            </w:pPr>
            <w:r w:rsidRPr="005D2CBC">
              <w:rPr>
                <w:rFonts w:cs="Arial"/>
                <w:b/>
                <w:bCs/>
                <w:sz w:val="18"/>
                <w:szCs w:val="18"/>
              </w:rPr>
              <w:t>Total right-of-use assets</w:t>
            </w:r>
          </w:p>
        </w:tc>
        <w:tc>
          <w:tcPr>
            <w:tcW w:w="1367" w:type="dxa"/>
            <w:shd w:val="clear" w:color="auto" w:fill="auto"/>
          </w:tcPr>
          <w:p w:rsidR="001A2CD4" w:rsidRPr="005D2CBC" w:rsidRDefault="00075CD6" w:rsidP="001A2CD4">
            <w:pPr>
              <w:pBdr>
                <w:bottom w:val="double" w:sz="4" w:space="1" w:color="auto"/>
              </w:pBdr>
              <w:spacing w:line="240" w:lineRule="auto"/>
              <w:ind w:left="-40" w:right="-72"/>
              <w:jc w:val="right"/>
              <w:rPr>
                <w:rFonts w:cs="Arial"/>
                <w:sz w:val="18"/>
                <w:szCs w:val="18"/>
              </w:rPr>
            </w:pPr>
            <w:r w:rsidRPr="005D2CBC">
              <w:rPr>
                <w:rFonts w:cs="Arial"/>
                <w:sz w:val="18"/>
                <w:szCs w:val="18"/>
              </w:rPr>
              <w:t>256</w:t>
            </w:r>
            <w:r w:rsidR="00B66860" w:rsidRPr="005D2CBC">
              <w:rPr>
                <w:rFonts w:cs="Arial"/>
                <w:sz w:val="18"/>
                <w:szCs w:val="18"/>
              </w:rPr>
              <w:t>,</w:t>
            </w:r>
            <w:r w:rsidRPr="005D2CBC">
              <w:rPr>
                <w:rFonts w:cs="Arial"/>
                <w:sz w:val="18"/>
                <w:szCs w:val="18"/>
              </w:rPr>
              <w:t>334</w:t>
            </w:r>
            <w:r w:rsidR="00B66860" w:rsidRPr="005D2CBC">
              <w:rPr>
                <w:rFonts w:cs="Arial"/>
                <w:sz w:val="18"/>
                <w:szCs w:val="18"/>
              </w:rPr>
              <w:t>,</w:t>
            </w:r>
            <w:r w:rsidRPr="005D2CBC">
              <w:rPr>
                <w:rFonts w:cs="Arial"/>
                <w:sz w:val="18"/>
                <w:szCs w:val="18"/>
              </w:rPr>
              <w:t>031</w:t>
            </w:r>
          </w:p>
        </w:tc>
        <w:tc>
          <w:tcPr>
            <w:tcW w:w="1368" w:type="dxa"/>
            <w:gridSpan w:val="2"/>
            <w:shd w:val="clear" w:color="auto" w:fill="auto"/>
          </w:tcPr>
          <w:p w:rsidR="001A2CD4" w:rsidRPr="005D2CBC" w:rsidRDefault="00075CD6" w:rsidP="001A2CD4">
            <w:pPr>
              <w:pBdr>
                <w:bottom w:val="double" w:sz="4" w:space="1" w:color="auto"/>
              </w:pBdr>
              <w:spacing w:line="240" w:lineRule="auto"/>
              <w:ind w:left="-40" w:right="-72"/>
              <w:jc w:val="right"/>
              <w:rPr>
                <w:rFonts w:cs="Arial"/>
                <w:sz w:val="18"/>
                <w:szCs w:val="18"/>
              </w:rPr>
            </w:pPr>
            <w:r w:rsidRPr="005D2CBC">
              <w:rPr>
                <w:rFonts w:cs="Arial"/>
                <w:sz w:val="18"/>
                <w:szCs w:val="18"/>
              </w:rPr>
              <w:t>347</w:t>
            </w:r>
            <w:r w:rsidR="001A2CD4" w:rsidRPr="005D2CBC">
              <w:rPr>
                <w:rFonts w:cs="Arial"/>
                <w:sz w:val="18"/>
                <w:szCs w:val="18"/>
              </w:rPr>
              <w:t>,</w:t>
            </w:r>
            <w:r w:rsidRPr="005D2CBC">
              <w:rPr>
                <w:rFonts w:cs="Arial"/>
                <w:sz w:val="18"/>
                <w:szCs w:val="18"/>
              </w:rPr>
              <w:t>802</w:t>
            </w:r>
            <w:r w:rsidR="001A2CD4" w:rsidRPr="005D2CBC">
              <w:rPr>
                <w:rFonts w:cs="Arial"/>
                <w:sz w:val="18"/>
                <w:szCs w:val="18"/>
              </w:rPr>
              <w:t>,</w:t>
            </w:r>
            <w:r w:rsidRPr="005D2CBC">
              <w:rPr>
                <w:rFonts w:cs="Arial"/>
                <w:sz w:val="18"/>
                <w:szCs w:val="18"/>
              </w:rPr>
              <w:t>870</w:t>
            </w:r>
          </w:p>
        </w:tc>
        <w:tc>
          <w:tcPr>
            <w:tcW w:w="1368" w:type="dxa"/>
            <w:shd w:val="clear" w:color="auto" w:fill="auto"/>
          </w:tcPr>
          <w:p w:rsidR="001A2CD4" w:rsidRPr="005D2CBC" w:rsidRDefault="00075CD6" w:rsidP="001A2CD4">
            <w:pPr>
              <w:pBdr>
                <w:bottom w:val="double" w:sz="4" w:space="1" w:color="auto"/>
              </w:pBdr>
              <w:spacing w:line="240" w:lineRule="auto"/>
              <w:ind w:left="-40" w:right="-72"/>
              <w:jc w:val="right"/>
              <w:rPr>
                <w:rFonts w:cs="Arial"/>
                <w:sz w:val="18"/>
                <w:szCs w:val="18"/>
              </w:rPr>
            </w:pPr>
            <w:r w:rsidRPr="005D2CBC">
              <w:rPr>
                <w:rFonts w:cs="Arial"/>
                <w:sz w:val="18"/>
                <w:szCs w:val="18"/>
              </w:rPr>
              <w:t>16</w:t>
            </w:r>
            <w:r w:rsidR="00B66860" w:rsidRPr="005D2CBC">
              <w:rPr>
                <w:rFonts w:cs="Arial"/>
                <w:sz w:val="18"/>
                <w:szCs w:val="18"/>
              </w:rPr>
              <w:t>,</w:t>
            </w:r>
            <w:r w:rsidRPr="005D2CBC">
              <w:rPr>
                <w:rFonts w:cs="Arial"/>
                <w:sz w:val="18"/>
                <w:szCs w:val="18"/>
              </w:rPr>
              <w:t>668</w:t>
            </w:r>
            <w:r w:rsidR="00B66860" w:rsidRPr="005D2CBC">
              <w:rPr>
                <w:rFonts w:cs="Arial"/>
                <w:sz w:val="18"/>
                <w:szCs w:val="18"/>
              </w:rPr>
              <w:t>,</w:t>
            </w:r>
            <w:r w:rsidRPr="005D2CBC">
              <w:rPr>
                <w:rFonts w:cs="Arial"/>
                <w:sz w:val="18"/>
                <w:szCs w:val="18"/>
              </w:rPr>
              <w:t>147</w:t>
            </w:r>
          </w:p>
        </w:tc>
        <w:tc>
          <w:tcPr>
            <w:tcW w:w="1368" w:type="dxa"/>
            <w:shd w:val="clear" w:color="auto" w:fill="auto"/>
          </w:tcPr>
          <w:p w:rsidR="001A2CD4" w:rsidRPr="005D2CBC" w:rsidRDefault="00075CD6" w:rsidP="001A2CD4">
            <w:pPr>
              <w:pBdr>
                <w:bottom w:val="double" w:sz="4" w:space="1" w:color="auto"/>
              </w:pBdr>
              <w:spacing w:line="240" w:lineRule="auto"/>
              <w:ind w:left="-40" w:right="-72"/>
              <w:jc w:val="right"/>
              <w:rPr>
                <w:rFonts w:cs="Arial"/>
                <w:sz w:val="18"/>
                <w:szCs w:val="18"/>
              </w:rPr>
            </w:pPr>
            <w:r w:rsidRPr="005D2CBC">
              <w:rPr>
                <w:rFonts w:cs="Arial"/>
                <w:sz w:val="18"/>
                <w:szCs w:val="18"/>
              </w:rPr>
              <w:t>19</w:t>
            </w:r>
            <w:r w:rsidR="001A2CD4" w:rsidRPr="005D2CBC">
              <w:rPr>
                <w:rFonts w:cs="Arial"/>
                <w:sz w:val="18"/>
                <w:szCs w:val="18"/>
              </w:rPr>
              <w:t>,</w:t>
            </w:r>
            <w:r w:rsidRPr="005D2CBC">
              <w:rPr>
                <w:rFonts w:cs="Arial"/>
                <w:sz w:val="18"/>
                <w:szCs w:val="18"/>
              </w:rPr>
              <w:t>610</w:t>
            </w:r>
            <w:r w:rsidR="001A2CD4" w:rsidRPr="005D2CBC">
              <w:rPr>
                <w:rFonts w:cs="Arial"/>
                <w:sz w:val="18"/>
                <w:szCs w:val="18"/>
              </w:rPr>
              <w:t>,</w:t>
            </w:r>
            <w:r w:rsidRPr="005D2CBC">
              <w:rPr>
                <w:rFonts w:cs="Arial"/>
                <w:sz w:val="18"/>
                <w:szCs w:val="18"/>
              </w:rPr>
              <w:t>261</w:t>
            </w:r>
          </w:p>
        </w:tc>
      </w:tr>
    </w:tbl>
    <w:p w:rsidR="00F64105" w:rsidRPr="005D2CBC" w:rsidRDefault="00F64105" w:rsidP="002F0921">
      <w:pPr>
        <w:spacing w:line="240" w:lineRule="auto"/>
        <w:ind w:left="540"/>
        <w:rPr>
          <w:rFonts w:cs="Arial"/>
          <w:i/>
          <w:iCs/>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 xml:space="preserve">Practical expedients applied </w:t>
      </w:r>
    </w:p>
    <w:p w:rsidR="002F0921" w:rsidRPr="005D2CBC" w:rsidRDefault="002F0921" w:rsidP="002F0921">
      <w:pPr>
        <w:spacing w:line="240" w:lineRule="auto"/>
        <w:ind w:left="540"/>
        <w:rPr>
          <w:rFonts w:cs="Arial"/>
          <w:sz w:val="18"/>
          <w:szCs w:val="18"/>
        </w:rPr>
      </w:pPr>
    </w:p>
    <w:p w:rsidR="002F0921" w:rsidRPr="005D2CBC" w:rsidRDefault="002F0921" w:rsidP="004F4E69">
      <w:pPr>
        <w:spacing w:line="240" w:lineRule="auto"/>
        <w:ind w:left="547"/>
        <w:jc w:val="thaiDistribute"/>
        <w:rPr>
          <w:rFonts w:cs="Arial"/>
          <w:spacing w:val="-6"/>
          <w:sz w:val="18"/>
          <w:szCs w:val="18"/>
        </w:rPr>
      </w:pPr>
      <w:r w:rsidRPr="005D2CBC">
        <w:rPr>
          <w:rFonts w:cs="Arial"/>
          <w:spacing w:val="-6"/>
          <w:sz w:val="18"/>
          <w:szCs w:val="18"/>
        </w:rPr>
        <w:t xml:space="preserve">In applying TFRS </w:t>
      </w:r>
      <w:r w:rsidR="00075CD6" w:rsidRPr="005D2CBC">
        <w:rPr>
          <w:rFonts w:cs="Arial"/>
          <w:spacing w:val="-6"/>
          <w:sz w:val="18"/>
          <w:szCs w:val="18"/>
        </w:rPr>
        <w:t>16</w:t>
      </w:r>
      <w:r w:rsidRPr="005D2CBC">
        <w:rPr>
          <w:rFonts w:cs="Arial"/>
          <w:spacing w:val="-6"/>
          <w:sz w:val="18"/>
          <w:szCs w:val="18"/>
        </w:rPr>
        <w:t xml:space="preserve"> for the first time, the group has used the following practical expedients permitted by the standard:</w:t>
      </w:r>
    </w:p>
    <w:p w:rsidR="002F0921" w:rsidRPr="005D2CBC" w:rsidRDefault="002F0921" w:rsidP="004F4E69">
      <w:pPr>
        <w:spacing w:line="240" w:lineRule="auto"/>
        <w:ind w:left="540"/>
        <w:jc w:val="thaiDistribute"/>
        <w:rPr>
          <w:rFonts w:cs="Arial"/>
          <w:sz w:val="18"/>
          <w:szCs w:val="18"/>
        </w:rPr>
      </w:pPr>
    </w:p>
    <w:p w:rsidR="002F0921" w:rsidRPr="005D2CBC" w:rsidRDefault="002F0921" w:rsidP="0076119C">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the use of a single discount rate to a portfolio of leases with reasonably similar characteristics</w:t>
      </w:r>
    </w:p>
    <w:p w:rsidR="002F0921" w:rsidRPr="005D2CBC" w:rsidRDefault="002F0921" w:rsidP="0076119C">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reliance on previous assessments on whether leases are onerous</w:t>
      </w:r>
    </w:p>
    <w:p w:rsidR="002F0921" w:rsidRPr="005D2CBC" w:rsidRDefault="002F0921" w:rsidP="0076119C">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r>
      <w:r w:rsidRPr="005D2CBC">
        <w:rPr>
          <w:rFonts w:cs="Arial"/>
          <w:spacing w:val="-4"/>
          <w:sz w:val="18"/>
          <w:szCs w:val="18"/>
        </w:rPr>
        <w:t xml:space="preserve">the accounting for operating leases with a remaining lease term of less than </w:t>
      </w:r>
      <w:r w:rsidR="00075CD6" w:rsidRPr="005D2CBC">
        <w:rPr>
          <w:rFonts w:cs="Arial"/>
          <w:spacing w:val="-4"/>
          <w:sz w:val="18"/>
          <w:szCs w:val="18"/>
        </w:rPr>
        <w:t>12</w:t>
      </w:r>
      <w:r w:rsidRPr="005D2CBC">
        <w:rPr>
          <w:rFonts w:cs="Arial"/>
          <w:spacing w:val="-4"/>
          <w:sz w:val="18"/>
          <w:szCs w:val="18"/>
        </w:rPr>
        <w:t xml:space="preserve"> months as at </w:t>
      </w:r>
      <w:r w:rsidR="00075CD6" w:rsidRPr="005D2CBC">
        <w:rPr>
          <w:rFonts w:cs="Arial"/>
          <w:spacing w:val="-4"/>
          <w:sz w:val="18"/>
          <w:szCs w:val="18"/>
        </w:rPr>
        <w:t>1</w:t>
      </w:r>
      <w:r w:rsidRPr="005D2CBC">
        <w:rPr>
          <w:rFonts w:cs="Arial"/>
          <w:spacing w:val="-4"/>
          <w:sz w:val="18"/>
          <w:szCs w:val="18"/>
        </w:rPr>
        <w:t xml:space="preserve"> January </w:t>
      </w:r>
      <w:r w:rsidR="00075CD6" w:rsidRPr="005D2CBC">
        <w:rPr>
          <w:rFonts w:cs="Arial"/>
          <w:spacing w:val="-4"/>
          <w:sz w:val="18"/>
          <w:szCs w:val="18"/>
        </w:rPr>
        <w:t>2020</w:t>
      </w:r>
      <w:r w:rsidRPr="005D2CBC">
        <w:rPr>
          <w:rFonts w:cs="Arial"/>
          <w:spacing w:val="-4"/>
          <w:sz w:val="18"/>
          <w:szCs w:val="18"/>
        </w:rPr>
        <w:t xml:space="preserve"> </w:t>
      </w:r>
      <w:r w:rsidR="00FD2763" w:rsidRPr="005D2CBC">
        <w:rPr>
          <w:rFonts w:cs="Arial"/>
          <w:spacing w:val="-4"/>
          <w:sz w:val="18"/>
          <w:szCs w:val="18"/>
        </w:rPr>
        <w:br/>
      </w:r>
      <w:r w:rsidRPr="005D2CBC">
        <w:rPr>
          <w:rFonts w:cs="Arial"/>
          <w:spacing w:val="-4"/>
          <w:sz w:val="18"/>
          <w:szCs w:val="18"/>
        </w:rPr>
        <w:t>as short-term leases</w:t>
      </w:r>
    </w:p>
    <w:p w:rsidR="002F0921" w:rsidRPr="005D2CBC" w:rsidRDefault="002F0921" w:rsidP="0076119C">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r>
      <w:r w:rsidRPr="005D2CBC">
        <w:rPr>
          <w:rFonts w:cs="Arial"/>
          <w:spacing w:val="-4"/>
          <w:sz w:val="18"/>
          <w:szCs w:val="18"/>
        </w:rPr>
        <w:t>the exclusion of initial direct costs for the measurement of the right-of-use asset at the date of initial application</w:t>
      </w:r>
    </w:p>
    <w:p w:rsidR="002F0921" w:rsidRPr="005D2CBC" w:rsidRDefault="002F0921" w:rsidP="0076119C">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the use of hindsight in determining the lease term where the contract contains options to extend or terminate the lease, and</w:t>
      </w:r>
    </w:p>
    <w:p w:rsidR="002F0921" w:rsidRPr="005D2CBC" w:rsidRDefault="002F0921" w:rsidP="00BF65B8">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 xml:space="preserve">elect not to reassess whether a contract is, or contains a lease as defined under TFRS </w:t>
      </w:r>
      <w:r w:rsidR="00075CD6" w:rsidRPr="005D2CBC">
        <w:rPr>
          <w:rFonts w:cs="Arial"/>
          <w:sz w:val="18"/>
          <w:szCs w:val="18"/>
        </w:rPr>
        <w:t>16</w:t>
      </w:r>
      <w:r w:rsidRPr="005D2CBC">
        <w:rPr>
          <w:rFonts w:cs="Arial"/>
          <w:sz w:val="18"/>
          <w:szCs w:val="18"/>
        </w:rPr>
        <w:t xml:space="preserve"> at the date of initial application but relied on its assessment made applying TAS </w:t>
      </w:r>
      <w:r w:rsidR="00075CD6" w:rsidRPr="005D2CBC">
        <w:rPr>
          <w:rFonts w:cs="Arial"/>
          <w:sz w:val="18"/>
          <w:szCs w:val="18"/>
        </w:rPr>
        <w:t>17</w:t>
      </w:r>
      <w:r w:rsidRPr="005D2CBC">
        <w:rPr>
          <w:rFonts w:cs="Arial"/>
          <w:sz w:val="18"/>
          <w:szCs w:val="18"/>
        </w:rPr>
        <w:t xml:space="preserve"> and TFRIC </w:t>
      </w:r>
      <w:r w:rsidR="00075CD6" w:rsidRPr="005D2CBC">
        <w:rPr>
          <w:rFonts w:cs="Arial"/>
          <w:sz w:val="18"/>
          <w:szCs w:val="18"/>
        </w:rPr>
        <w:t>4</w:t>
      </w:r>
      <w:r w:rsidRPr="005D2CBC">
        <w:rPr>
          <w:rFonts w:cs="Arial"/>
          <w:sz w:val="18"/>
          <w:szCs w:val="18"/>
        </w:rPr>
        <w:t xml:space="preserve"> Determining whether an</w:t>
      </w:r>
      <w:r w:rsidR="00064BA9" w:rsidRPr="005D2CBC">
        <w:rPr>
          <w:rFonts w:cs="Arial"/>
          <w:sz w:val="18"/>
          <w:szCs w:val="18"/>
          <w:cs/>
        </w:rPr>
        <w:t xml:space="preserve"> </w:t>
      </w:r>
      <w:r w:rsidR="00064BA9" w:rsidRPr="005D2CBC">
        <w:rPr>
          <w:rFonts w:cs="Arial"/>
          <w:sz w:val="18"/>
          <w:szCs w:val="18"/>
        </w:rPr>
        <w:t>A</w:t>
      </w:r>
      <w:r w:rsidRPr="005D2CBC">
        <w:rPr>
          <w:rFonts w:cs="Arial"/>
          <w:sz w:val="18"/>
          <w:szCs w:val="18"/>
        </w:rPr>
        <w:t>rrangement contains a Lease</w:t>
      </w:r>
    </w:p>
    <w:p w:rsidR="002F0921" w:rsidRPr="005D2CBC" w:rsidRDefault="002F0921" w:rsidP="00BF65B8">
      <w:pPr>
        <w:spacing w:line="240" w:lineRule="auto"/>
        <w:ind w:left="540"/>
        <w:jc w:val="both"/>
        <w:rPr>
          <w:rFonts w:cs="Arial"/>
          <w:sz w:val="18"/>
          <w:szCs w:val="18"/>
        </w:rPr>
      </w:pPr>
    </w:p>
    <w:p w:rsidR="002F0921" w:rsidRPr="005D2CBC" w:rsidRDefault="002F0921" w:rsidP="00BF65B8">
      <w:pPr>
        <w:spacing w:line="240" w:lineRule="auto"/>
        <w:ind w:left="547"/>
        <w:jc w:val="both"/>
        <w:rPr>
          <w:rFonts w:cs="Arial"/>
          <w:b/>
          <w:bCs/>
          <w:sz w:val="18"/>
          <w:szCs w:val="18"/>
        </w:rPr>
      </w:pPr>
      <w:r w:rsidRPr="005D2CBC">
        <w:rPr>
          <w:rFonts w:cs="Arial"/>
          <w:b/>
          <w:bCs/>
          <w:sz w:val="18"/>
          <w:szCs w:val="18"/>
        </w:rPr>
        <w:t>Changes in accounting policies from adoption of the financial reporting standards related to financial instruments and leases</w:t>
      </w:r>
    </w:p>
    <w:p w:rsidR="007A529E" w:rsidRPr="005D2CBC" w:rsidRDefault="007A529E" w:rsidP="00BF65B8">
      <w:pPr>
        <w:spacing w:line="240" w:lineRule="auto"/>
        <w:ind w:left="540"/>
        <w:jc w:val="both"/>
        <w:rPr>
          <w:rFonts w:cs="Arial"/>
          <w:b/>
          <w:bCs/>
          <w:sz w:val="18"/>
          <w:szCs w:val="18"/>
        </w:rPr>
      </w:pPr>
    </w:p>
    <w:p w:rsidR="007A529E" w:rsidRPr="005D2CBC" w:rsidRDefault="007A529E" w:rsidP="00BF65B8">
      <w:pPr>
        <w:spacing w:line="240" w:lineRule="auto"/>
        <w:ind w:left="540"/>
        <w:jc w:val="both"/>
        <w:rPr>
          <w:rFonts w:cs="Arial"/>
          <w:b/>
          <w:bCs/>
          <w:sz w:val="18"/>
          <w:szCs w:val="18"/>
        </w:rPr>
      </w:pPr>
      <w:r w:rsidRPr="005D2CBC">
        <w:rPr>
          <w:rFonts w:cs="Arial"/>
          <w:b/>
          <w:bCs/>
          <w:sz w:val="18"/>
          <w:szCs w:val="18"/>
        </w:rPr>
        <w:t xml:space="preserve">Financial Instruments (TFRS </w:t>
      </w:r>
      <w:r w:rsidR="00075CD6" w:rsidRPr="005D2CBC">
        <w:rPr>
          <w:rFonts w:cs="Arial"/>
          <w:b/>
          <w:bCs/>
          <w:sz w:val="18"/>
          <w:szCs w:val="18"/>
        </w:rPr>
        <w:t>9</w:t>
      </w:r>
      <w:r w:rsidRPr="005D2CBC">
        <w:rPr>
          <w:rFonts w:cs="Arial"/>
          <w:b/>
          <w:bCs/>
          <w:sz w:val="18"/>
          <w:szCs w:val="18"/>
          <w:cs/>
        </w:rPr>
        <w:t>)</w:t>
      </w:r>
    </w:p>
    <w:p w:rsidR="002F0921" w:rsidRPr="005D2CBC" w:rsidRDefault="002F0921" w:rsidP="00BF65B8">
      <w:pPr>
        <w:spacing w:line="240" w:lineRule="auto"/>
        <w:ind w:left="540"/>
        <w:jc w:val="both"/>
        <w:rPr>
          <w:rFonts w:cs="Arial"/>
          <w:b/>
          <w:bCs/>
          <w:i/>
          <w:iCs/>
          <w:sz w:val="18"/>
          <w:szCs w:val="18"/>
        </w:rPr>
      </w:pPr>
    </w:p>
    <w:p w:rsidR="002F0921" w:rsidRPr="005D2CBC" w:rsidRDefault="002F0921" w:rsidP="00BF65B8">
      <w:pPr>
        <w:spacing w:line="240" w:lineRule="auto"/>
        <w:ind w:left="540"/>
        <w:jc w:val="both"/>
        <w:rPr>
          <w:rFonts w:cs="Arial"/>
          <w:i/>
          <w:iCs/>
          <w:sz w:val="18"/>
          <w:szCs w:val="18"/>
        </w:rPr>
      </w:pPr>
      <w:r w:rsidRPr="005D2CBC">
        <w:rPr>
          <w:rFonts w:cs="Arial"/>
          <w:i/>
          <w:iCs/>
          <w:sz w:val="18"/>
          <w:szCs w:val="18"/>
        </w:rPr>
        <w:t>Investments and other financial assets</w:t>
      </w:r>
    </w:p>
    <w:p w:rsidR="002F0921" w:rsidRPr="005D2CBC" w:rsidRDefault="002F0921" w:rsidP="00BF65B8">
      <w:pPr>
        <w:spacing w:line="240" w:lineRule="auto"/>
        <w:ind w:left="540"/>
        <w:jc w:val="both"/>
        <w:rPr>
          <w:rFonts w:cs="Arial"/>
          <w:sz w:val="18"/>
          <w:szCs w:val="18"/>
        </w:rPr>
      </w:pPr>
    </w:p>
    <w:p w:rsidR="002F0921" w:rsidRPr="005D2CBC" w:rsidRDefault="002F0921" w:rsidP="00BF65B8">
      <w:pPr>
        <w:spacing w:line="240" w:lineRule="auto"/>
        <w:ind w:left="540"/>
        <w:jc w:val="both"/>
        <w:rPr>
          <w:rFonts w:cs="Arial"/>
          <w:sz w:val="18"/>
          <w:szCs w:val="18"/>
        </w:rPr>
      </w:pPr>
      <w:r w:rsidRPr="005D2CBC">
        <w:rPr>
          <w:rFonts w:cs="Arial"/>
          <w:sz w:val="18"/>
          <w:szCs w:val="18"/>
        </w:rPr>
        <w:t>Classification and measurements</w:t>
      </w:r>
    </w:p>
    <w:p w:rsidR="002F0921" w:rsidRPr="005D2CBC" w:rsidRDefault="002F0921" w:rsidP="00BF65B8">
      <w:pPr>
        <w:spacing w:line="240" w:lineRule="auto"/>
        <w:ind w:left="540"/>
        <w:jc w:val="both"/>
        <w:rPr>
          <w:rFonts w:cs="Arial"/>
          <w:sz w:val="18"/>
          <w:szCs w:val="18"/>
        </w:rPr>
      </w:pPr>
    </w:p>
    <w:p w:rsidR="002F0921" w:rsidRPr="005D2CBC" w:rsidRDefault="002F0921" w:rsidP="00BF65B8">
      <w:pPr>
        <w:spacing w:line="240" w:lineRule="auto"/>
        <w:ind w:left="540"/>
        <w:jc w:val="both"/>
        <w:rPr>
          <w:rFonts w:cs="Arial"/>
          <w:sz w:val="18"/>
          <w:szCs w:val="18"/>
        </w:rPr>
      </w:pPr>
      <w:r w:rsidRPr="005D2CBC">
        <w:rPr>
          <w:rFonts w:cs="Arial"/>
          <w:sz w:val="18"/>
          <w:szCs w:val="18"/>
        </w:rPr>
        <w:t xml:space="preserve">From January </w:t>
      </w:r>
      <w:r w:rsidR="00075CD6" w:rsidRPr="005D2CBC">
        <w:rPr>
          <w:rFonts w:cs="Arial"/>
          <w:sz w:val="18"/>
          <w:szCs w:val="18"/>
        </w:rPr>
        <w:t>2020</w:t>
      </w:r>
      <w:r w:rsidRPr="005D2CBC">
        <w:rPr>
          <w:rFonts w:cs="Arial"/>
          <w:sz w:val="18"/>
          <w:szCs w:val="18"/>
        </w:rPr>
        <w:t>, the Group classifies its financial assets as follows:</w:t>
      </w:r>
    </w:p>
    <w:p w:rsidR="002F0921" w:rsidRPr="005D2CBC" w:rsidRDefault="002F0921" w:rsidP="00BF65B8">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 xml:space="preserve">those to be measured subsequently at fair value either through profit or loss (FVPL) or through other </w:t>
      </w:r>
      <w:bookmarkStart w:id="1" w:name="_Hlk39686710"/>
      <w:r w:rsidR="00DD6A93" w:rsidRPr="005D2CBC">
        <w:rPr>
          <w:rFonts w:eastAsia="Arial Unicode MS" w:cs="Arial"/>
          <w:b/>
          <w:bCs/>
          <w:sz w:val="26"/>
          <w:szCs w:val="26"/>
        </w:rPr>
        <w:br/>
      </w:r>
      <w:bookmarkEnd w:id="1"/>
      <w:r w:rsidRPr="005D2CBC">
        <w:rPr>
          <w:rFonts w:cs="Arial"/>
          <w:sz w:val="18"/>
          <w:szCs w:val="18"/>
        </w:rPr>
        <w:t>comprehensive income (FVOCI)</w:t>
      </w:r>
    </w:p>
    <w:p w:rsidR="002F0921" w:rsidRPr="005D2CBC" w:rsidRDefault="002F0921" w:rsidP="00BF65B8">
      <w:pPr>
        <w:spacing w:line="240" w:lineRule="auto"/>
        <w:ind w:left="900" w:hanging="360"/>
        <w:jc w:val="both"/>
        <w:rPr>
          <w:rFonts w:cs="Arial"/>
          <w:sz w:val="18"/>
          <w:szCs w:val="18"/>
        </w:rPr>
      </w:pPr>
      <w:r w:rsidRPr="005D2CBC">
        <w:rPr>
          <w:rFonts w:cs="Arial"/>
          <w:sz w:val="18"/>
          <w:szCs w:val="18"/>
        </w:rPr>
        <w:t>•</w:t>
      </w:r>
      <w:r w:rsidRPr="005D2CBC">
        <w:rPr>
          <w:rFonts w:cs="Arial"/>
          <w:sz w:val="18"/>
          <w:szCs w:val="18"/>
        </w:rPr>
        <w:tab/>
        <w:t xml:space="preserve">those to be measured at amortised cost </w:t>
      </w:r>
    </w:p>
    <w:p w:rsidR="002F0921" w:rsidRPr="005D2CBC" w:rsidRDefault="002F0921" w:rsidP="00BF65B8">
      <w:pPr>
        <w:spacing w:line="240" w:lineRule="auto"/>
        <w:ind w:left="540"/>
        <w:jc w:val="both"/>
        <w:rPr>
          <w:rFonts w:cs="Arial"/>
          <w:sz w:val="18"/>
          <w:szCs w:val="18"/>
        </w:rPr>
      </w:pPr>
    </w:p>
    <w:p w:rsidR="002F0921" w:rsidRPr="005D2CBC" w:rsidRDefault="002F0921" w:rsidP="00BF65B8">
      <w:pPr>
        <w:spacing w:line="240" w:lineRule="auto"/>
        <w:ind w:left="540"/>
        <w:jc w:val="both"/>
        <w:rPr>
          <w:rFonts w:cs="Arial"/>
          <w:sz w:val="18"/>
          <w:szCs w:val="18"/>
        </w:rPr>
      </w:pPr>
      <w:r w:rsidRPr="005D2CBC">
        <w:rPr>
          <w:rFonts w:cs="Arial"/>
          <w:sz w:val="18"/>
          <w:szCs w:val="18"/>
        </w:rPr>
        <w:t>The Group initially recognises a financial asset on trade date at its fair value plus transaction costs that are directly attributable to the acquisition of the financial asset, except financial assets that are measured at FVPL whose transaction costs are expensed in profit or loss.</w:t>
      </w:r>
    </w:p>
    <w:p w:rsidR="002F0921" w:rsidRPr="005D2CBC" w:rsidRDefault="002F0921" w:rsidP="001A42A7">
      <w:pPr>
        <w:spacing w:line="240" w:lineRule="auto"/>
        <w:ind w:left="540"/>
        <w:jc w:val="thaiDistribute"/>
        <w:rPr>
          <w:rFonts w:cs="Arial"/>
          <w:sz w:val="18"/>
          <w:szCs w:val="18"/>
        </w:rPr>
      </w:pPr>
    </w:p>
    <w:p w:rsidR="002F0921" w:rsidRDefault="002F0921" w:rsidP="00DD6A93">
      <w:pPr>
        <w:spacing w:line="240" w:lineRule="auto"/>
        <w:ind w:left="540"/>
        <w:jc w:val="thaiDistribute"/>
        <w:rPr>
          <w:rFonts w:cs="Arial"/>
          <w:sz w:val="18"/>
          <w:szCs w:val="18"/>
        </w:rPr>
      </w:pPr>
      <w:r w:rsidRPr="005D2CBC">
        <w:rPr>
          <w:rFonts w:cs="Arial"/>
          <w:sz w:val="18"/>
          <w:szCs w:val="18"/>
        </w:rPr>
        <w:t>Financial assets with embedded derivatives are considered in their entirety when determining whether their cash flows are solely payment of principal and interest.</w:t>
      </w:r>
    </w:p>
    <w:p w:rsidR="005D2CBC" w:rsidRPr="005D2CBC" w:rsidRDefault="005D2CBC" w:rsidP="00DD6A93">
      <w:pPr>
        <w:spacing w:line="240" w:lineRule="auto"/>
        <w:ind w:left="540"/>
        <w:jc w:val="thaiDistribute"/>
        <w:rPr>
          <w:rFonts w:cs="Arial"/>
          <w:sz w:val="18"/>
          <w:szCs w:val="18"/>
        </w:rPr>
      </w:pPr>
    </w:p>
    <w:p w:rsidR="00CA7A55" w:rsidRPr="005D2CBC" w:rsidRDefault="00CA7A55" w:rsidP="002F0921">
      <w:pPr>
        <w:spacing w:line="240" w:lineRule="auto"/>
        <w:ind w:left="540"/>
        <w:rPr>
          <w:rFonts w:cs="Arial"/>
          <w:sz w:val="18"/>
          <w:szCs w:val="18"/>
        </w:rPr>
      </w:pPr>
    </w:p>
    <w:p w:rsidR="00CA7A55" w:rsidRPr="005D2CBC" w:rsidRDefault="007C4014" w:rsidP="009A5275">
      <w:pPr>
        <w:spacing w:line="240" w:lineRule="auto"/>
        <w:rPr>
          <w:rFonts w:cs="Arial"/>
          <w:sz w:val="18"/>
          <w:szCs w:val="18"/>
        </w:rPr>
      </w:pPr>
      <w:r w:rsidRPr="005D2CBC">
        <w:rPr>
          <w:rFonts w:cs="Arial"/>
          <w:sz w:val="18"/>
          <w:szCs w:val="18"/>
        </w:rPr>
        <w:br w:type="page"/>
      </w:r>
    </w:p>
    <w:p w:rsidR="00CA7A55" w:rsidRPr="005D2CBC" w:rsidRDefault="00075CD6" w:rsidP="00CA7A55">
      <w:pPr>
        <w:tabs>
          <w:tab w:val="left" w:pos="540"/>
        </w:tabs>
        <w:spacing w:line="240" w:lineRule="auto"/>
        <w:ind w:left="540" w:hanging="540"/>
        <w:rPr>
          <w:rFonts w:cs="Arial"/>
          <w:b/>
          <w:bCs/>
          <w:sz w:val="18"/>
          <w:szCs w:val="18"/>
          <w:lang w:val="en-US"/>
        </w:rPr>
      </w:pPr>
      <w:r w:rsidRPr="005D2CBC">
        <w:rPr>
          <w:rFonts w:cs="Arial"/>
          <w:b/>
          <w:bCs/>
          <w:sz w:val="18"/>
          <w:szCs w:val="18"/>
        </w:rPr>
        <w:t>5</w:t>
      </w:r>
      <w:r w:rsidR="00CA7A55" w:rsidRPr="005D2CBC">
        <w:rPr>
          <w:rFonts w:cs="Arial"/>
          <w:b/>
          <w:bCs/>
          <w:sz w:val="18"/>
          <w:szCs w:val="18"/>
          <w:lang w:val="en-US"/>
        </w:rPr>
        <w:tab/>
        <w:t>Adoption of new financial reporting standards and changes in accounting policies</w:t>
      </w:r>
      <w:r w:rsidR="00CA7A55" w:rsidRPr="005D2CBC">
        <w:rPr>
          <w:rFonts w:cs="Arial"/>
          <w:b/>
          <w:bCs/>
          <w:sz w:val="18"/>
          <w:szCs w:val="18"/>
          <w:cs/>
          <w:lang w:val="en-US"/>
        </w:rPr>
        <w:t xml:space="preserve"> </w:t>
      </w:r>
      <w:r w:rsidR="00CA7A55" w:rsidRPr="005D2CBC">
        <w:rPr>
          <w:rFonts w:cs="Arial"/>
          <w:sz w:val="18"/>
          <w:szCs w:val="18"/>
        </w:rPr>
        <w:t>(Cont’d)</w:t>
      </w:r>
    </w:p>
    <w:p w:rsidR="007C7AB1" w:rsidRPr="005D2CBC" w:rsidRDefault="007C7AB1" w:rsidP="007C7AB1">
      <w:pPr>
        <w:spacing w:line="240" w:lineRule="auto"/>
        <w:ind w:left="540"/>
        <w:rPr>
          <w:rFonts w:cs="Arial"/>
          <w:sz w:val="18"/>
          <w:szCs w:val="18"/>
        </w:rPr>
      </w:pPr>
    </w:p>
    <w:p w:rsidR="007C7AB1" w:rsidRPr="005D2CBC" w:rsidRDefault="007C7AB1" w:rsidP="007C7AB1">
      <w:pPr>
        <w:spacing w:line="240" w:lineRule="auto"/>
        <w:ind w:left="540"/>
        <w:rPr>
          <w:rFonts w:cs="Arial"/>
          <w:sz w:val="18"/>
          <w:szCs w:val="18"/>
        </w:rPr>
      </w:pPr>
    </w:p>
    <w:p w:rsidR="007C7AB1" w:rsidRPr="005D2CBC" w:rsidRDefault="007C7AB1" w:rsidP="007C7AB1">
      <w:pPr>
        <w:spacing w:line="240" w:lineRule="auto"/>
        <w:ind w:left="547"/>
        <w:jc w:val="both"/>
        <w:rPr>
          <w:rFonts w:cs="Arial"/>
          <w:b/>
          <w:bCs/>
          <w:sz w:val="18"/>
          <w:szCs w:val="18"/>
        </w:rPr>
      </w:pPr>
      <w:r w:rsidRPr="005D2CBC">
        <w:rPr>
          <w:rFonts w:cs="Arial"/>
          <w:b/>
          <w:bCs/>
          <w:sz w:val="18"/>
          <w:szCs w:val="18"/>
        </w:rPr>
        <w:t>Changes in accounting policies from adoption of the financial reporting standards related to financial instruments and leases</w:t>
      </w:r>
      <w:r w:rsidRPr="005D2CBC">
        <w:rPr>
          <w:rFonts w:cs="Arial"/>
          <w:b/>
          <w:bCs/>
          <w:sz w:val="18"/>
          <w:szCs w:val="18"/>
          <w:cs/>
          <w:lang w:val="en-US"/>
        </w:rPr>
        <w:t xml:space="preserve"> </w:t>
      </w:r>
      <w:r w:rsidRPr="005D2CBC">
        <w:rPr>
          <w:rFonts w:cs="Arial"/>
          <w:sz w:val="18"/>
          <w:szCs w:val="18"/>
        </w:rPr>
        <w:t>(Cont’d)</w:t>
      </w:r>
    </w:p>
    <w:p w:rsidR="007C7AB1" w:rsidRPr="005D2CBC" w:rsidRDefault="007C7AB1" w:rsidP="007C7AB1">
      <w:pPr>
        <w:spacing w:line="240" w:lineRule="auto"/>
        <w:ind w:left="540"/>
        <w:rPr>
          <w:rFonts w:cs="Arial"/>
          <w:b/>
          <w:bCs/>
          <w:sz w:val="18"/>
          <w:szCs w:val="18"/>
        </w:rPr>
      </w:pPr>
    </w:p>
    <w:p w:rsidR="007C7AB1" w:rsidRPr="005D2CBC" w:rsidRDefault="007C7AB1" w:rsidP="007C7AB1">
      <w:pPr>
        <w:spacing w:line="240" w:lineRule="auto"/>
        <w:ind w:left="540"/>
        <w:rPr>
          <w:rFonts w:cs="Arial"/>
          <w:b/>
          <w:bCs/>
          <w:sz w:val="18"/>
          <w:szCs w:val="18"/>
        </w:rPr>
      </w:pPr>
      <w:r w:rsidRPr="005D2CBC">
        <w:rPr>
          <w:rFonts w:cs="Arial"/>
          <w:b/>
          <w:bCs/>
          <w:sz w:val="18"/>
          <w:szCs w:val="18"/>
        </w:rPr>
        <w:t xml:space="preserve">Financial Instruments (TFRS </w:t>
      </w:r>
      <w:r w:rsidR="00075CD6" w:rsidRPr="005D2CBC">
        <w:rPr>
          <w:rFonts w:cs="Arial"/>
          <w:b/>
          <w:bCs/>
          <w:sz w:val="18"/>
          <w:szCs w:val="18"/>
        </w:rPr>
        <w:t>9</w:t>
      </w:r>
      <w:r w:rsidRPr="005D2CBC">
        <w:rPr>
          <w:rFonts w:cs="Arial"/>
          <w:b/>
          <w:bCs/>
          <w:sz w:val="18"/>
          <w:szCs w:val="18"/>
          <w:cs/>
        </w:rPr>
        <w:t>)</w:t>
      </w:r>
      <w:r w:rsidRPr="005D2CBC">
        <w:rPr>
          <w:rFonts w:cs="Arial"/>
          <w:b/>
          <w:bCs/>
          <w:sz w:val="18"/>
          <w:szCs w:val="18"/>
          <w:cs/>
          <w:lang w:val="en-US"/>
        </w:rPr>
        <w:t xml:space="preserve"> </w:t>
      </w:r>
      <w:r w:rsidRPr="005D2CBC">
        <w:rPr>
          <w:rFonts w:cs="Arial"/>
          <w:sz w:val="18"/>
          <w:szCs w:val="18"/>
        </w:rPr>
        <w:t>(Cont’d)</w:t>
      </w:r>
    </w:p>
    <w:p w:rsidR="009A5275" w:rsidRPr="005D2CBC" w:rsidRDefault="009A5275" w:rsidP="002F0921">
      <w:pPr>
        <w:spacing w:line="240" w:lineRule="auto"/>
        <w:ind w:left="540"/>
        <w:rPr>
          <w:rFonts w:cs="Arial"/>
          <w:i/>
          <w:iCs/>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Debt instruments</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Subsequent measurement of debt instruments depends on the Group’s business model for managing the asset and the cash flow characteristics of the asset. There are three measurement categories: </w:t>
      </w:r>
    </w:p>
    <w:p w:rsidR="007C7AB1" w:rsidRPr="005D2CBC" w:rsidRDefault="007C7AB1" w:rsidP="001A42A7">
      <w:pPr>
        <w:spacing w:line="240" w:lineRule="auto"/>
        <w:ind w:left="540"/>
        <w:jc w:val="thaiDistribute"/>
        <w:rPr>
          <w:rFonts w:cs="Arial"/>
          <w:sz w:val="18"/>
          <w:szCs w:val="18"/>
        </w:rPr>
      </w:pPr>
    </w:p>
    <w:p w:rsidR="002F0921" w:rsidRPr="005D2CBC" w:rsidRDefault="002F0921" w:rsidP="009A5275">
      <w:pPr>
        <w:spacing w:line="240" w:lineRule="auto"/>
        <w:ind w:left="900" w:hanging="360"/>
        <w:jc w:val="thaiDistribute"/>
        <w:rPr>
          <w:rFonts w:cs="Arial"/>
          <w:spacing w:val="-4"/>
          <w:sz w:val="18"/>
          <w:szCs w:val="18"/>
        </w:rPr>
      </w:pPr>
      <w:r w:rsidRPr="005D2CBC">
        <w:rPr>
          <w:rFonts w:cs="Arial"/>
          <w:sz w:val="18"/>
          <w:szCs w:val="18"/>
        </w:rPr>
        <w:t>-</w:t>
      </w:r>
      <w:r w:rsidRPr="005D2CBC">
        <w:rPr>
          <w:rFonts w:cs="Arial"/>
          <w:sz w:val="18"/>
          <w:szCs w:val="18"/>
        </w:rPr>
        <w:tab/>
      </w:r>
      <w:r w:rsidRPr="005D2CBC">
        <w:rPr>
          <w:rFonts w:cs="Arial"/>
          <w:spacing w:val="-4"/>
          <w:sz w:val="18"/>
          <w:szCs w:val="18"/>
        </w:rPr>
        <w:t>Amortised cost: Assets that are held for collection of contractual cash flows that represent solely payments of principal and interest (SPPI) are measured at amortised cost. Interest income is included in finance income using the effective interest method. Any gain or loss on derecognition is presented in other gains/(losses),</w:t>
      </w:r>
      <w:r w:rsidR="00DD6A93" w:rsidRPr="005D2CBC">
        <w:rPr>
          <w:rFonts w:cs="Arial"/>
          <w:spacing w:val="-4"/>
          <w:sz w:val="18"/>
          <w:szCs w:val="18"/>
        </w:rPr>
        <w:t xml:space="preserve"> </w:t>
      </w:r>
      <w:r w:rsidRPr="005D2CBC">
        <w:rPr>
          <w:rFonts w:cs="Arial"/>
          <w:spacing w:val="-4"/>
          <w:sz w:val="18"/>
          <w:szCs w:val="18"/>
        </w:rPr>
        <w:t xml:space="preserve">together with foreign exchange gains and losses. Impairment losses are presented as separate line item. </w:t>
      </w:r>
    </w:p>
    <w:p w:rsidR="002F0921" w:rsidRPr="005D2CBC" w:rsidRDefault="002F0921" w:rsidP="009A5275">
      <w:pPr>
        <w:spacing w:line="240" w:lineRule="auto"/>
        <w:ind w:left="900" w:hanging="360"/>
        <w:jc w:val="thaiDistribute"/>
        <w:rPr>
          <w:rFonts w:cs="Arial"/>
          <w:sz w:val="18"/>
          <w:szCs w:val="18"/>
        </w:rPr>
      </w:pPr>
      <w:r w:rsidRPr="005D2CBC">
        <w:rPr>
          <w:rFonts w:cs="Arial"/>
          <w:sz w:val="18"/>
          <w:szCs w:val="18"/>
        </w:rPr>
        <w:t>-</w:t>
      </w:r>
      <w:r w:rsidRPr="005D2CBC">
        <w:rPr>
          <w:rFonts w:cs="Arial"/>
          <w:sz w:val="18"/>
          <w:szCs w:val="18"/>
        </w:rPr>
        <w:tab/>
        <w:t xml:space="preserve">FVOCI: Assets that are held for collection of contractual cash flows that represent SPPI and for selling the financial assets are measured at FVOCI. Movements in the carrying amount are taken through OCI, except impairment gains or losses, interest revenue and foreign exchange gains and losses which are recognised in profit or loss. Interest revenue is included in finance income. Foreign exchange gains and losses are presented in other gains/(losses). Impairment losses are presented as separate line item. When the financial asset is derecognised, the cumulative gain or loss previously recognised in OCI is reclassified to profit or loss in other gains/(losses). </w:t>
      </w:r>
    </w:p>
    <w:p w:rsidR="002F0921" w:rsidRPr="005D2CBC" w:rsidRDefault="002F0921" w:rsidP="009A5275">
      <w:pPr>
        <w:spacing w:line="240" w:lineRule="auto"/>
        <w:ind w:left="907" w:hanging="360"/>
        <w:jc w:val="both"/>
        <w:rPr>
          <w:rFonts w:cs="Arial"/>
          <w:sz w:val="18"/>
          <w:szCs w:val="18"/>
        </w:rPr>
      </w:pPr>
      <w:r w:rsidRPr="005D2CBC">
        <w:rPr>
          <w:rFonts w:cs="Arial"/>
          <w:sz w:val="18"/>
          <w:szCs w:val="18"/>
        </w:rPr>
        <w:t>-</w:t>
      </w:r>
      <w:r w:rsidRPr="005D2CBC">
        <w:rPr>
          <w:rFonts w:cs="Arial"/>
          <w:sz w:val="18"/>
          <w:szCs w:val="18"/>
        </w:rPr>
        <w:tab/>
        <w:t xml:space="preserve">FVPL: Assets that do not meet the criteria for amortised cost or FVOCI are measured at FVPL. A gain or loss on subsequent measurement is presented in other gains/(losses). </w:t>
      </w:r>
    </w:p>
    <w:p w:rsidR="002F0921" w:rsidRPr="005D2CBC" w:rsidRDefault="002F0921" w:rsidP="004F26EE">
      <w:pPr>
        <w:spacing w:line="240" w:lineRule="auto"/>
        <w:ind w:left="547"/>
        <w:jc w:val="both"/>
        <w:rPr>
          <w:rFonts w:cs="Arial"/>
          <w:sz w:val="18"/>
          <w:szCs w:val="18"/>
        </w:rPr>
      </w:pPr>
    </w:p>
    <w:p w:rsidR="002F0921" w:rsidRPr="005D2CBC" w:rsidRDefault="002F0921" w:rsidP="004F26EE">
      <w:pPr>
        <w:spacing w:line="240" w:lineRule="auto"/>
        <w:ind w:left="547"/>
        <w:jc w:val="both"/>
        <w:rPr>
          <w:rFonts w:cs="Arial"/>
          <w:sz w:val="18"/>
          <w:szCs w:val="18"/>
        </w:rPr>
      </w:pPr>
      <w:r w:rsidRPr="005D2CBC">
        <w:rPr>
          <w:rFonts w:cs="Arial"/>
          <w:sz w:val="18"/>
          <w:szCs w:val="18"/>
        </w:rPr>
        <w:t>The Group reclassifies debt instruments only when its business model for managing those assets changes.</w:t>
      </w:r>
    </w:p>
    <w:p w:rsidR="009A5275" w:rsidRPr="005D2CBC" w:rsidRDefault="009A5275" w:rsidP="004F26EE">
      <w:pPr>
        <w:spacing w:line="240" w:lineRule="auto"/>
        <w:ind w:left="547"/>
        <w:jc w:val="both"/>
        <w:rPr>
          <w:rFonts w:cs="Arial"/>
          <w:i/>
          <w:iCs/>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Equity instruments</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All equity instruments held must be irrevocably classified to two measurement categories; </w:t>
      </w:r>
      <w:proofErr w:type="spellStart"/>
      <w:r w:rsidRPr="005D2CBC">
        <w:rPr>
          <w:rFonts w:cs="Arial"/>
          <w:sz w:val="18"/>
          <w:szCs w:val="18"/>
        </w:rPr>
        <w:t>i</w:t>
      </w:r>
      <w:proofErr w:type="spellEnd"/>
      <w:r w:rsidRPr="005D2CBC">
        <w:rPr>
          <w:rFonts w:cs="Arial"/>
          <w:sz w:val="18"/>
          <w:szCs w:val="18"/>
        </w:rPr>
        <w:t xml:space="preserve">) at fair value through profit or loss, or ii) at fair value through other comprehensive income without subsequent recycling to profit or loss. The classification of equity instruments is considered on investment-by-investment basis. Dividends from such investment continue to be recognised in profit or loss as other income. </w:t>
      </w:r>
    </w:p>
    <w:p w:rsidR="00A751FF" w:rsidRPr="005D2CBC" w:rsidRDefault="00A751FF" w:rsidP="001A42A7">
      <w:pPr>
        <w:spacing w:line="240" w:lineRule="auto"/>
        <w:ind w:left="540"/>
        <w:jc w:val="thaiDistribute"/>
        <w:rPr>
          <w:rFonts w:cs="Arial"/>
          <w:sz w:val="18"/>
          <w:szCs w:val="18"/>
        </w:rPr>
      </w:pPr>
    </w:p>
    <w:p w:rsidR="00A53233" w:rsidRPr="005D2CBC" w:rsidRDefault="00A53233" w:rsidP="00A751FF">
      <w:pPr>
        <w:spacing w:line="240" w:lineRule="auto"/>
        <w:ind w:left="547"/>
        <w:jc w:val="both"/>
        <w:rPr>
          <w:rFonts w:cs="Arial"/>
          <w:spacing w:val="-4"/>
          <w:sz w:val="18"/>
          <w:szCs w:val="18"/>
        </w:rPr>
      </w:pPr>
      <w:r w:rsidRPr="005D2CBC">
        <w:rPr>
          <w:rFonts w:cs="Arial"/>
          <w:spacing w:val="-4"/>
          <w:sz w:val="18"/>
          <w:szCs w:val="18"/>
        </w:rPr>
        <w:t>The Group has chosen to apply the temporary measures to relieve the impact from COVID-</w:t>
      </w:r>
      <w:r w:rsidR="00075CD6" w:rsidRPr="005D2CBC">
        <w:rPr>
          <w:rFonts w:cs="Arial"/>
          <w:spacing w:val="-4"/>
          <w:sz w:val="18"/>
          <w:szCs w:val="18"/>
        </w:rPr>
        <w:t>19</w:t>
      </w:r>
      <w:r w:rsidRPr="005D2CBC">
        <w:rPr>
          <w:rFonts w:cs="Arial"/>
          <w:spacing w:val="-4"/>
          <w:sz w:val="18"/>
          <w:szCs w:val="18"/>
        </w:rPr>
        <w:t xml:space="preserve"> announced by TFAC for the reporting periods ending between </w:t>
      </w:r>
      <w:r w:rsidR="00075CD6" w:rsidRPr="005D2CBC">
        <w:rPr>
          <w:rFonts w:cs="Arial"/>
          <w:spacing w:val="-4"/>
          <w:sz w:val="18"/>
          <w:szCs w:val="18"/>
        </w:rPr>
        <w:t>1</w:t>
      </w:r>
      <w:r w:rsidRPr="005D2CBC">
        <w:rPr>
          <w:rFonts w:cs="Arial"/>
          <w:spacing w:val="-4"/>
          <w:sz w:val="18"/>
          <w:szCs w:val="18"/>
        </w:rPr>
        <w:t xml:space="preserve"> January </w:t>
      </w:r>
      <w:r w:rsidR="00075CD6" w:rsidRPr="005D2CBC">
        <w:rPr>
          <w:rFonts w:cs="Arial"/>
          <w:spacing w:val="-4"/>
          <w:sz w:val="18"/>
          <w:szCs w:val="18"/>
        </w:rPr>
        <w:t>2020</w:t>
      </w:r>
      <w:r w:rsidRPr="005D2CBC">
        <w:rPr>
          <w:rFonts w:cs="Arial"/>
          <w:spacing w:val="-4"/>
          <w:sz w:val="18"/>
          <w:szCs w:val="18"/>
        </w:rPr>
        <w:t xml:space="preserve"> and </w:t>
      </w:r>
      <w:r w:rsidR="00075CD6" w:rsidRPr="005D2CBC">
        <w:rPr>
          <w:rFonts w:cs="Arial"/>
          <w:spacing w:val="-4"/>
          <w:sz w:val="18"/>
          <w:szCs w:val="18"/>
        </w:rPr>
        <w:t>31</w:t>
      </w:r>
      <w:r w:rsidRPr="005D2CBC">
        <w:rPr>
          <w:rFonts w:cs="Arial"/>
          <w:spacing w:val="-4"/>
          <w:sz w:val="18"/>
          <w:szCs w:val="18"/>
        </w:rPr>
        <w:t xml:space="preserve"> December </w:t>
      </w:r>
      <w:r w:rsidR="00075CD6" w:rsidRPr="005D2CBC">
        <w:rPr>
          <w:rFonts w:cs="Arial"/>
          <w:spacing w:val="-4"/>
          <w:sz w:val="18"/>
          <w:szCs w:val="18"/>
        </w:rPr>
        <w:t>2020</w:t>
      </w:r>
      <w:r w:rsidRPr="005D2CBC">
        <w:rPr>
          <w:rFonts w:cs="Arial"/>
          <w:spacing w:val="-4"/>
          <w:sz w:val="18"/>
          <w:szCs w:val="18"/>
        </w:rPr>
        <w:t xml:space="preserve"> when measuring unquoted equity investments. The unquoted equity investments at the end of the reporting period was presented at the same amount as their fair values on </w:t>
      </w:r>
      <w:r w:rsidR="00075CD6" w:rsidRPr="005D2CBC">
        <w:rPr>
          <w:rFonts w:cs="Arial"/>
          <w:spacing w:val="-4"/>
          <w:sz w:val="18"/>
          <w:szCs w:val="18"/>
        </w:rPr>
        <w:t>1</w:t>
      </w:r>
      <w:r w:rsidRPr="005D2CBC">
        <w:rPr>
          <w:rFonts w:cs="Arial"/>
          <w:spacing w:val="-4"/>
          <w:sz w:val="18"/>
          <w:szCs w:val="18"/>
        </w:rPr>
        <w:t xml:space="preserve"> January </w:t>
      </w:r>
      <w:r w:rsidR="00075CD6" w:rsidRPr="005D2CBC">
        <w:rPr>
          <w:rFonts w:cs="Arial"/>
          <w:spacing w:val="-4"/>
          <w:sz w:val="18"/>
          <w:szCs w:val="18"/>
        </w:rPr>
        <w:t>2020</w:t>
      </w:r>
      <w:r w:rsidRPr="005D2CBC">
        <w:rPr>
          <w:rFonts w:cs="Arial"/>
          <w:spacing w:val="-4"/>
          <w:sz w:val="18"/>
          <w:szCs w:val="18"/>
        </w:rPr>
        <w:t xml:space="preserve">. As a result, the equity investments measured at FVPL as at </w:t>
      </w:r>
      <w:r w:rsidR="00075CD6" w:rsidRPr="005D2CBC">
        <w:rPr>
          <w:rFonts w:cs="Arial"/>
          <w:spacing w:val="-4"/>
          <w:sz w:val="18"/>
          <w:szCs w:val="18"/>
        </w:rPr>
        <w:t>30</w:t>
      </w:r>
      <w:r w:rsidRPr="005D2CBC">
        <w:rPr>
          <w:rFonts w:cs="Arial"/>
          <w:spacing w:val="-4"/>
          <w:sz w:val="18"/>
          <w:szCs w:val="18"/>
        </w:rPr>
        <w:t xml:space="preserve"> June </w:t>
      </w:r>
      <w:r w:rsidR="00075CD6" w:rsidRPr="005D2CBC">
        <w:rPr>
          <w:rFonts w:cs="Arial"/>
          <w:spacing w:val="-4"/>
          <w:sz w:val="18"/>
          <w:szCs w:val="18"/>
        </w:rPr>
        <w:t>2020</w:t>
      </w:r>
      <w:r w:rsidRPr="005D2CBC">
        <w:rPr>
          <w:rFonts w:cs="Arial"/>
          <w:spacing w:val="-4"/>
          <w:sz w:val="18"/>
          <w:szCs w:val="18"/>
        </w:rPr>
        <w:t xml:space="preserve"> of Baht </w:t>
      </w:r>
      <w:r w:rsidR="00075CD6" w:rsidRPr="005D2CBC">
        <w:rPr>
          <w:rFonts w:cs="Arial"/>
          <w:spacing w:val="-4"/>
          <w:sz w:val="18"/>
          <w:szCs w:val="18"/>
        </w:rPr>
        <w:t>185</w:t>
      </w:r>
      <w:r w:rsidR="003F7307" w:rsidRPr="005D2CBC">
        <w:rPr>
          <w:rFonts w:cs="Arial"/>
          <w:spacing w:val="-4"/>
          <w:sz w:val="18"/>
          <w:szCs w:val="18"/>
        </w:rPr>
        <w:t xml:space="preserve"> million </w:t>
      </w:r>
      <w:r w:rsidRPr="005D2CBC">
        <w:rPr>
          <w:rFonts w:cs="Arial"/>
          <w:spacing w:val="-4"/>
          <w:sz w:val="18"/>
          <w:szCs w:val="18"/>
        </w:rPr>
        <w:t xml:space="preserve">was measured at their fair value as of </w:t>
      </w:r>
      <w:r w:rsidR="00075CD6" w:rsidRPr="005D2CBC">
        <w:rPr>
          <w:rFonts w:cs="Arial"/>
          <w:spacing w:val="-4"/>
          <w:sz w:val="18"/>
          <w:szCs w:val="18"/>
        </w:rPr>
        <w:t>1</w:t>
      </w:r>
      <w:r w:rsidRPr="005D2CBC">
        <w:rPr>
          <w:rFonts w:cs="Arial"/>
          <w:spacing w:val="-4"/>
          <w:sz w:val="18"/>
          <w:szCs w:val="18"/>
        </w:rPr>
        <w:t xml:space="preserve"> January </w:t>
      </w:r>
      <w:r w:rsidR="00075CD6" w:rsidRPr="005D2CBC">
        <w:rPr>
          <w:rFonts w:cs="Arial"/>
          <w:spacing w:val="-4"/>
          <w:sz w:val="18"/>
          <w:szCs w:val="18"/>
        </w:rPr>
        <w:t>2020</w:t>
      </w:r>
      <w:r w:rsidRPr="005D2CBC">
        <w:rPr>
          <w:rFonts w:cs="Arial"/>
          <w:spacing w:val="-4"/>
          <w:sz w:val="18"/>
          <w:szCs w:val="18"/>
        </w:rPr>
        <w:t>.</w:t>
      </w:r>
    </w:p>
    <w:p w:rsidR="00A751FF" w:rsidRPr="005D2CBC" w:rsidRDefault="00A751FF" w:rsidP="001A42A7">
      <w:pPr>
        <w:spacing w:line="240" w:lineRule="auto"/>
        <w:ind w:left="540"/>
        <w:jc w:val="thaiDistribute"/>
        <w:rPr>
          <w:rFonts w:cs="Arial"/>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Impairment</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From </w:t>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the Group assesses expected credit loss on a </w:t>
      </w:r>
      <w:proofErr w:type="gramStart"/>
      <w:r w:rsidRPr="005D2CBC">
        <w:rPr>
          <w:rFonts w:cs="Arial"/>
          <w:sz w:val="18"/>
          <w:szCs w:val="18"/>
        </w:rPr>
        <w:t>forward looking</w:t>
      </w:r>
      <w:proofErr w:type="gramEnd"/>
      <w:r w:rsidRPr="005D2CBC">
        <w:rPr>
          <w:rFonts w:cs="Arial"/>
          <w:sz w:val="18"/>
          <w:szCs w:val="18"/>
        </w:rPr>
        <w:t xml:space="preserve"> basis for its financial assets carried at FVOCI and at amortised cost. The impairment methodology applied depends on whether there has been a significant increase in credit risk, except</w:t>
      </w:r>
      <w:r w:rsidR="00E0555A" w:rsidRPr="005D2CBC">
        <w:rPr>
          <w:rFonts w:cs="Arial"/>
          <w:sz w:val="18"/>
          <w:szCs w:val="18"/>
        </w:rPr>
        <w:t xml:space="preserve"> trade receivables</w:t>
      </w:r>
      <w:r w:rsidR="009D5560" w:rsidRPr="005D2CBC">
        <w:rPr>
          <w:rFonts w:cs="Arial"/>
          <w:sz w:val="18"/>
          <w:szCs w:val="18"/>
        </w:rPr>
        <w:t xml:space="preserve"> </w:t>
      </w:r>
      <w:r w:rsidRPr="005D2CBC">
        <w:rPr>
          <w:rFonts w:cs="Arial"/>
          <w:sz w:val="18"/>
          <w:szCs w:val="18"/>
        </w:rPr>
        <w:t>which the Group applies the simplified approach in determining its expected credit loss.</w:t>
      </w:r>
    </w:p>
    <w:p w:rsidR="00B17D79" w:rsidRPr="005D2CBC" w:rsidRDefault="00B17D79" w:rsidP="002F0921">
      <w:pPr>
        <w:spacing w:line="240" w:lineRule="auto"/>
        <w:ind w:left="540"/>
        <w:rPr>
          <w:rFonts w:cs="Arial"/>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Financial guarantee</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Financial guarantee contracts are recognised as a financial liability at the time the guarantee is issued. </w:t>
      </w:r>
      <w:r w:rsidR="0076119C" w:rsidRPr="005D2CBC">
        <w:rPr>
          <w:rFonts w:cs="Arial"/>
          <w:sz w:val="18"/>
          <w:szCs w:val="18"/>
        </w:rPr>
        <w:br/>
      </w:r>
      <w:r w:rsidRPr="005D2CBC">
        <w:rPr>
          <w:rFonts w:cs="Arial"/>
          <w:sz w:val="18"/>
          <w:szCs w:val="18"/>
        </w:rPr>
        <w:t>The liability is initially measured at fair value and subsequently at the higher of a) the amount of expected credit loss determined; and b) the amount initially recognised less the cumulative amount of income recognised.</w:t>
      </w:r>
    </w:p>
    <w:p w:rsidR="002F0921" w:rsidRPr="005D2CBC" w:rsidRDefault="002F0921" w:rsidP="001A42A7">
      <w:pPr>
        <w:spacing w:line="240" w:lineRule="auto"/>
        <w:ind w:left="540"/>
        <w:jc w:val="thaiDistribute"/>
        <w:rPr>
          <w:rFonts w:cs="Arial"/>
          <w:sz w:val="18"/>
          <w:szCs w:val="18"/>
        </w:rPr>
      </w:pPr>
    </w:p>
    <w:p w:rsidR="002F0921" w:rsidRPr="005D2CBC" w:rsidRDefault="002F0921" w:rsidP="002F0921">
      <w:pPr>
        <w:spacing w:line="240" w:lineRule="auto"/>
        <w:ind w:left="540"/>
        <w:rPr>
          <w:rFonts w:cs="Arial"/>
          <w:i/>
          <w:iCs/>
          <w:sz w:val="18"/>
          <w:szCs w:val="18"/>
        </w:rPr>
      </w:pPr>
      <w:r w:rsidRPr="005D2CBC">
        <w:rPr>
          <w:rFonts w:cs="Arial"/>
          <w:i/>
          <w:iCs/>
          <w:sz w:val="18"/>
          <w:szCs w:val="18"/>
        </w:rPr>
        <w:t>Derivatives</w:t>
      </w:r>
    </w:p>
    <w:p w:rsidR="002F0921" w:rsidRPr="005D2CBC" w:rsidRDefault="002F0921" w:rsidP="002F0921">
      <w:pPr>
        <w:spacing w:line="240" w:lineRule="auto"/>
        <w:ind w:left="540"/>
        <w:rPr>
          <w:rFonts w:cs="Arial"/>
          <w:sz w:val="18"/>
          <w:szCs w:val="18"/>
        </w:rPr>
      </w:pPr>
    </w:p>
    <w:p w:rsidR="00CA7A55" w:rsidRPr="005D2CBC" w:rsidRDefault="002F0921" w:rsidP="001A42A7">
      <w:pPr>
        <w:spacing w:line="240" w:lineRule="auto"/>
        <w:ind w:left="540"/>
        <w:jc w:val="thaiDistribute"/>
        <w:rPr>
          <w:rFonts w:cs="Arial"/>
          <w:sz w:val="18"/>
          <w:szCs w:val="18"/>
        </w:rPr>
      </w:pPr>
      <w:r w:rsidRPr="005D2CBC">
        <w:rPr>
          <w:rFonts w:cs="Arial"/>
          <w:sz w:val="18"/>
          <w:szCs w:val="18"/>
        </w:rPr>
        <w:t>Derivatives are initially recognised at fair value on the date a derivative contract is entered into and are subsequently measured to their fair value at the end of each reporting period. The changes in the fair value is recognised to other gains (losses).</w:t>
      </w:r>
    </w:p>
    <w:p w:rsidR="00CA7A55" w:rsidRPr="005D2CBC" w:rsidRDefault="007C4014" w:rsidP="00CA7A55">
      <w:pPr>
        <w:spacing w:line="240" w:lineRule="auto"/>
        <w:ind w:left="540"/>
        <w:rPr>
          <w:rFonts w:cs="Arial"/>
          <w:sz w:val="18"/>
          <w:szCs w:val="18"/>
        </w:rPr>
      </w:pPr>
      <w:r w:rsidRPr="005D2CBC">
        <w:rPr>
          <w:rFonts w:cs="Arial"/>
          <w:sz w:val="18"/>
          <w:szCs w:val="18"/>
        </w:rPr>
        <w:br w:type="page"/>
      </w:r>
    </w:p>
    <w:p w:rsidR="00CA7A55" w:rsidRPr="005D2CBC" w:rsidRDefault="00075CD6" w:rsidP="00CA7A55">
      <w:pPr>
        <w:tabs>
          <w:tab w:val="left" w:pos="540"/>
        </w:tabs>
        <w:spacing w:line="240" w:lineRule="auto"/>
        <w:ind w:left="540" w:hanging="540"/>
        <w:rPr>
          <w:rFonts w:cs="Arial"/>
          <w:sz w:val="18"/>
          <w:szCs w:val="18"/>
        </w:rPr>
      </w:pPr>
      <w:r w:rsidRPr="005D2CBC">
        <w:rPr>
          <w:rFonts w:cs="Arial"/>
          <w:b/>
          <w:bCs/>
          <w:sz w:val="18"/>
          <w:szCs w:val="18"/>
        </w:rPr>
        <w:t>5</w:t>
      </w:r>
      <w:r w:rsidR="00CA7A55" w:rsidRPr="005D2CBC">
        <w:rPr>
          <w:rFonts w:cs="Arial"/>
          <w:b/>
          <w:bCs/>
          <w:sz w:val="18"/>
          <w:szCs w:val="18"/>
          <w:lang w:val="en-US"/>
        </w:rPr>
        <w:tab/>
        <w:t>Adoption of new financial reporting standards and changes in accounting policies</w:t>
      </w:r>
      <w:r w:rsidR="00CA7A55" w:rsidRPr="005D2CBC">
        <w:rPr>
          <w:rFonts w:cs="Arial"/>
          <w:b/>
          <w:bCs/>
          <w:sz w:val="18"/>
          <w:szCs w:val="18"/>
          <w:cs/>
          <w:lang w:val="en-US"/>
        </w:rPr>
        <w:t xml:space="preserve"> </w:t>
      </w:r>
      <w:r w:rsidR="00CA7A55" w:rsidRPr="005D2CBC">
        <w:rPr>
          <w:rFonts w:cs="Arial"/>
          <w:sz w:val="18"/>
          <w:szCs w:val="18"/>
        </w:rPr>
        <w:t>(Cont’d)</w:t>
      </w:r>
    </w:p>
    <w:p w:rsidR="006233A8" w:rsidRPr="005D2CBC" w:rsidRDefault="006233A8" w:rsidP="00EB519C">
      <w:pPr>
        <w:spacing w:line="240" w:lineRule="auto"/>
        <w:ind w:left="540"/>
        <w:rPr>
          <w:rFonts w:cs="Arial"/>
          <w:b/>
          <w:bCs/>
          <w:sz w:val="18"/>
          <w:szCs w:val="18"/>
        </w:rPr>
      </w:pPr>
    </w:p>
    <w:p w:rsidR="006233A8" w:rsidRPr="005D2CBC" w:rsidRDefault="006233A8" w:rsidP="00EB519C">
      <w:pPr>
        <w:spacing w:line="240" w:lineRule="auto"/>
        <w:ind w:left="540"/>
        <w:rPr>
          <w:rFonts w:cs="Arial"/>
          <w:b/>
          <w:bCs/>
          <w:sz w:val="18"/>
          <w:szCs w:val="18"/>
        </w:rPr>
      </w:pPr>
    </w:p>
    <w:p w:rsidR="006233A8" w:rsidRPr="005D2CBC" w:rsidRDefault="006233A8" w:rsidP="006233A8">
      <w:pPr>
        <w:spacing w:line="240" w:lineRule="auto"/>
        <w:ind w:left="547"/>
        <w:jc w:val="both"/>
        <w:rPr>
          <w:rFonts w:cs="Arial"/>
          <w:b/>
          <w:bCs/>
          <w:sz w:val="18"/>
          <w:szCs w:val="18"/>
        </w:rPr>
      </w:pPr>
      <w:r w:rsidRPr="005D2CBC">
        <w:rPr>
          <w:rFonts w:cs="Arial"/>
          <w:b/>
          <w:bCs/>
          <w:sz w:val="18"/>
          <w:szCs w:val="18"/>
        </w:rPr>
        <w:t>Changes in accounting policies from adoption of the financial reporting standards related to financial instruments and leases</w:t>
      </w:r>
      <w:r w:rsidRPr="005D2CBC">
        <w:rPr>
          <w:rFonts w:cs="Arial"/>
          <w:b/>
          <w:bCs/>
          <w:sz w:val="18"/>
          <w:szCs w:val="18"/>
          <w:cs/>
          <w:lang w:val="en-US"/>
        </w:rPr>
        <w:t xml:space="preserve"> </w:t>
      </w:r>
      <w:r w:rsidRPr="005D2CBC">
        <w:rPr>
          <w:rFonts w:cs="Arial"/>
          <w:sz w:val="18"/>
          <w:szCs w:val="18"/>
        </w:rPr>
        <w:t>(Cont’d)</w:t>
      </w:r>
    </w:p>
    <w:p w:rsidR="00CA7A55" w:rsidRPr="005D2CBC" w:rsidRDefault="00CA7A55" w:rsidP="002F0921">
      <w:pPr>
        <w:spacing w:line="240" w:lineRule="auto"/>
        <w:ind w:left="540"/>
        <w:rPr>
          <w:rFonts w:cs="Arial"/>
          <w:b/>
          <w:bCs/>
          <w:sz w:val="18"/>
          <w:szCs w:val="18"/>
        </w:rPr>
      </w:pPr>
    </w:p>
    <w:p w:rsidR="00CA7A55" w:rsidRPr="005D2CBC" w:rsidRDefault="00CA7A55" w:rsidP="002F0921">
      <w:pPr>
        <w:spacing w:line="240" w:lineRule="auto"/>
        <w:ind w:left="540"/>
        <w:rPr>
          <w:rFonts w:cs="Arial"/>
          <w:b/>
          <w:bCs/>
          <w:sz w:val="18"/>
          <w:szCs w:val="18"/>
        </w:rPr>
      </w:pPr>
    </w:p>
    <w:p w:rsidR="007A529E" w:rsidRPr="005D2CBC" w:rsidRDefault="007A529E" w:rsidP="002F0921">
      <w:pPr>
        <w:spacing w:line="240" w:lineRule="auto"/>
        <w:ind w:left="540"/>
        <w:rPr>
          <w:rFonts w:cs="Arial"/>
          <w:b/>
          <w:bCs/>
          <w:sz w:val="18"/>
          <w:szCs w:val="18"/>
        </w:rPr>
      </w:pPr>
      <w:r w:rsidRPr="005D2CBC">
        <w:rPr>
          <w:rFonts w:cs="Arial"/>
          <w:b/>
          <w:bCs/>
          <w:sz w:val="18"/>
          <w:szCs w:val="18"/>
        </w:rPr>
        <w:t xml:space="preserve">Leases (TFRS </w:t>
      </w:r>
      <w:r w:rsidR="00075CD6" w:rsidRPr="005D2CBC">
        <w:rPr>
          <w:rFonts w:cs="Arial"/>
          <w:b/>
          <w:bCs/>
          <w:sz w:val="18"/>
          <w:szCs w:val="18"/>
        </w:rPr>
        <w:t>16</w:t>
      </w:r>
      <w:r w:rsidRPr="005D2CBC">
        <w:rPr>
          <w:rFonts w:cs="Arial"/>
          <w:b/>
          <w:bCs/>
          <w:sz w:val="18"/>
          <w:szCs w:val="18"/>
        </w:rPr>
        <w:t>)</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The </w:t>
      </w:r>
      <w:r w:rsidR="00880368" w:rsidRPr="005D2CBC">
        <w:rPr>
          <w:rFonts w:cs="Arial"/>
          <w:sz w:val="18"/>
          <w:szCs w:val="18"/>
        </w:rPr>
        <w:t>G</w:t>
      </w:r>
      <w:r w:rsidRPr="005D2CBC">
        <w:rPr>
          <w:rFonts w:cs="Arial"/>
          <w:sz w:val="18"/>
          <w:szCs w:val="18"/>
        </w:rPr>
        <w:t xml:space="preserve">roup leases various </w:t>
      </w:r>
      <w:r w:rsidR="00FF7694" w:rsidRPr="005D2CBC">
        <w:rPr>
          <w:rFonts w:cs="Arial"/>
          <w:sz w:val="18"/>
          <w:szCs w:val="18"/>
        </w:rPr>
        <w:t xml:space="preserve">offices, warehouses, retail stores, equipment and </w:t>
      </w:r>
      <w:r w:rsidR="00531B9F" w:rsidRPr="005D2CBC">
        <w:rPr>
          <w:rFonts w:cs="Arial"/>
          <w:sz w:val="18"/>
          <w:szCs w:val="18"/>
        </w:rPr>
        <w:t>vehicle</w:t>
      </w:r>
      <w:r w:rsidR="00FF7694" w:rsidRPr="005D2CBC">
        <w:rPr>
          <w:rFonts w:cs="Arial"/>
          <w:sz w:val="18"/>
          <w:szCs w:val="18"/>
        </w:rPr>
        <w:t>s</w:t>
      </w:r>
      <w:r w:rsidRPr="005D2CBC">
        <w:rPr>
          <w:rFonts w:cs="Arial"/>
          <w:sz w:val="18"/>
          <w:szCs w:val="18"/>
        </w:rPr>
        <w:t xml:space="preserve">. Rental contracts are typically made for fixed periods of </w:t>
      </w:r>
      <w:r w:rsidR="00075CD6" w:rsidRPr="005D2CBC">
        <w:rPr>
          <w:rFonts w:cs="Arial"/>
          <w:sz w:val="18"/>
          <w:szCs w:val="18"/>
        </w:rPr>
        <w:t>3</w:t>
      </w:r>
      <w:r w:rsidRPr="005D2CBC">
        <w:rPr>
          <w:rFonts w:cs="Arial"/>
          <w:sz w:val="18"/>
          <w:szCs w:val="18"/>
        </w:rPr>
        <w:t xml:space="preserve"> to </w:t>
      </w:r>
      <w:r w:rsidR="00075CD6" w:rsidRPr="005D2CBC">
        <w:rPr>
          <w:rFonts w:cs="Arial"/>
          <w:sz w:val="18"/>
          <w:szCs w:val="18"/>
        </w:rPr>
        <w:t>5</w:t>
      </w:r>
      <w:r w:rsidRPr="005D2CBC">
        <w:rPr>
          <w:rFonts w:cs="Arial"/>
          <w:sz w:val="18"/>
          <w:szCs w:val="18"/>
        </w:rPr>
        <w:t xml:space="preserve"> years but may have extension options. </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Before </w:t>
      </w:r>
      <w:r w:rsidR="00075CD6" w:rsidRPr="005D2CBC">
        <w:rPr>
          <w:rFonts w:cs="Arial"/>
          <w:sz w:val="18"/>
          <w:szCs w:val="18"/>
        </w:rPr>
        <w:t>2020</w:t>
      </w:r>
      <w:r w:rsidRPr="005D2CBC">
        <w:rPr>
          <w:rFonts w:cs="Arial"/>
          <w:sz w:val="18"/>
          <w:szCs w:val="18"/>
        </w:rPr>
        <w:t xml:space="preserve"> financial year, leases of property, plant and equipment were classified as either finance or operating leases. Payments made under operating leases (net of any incentives received from the lessor) were charged to profit or loss on a straight-line basis over the period of the lease. </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From </w:t>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5D2CBC">
        <w:rPr>
          <w:rFonts w:cs="Arial"/>
          <w:sz w:val="18"/>
          <w:szCs w:val="18"/>
        </w:rPr>
        <w:t>so as to</w:t>
      </w:r>
      <w:proofErr w:type="gramEnd"/>
      <w:r w:rsidRPr="005D2CBC">
        <w:rPr>
          <w:rFonts w:cs="Arial"/>
          <w:sz w:val="18"/>
          <w:szCs w:val="18"/>
        </w:rPr>
        <w:t xml:space="preserve"> produce a constant periodic rate of interest on the remaining balance of the liability for each period. The right-of-use asset is depreciated over the shorter of the asset's useful life and the lease term on a straight-line basis. </w:t>
      </w:r>
    </w:p>
    <w:p w:rsidR="002F0921" w:rsidRPr="005D2CBC" w:rsidRDefault="002F0921" w:rsidP="002F0921">
      <w:pPr>
        <w:spacing w:line="240" w:lineRule="auto"/>
        <w:ind w:left="540"/>
        <w:rPr>
          <w:rFonts w:cs="Arial"/>
          <w:sz w:val="18"/>
          <w:szCs w:val="18"/>
        </w:rPr>
      </w:pPr>
    </w:p>
    <w:p w:rsidR="002F0921" w:rsidRPr="005D2CBC" w:rsidRDefault="002F0921" w:rsidP="003579C5">
      <w:pPr>
        <w:spacing w:line="240" w:lineRule="auto"/>
        <w:ind w:left="547"/>
        <w:jc w:val="both"/>
        <w:rPr>
          <w:rFonts w:cs="Arial"/>
          <w:sz w:val="18"/>
          <w:szCs w:val="18"/>
        </w:rPr>
      </w:pPr>
      <w:r w:rsidRPr="005D2CBC">
        <w:rPr>
          <w:rFonts w:cs="Arial"/>
          <w:sz w:val="18"/>
          <w:szCs w:val="18"/>
        </w:rPr>
        <w:t>Assets and liabilities arising from a lease are initially measured on a present value basis. Lease liabilities include the net present value of the following lease payments:</w:t>
      </w:r>
    </w:p>
    <w:p w:rsidR="002F0921" w:rsidRPr="005D2CBC" w:rsidRDefault="002F0921" w:rsidP="002F0921">
      <w:pPr>
        <w:spacing w:line="240" w:lineRule="auto"/>
        <w:ind w:left="540"/>
        <w:rPr>
          <w:rFonts w:cs="Arial"/>
          <w:sz w:val="18"/>
          <w:szCs w:val="18"/>
        </w:rPr>
      </w:pPr>
    </w:p>
    <w:p w:rsidR="002F0921" w:rsidRPr="005D2CBC" w:rsidRDefault="002F0921" w:rsidP="009A5275">
      <w:pPr>
        <w:spacing w:line="240" w:lineRule="auto"/>
        <w:ind w:left="900" w:hanging="360"/>
        <w:rPr>
          <w:rFonts w:cs="Arial"/>
          <w:sz w:val="18"/>
          <w:szCs w:val="18"/>
        </w:rPr>
      </w:pPr>
      <w:r w:rsidRPr="005D2CBC">
        <w:rPr>
          <w:rFonts w:cs="Arial"/>
          <w:sz w:val="18"/>
          <w:szCs w:val="18"/>
        </w:rPr>
        <w:t>•</w:t>
      </w:r>
      <w:r w:rsidRPr="005D2CBC">
        <w:rPr>
          <w:rFonts w:cs="Arial"/>
          <w:sz w:val="18"/>
          <w:szCs w:val="18"/>
        </w:rPr>
        <w:tab/>
        <w:t>fixed payments (including in-substance fixed payments), less any lease incentives receivable</w:t>
      </w:r>
    </w:p>
    <w:p w:rsidR="002F0921" w:rsidRPr="005D2CBC" w:rsidRDefault="002F0921" w:rsidP="009A5275">
      <w:pPr>
        <w:spacing w:line="240" w:lineRule="auto"/>
        <w:ind w:left="900" w:hanging="360"/>
        <w:rPr>
          <w:rFonts w:cs="Arial"/>
          <w:sz w:val="18"/>
          <w:szCs w:val="18"/>
        </w:rPr>
      </w:pPr>
      <w:r w:rsidRPr="005D2CBC">
        <w:rPr>
          <w:rFonts w:cs="Arial"/>
          <w:sz w:val="18"/>
          <w:szCs w:val="18"/>
        </w:rPr>
        <w:t>•</w:t>
      </w:r>
      <w:r w:rsidRPr="005D2CBC">
        <w:rPr>
          <w:rFonts w:cs="Arial"/>
          <w:sz w:val="18"/>
          <w:szCs w:val="18"/>
        </w:rPr>
        <w:tab/>
        <w:t>variable lease payment that are based on an index or a rate</w:t>
      </w:r>
    </w:p>
    <w:p w:rsidR="002F0921" w:rsidRPr="005D2CBC" w:rsidRDefault="002F0921" w:rsidP="009A5275">
      <w:pPr>
        <w:spacing w:line="240" w:lineRule="auto"/>
        <w:ind w:left="900" w:hanging="360"/>
        <w:rPr>
          <w:rFonts w:cs="Arial"/>
          <w:sz w:val="18"/>
          <w:szCs w:val="18"/>
        </w:rPr>
      </w:pPr>
      <w:r w:rsidRPr="005D2CBC">
        <w:rPr>
          <w:rFonts w:cs="Arial"/>
          <w:sz w:val="18"/>
          <w:szCs w:val="18"/>
        </w:rPr>
        <w:t>•</w:t>
      </w:r>
      <w:r w:rsidRPr="005D2CBC">
        <w:rPr>
          <w:rFonts w:cs="Arial"/>
          <w:sz w:val="18"/>
          <w:szCs w:val="18"/>
        </w:rPr>
        <w:tab/>
        <w:t>amounts expected to be payable by the lessee under residual value guarantees</w:t>
      </w:r>
    </w:p>
    <w:p w:rsidR="002F0921" w:rsidRPr="005D2CBC" w:rsidRDefault="002F0921" w:rsidP="009A5275">
      <w:pPr>
        <w:spacing w:line="240" w:lineRule="auto"/>
        <w:ind w:left="900" w:hanging="360"/>
        <w:rPr>
          <w:rFonts w:cs="Arial"/>
          <w:sz w:val="18"/>
          <w:szCs w:val="18"/>
        </w:rPr>
      </w:pPr>
      <w:r w:rsidRPr="005D2CBC">
        <w:rPr>
          <w:rFonts w:cs="Arial"/>
          <w:sz w:val="18"/>
          <w:szCs w:val="18"/>
        </w:rPr>
        <w:t>•</w:t>
      </w:r>
      <w:r w:rsidRPr="005D2CBC">
        <w:rPr>
          <w:rFonts w:cs="Arial"/>
          <w:sz w:val="18"/>
          <w:szCs w:val="18"/>
        </w:rPr>
        <w:tab/>
        <w:t>the exercise price of a purchase option if the lessee is reasonably certain to exercise that option, and</w:t>
      </w:r>
    </w:p>
    <w:p w:rsidR="002F0921" w:rsidRPr="005D2CBC" w:rsidRDefault="002F0921" w:rsidP="009A5275">
      <w:pPr>
        <w:spacing w:line="240" w:lineRule="auto"/>
        <w:ind w:left="900" w:hanging="360"/>
        <w:rPr>
          <w:rFonts w:cs="Arial"/>
          <w:sz w:val="18"/>
          <w:szCs w:val="18"/>
        </w:rPr>
      </w:pPr>
      <w:r w:rsidRPr="005D2CBC">
        <w:rPr>
          <w:rFonts w:cs="Arial"/>
          <w:sz w:val="18"/>
          <w:szCs w:val="18"/>
        </w:rPr>
        <w:t>•</w:t>
      </w:r>
      <w:r w:rsidRPr="005D2CBC">
        <w:rPr>
          <w:rFonts w:cs="Arial"/>
          <w:sz w:val="18"/>
          <w:szCs w:val="18"/>
        </w:rPr>
        <w:tab/>
        <w:t>payments of penalties for terminating the lease, if the lease term reflects the lessee exercising that option.</w:t>
      </w:r>
    </w:p>
    <w:p w:rsidR="002F0921" w:rsidRPr="005D2CBC" w:rsidRDefault="002F0921" w:rsidP="002F0921">
      <w:pPr>
        <w:spacing w:line="240" w:lineRule="auto"/>
        <w:ind w:left="540"/>
        <w:rPr>
          <w:rFonts w:cs="Arial"/>
          <w:sz w:val="18"/>
          <w:szCs w:val="18"/>
        </w:rPr>
      </w:pPr>
    </w:p>
    <w:p w:rsidR="002F0921" w:rsidRPr="005D2CBC" w:rsidRDefault="002F0921" w:rsidP="001A42A7">
      <w:pPr>
        <w:spacing w:line="240" w:lineRule="auto"/>
        <w:ind w:left="540"/>
        <w:jc w:val="thaiDistribute"/>
        <w:rPr>
          <w:rFonts w:cs="Arial"/>
          <w:sz w:val="18"/>
          <w:szCs w:val="18"/>
        </w:rPr>
      </w:pPr>
      <w:r w:rsidRPr="005D2CBC">
        <w:rPr>
          <w:rFonts w:cs="Arial"/>
          <w:sz w:val="18"/>
          <w:szCs w:val="18"/>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rsidR="002F0921" w:rsidRPr="005D2CBC" w:rsidRDefault="002F0921" w:rsidP="002F0921">
      <w:pPr>
        <w:spacing w:line="240" w:lineRule="auto"/>
        <w:ind w:left="540"/>
        <w:rPr>
          <w:rFonts w:cs="Arial"/>
          <w:sz w:val="18"/>
          <w:szCs w:val="18"/>
        </w:rPr>
      </w:pPr>
    </w:p>
    <w:p w:rsidR="002F0921" w:rsidRPr="005D2CBC" w:rsidRDefault="006F6BD5" w:rsidP="0076119C">
      <w:pPr>
        <w:spacing w:line="240" w:lineRule="auto"/>
        <w:ind w:left="540"/>
        <w:jc w:val="both"/>
        <w:rPr>
          <w:rFonts w:cs="Arial"/>
          <w:sz w:val="18"/>
          <w:szCs w:val="18"/>
        </w:rPr>
      </w:pPr>
      <w:r w:rsidRPr="005D2CBC">
        <w:rPr>
          <w:rFonts w:cs="Arial"/>
          <w:sz w:val="18"/>
          <w:szCs w:val="18"/>
        </w:rPr>
        <w:t>Right-of-use assets are measured at cost comprising the amount of the initial measurement of lease liability, any lease payments made at or before the commencement date less any lease incentives received, any initial direct costs, and restoration costs. Payments associated with of low-value assets are recognised on a straight-line basis as an expense in profit or loss.</w:t>
      </w:r>
      <w:r w:rsidR="00271F54" w:rsidRPr="005D2CBC">
        <w:rPr>
          <w:rFonts w:cs="Arial"/>
          <w:sz w:val="18"/>
          <w:szCs w:val="18"/>
        </w:rPr>
        <w:t xml:space="preserve"> </w:t>
      </w:r>
      <w:r w:rsidR="002F0921" w:rsidRPr="005D2CBC">
        <w:rPr>
          <w:rFonts w:cs="Arial"/>
          <w:sz w:val="18"/>
          <w:szCs w:val="18"/>
        </w:rPr>
        <w:t xml:space="preserve">Short-term leases are leases with a lease term of </w:t>
      </w:r>
      <w:r w:rsidR="00075CD6" w:rsidRPr="005D2CBC">
        <w:rPr>
          <w:rFonts w:cs="Arial"/>
          <w:sz w:val="18"/>
          <w:szCs w:val="18"/>
        </w:rPr>
        <w:t>12</w:t>
      </w:r>
      <w:r w:rsidR="002F0921" w:rsidRPr="005D2CBC">
        <w:rPr>
          <w:rFonts w:cs="Arial"/>
          <w:sz w:val="18"/>
          <w:szCs w:val="18"/>
        </w:rPr>
        <w:t xml:space="preserve"> months or less. Low-value assets comprise</w:t>
      </w:r>
      <w:r w:rsidR="00A9725D" w:rsidRPr="005D2CBC">
        <w:rPr>
          <w:rFonts w:cs="Arial"/>
          <w:sz w:val="18"/>
          <w:szCs w:val="18"/>
        </w:rPr>
        <w:t xml:space="preserve"> of computer</w:t>
      </w:r>
      <w:r w:rsidR="00DD6A93" w:rsidRPr="005D2CBC">
        <w:rPr>
          <w:rFonts w:cs="Arial"/>
          <w:sz w:val="18"/>
          <w:szCs w:val="18"/>
          <w:cs/>
        </w:rPr>
        <w:t xml:space="preserve"> </w:t>
      </w:r>
      <w:r w:rsidR="00DD6A93" w:rsidRPr="005D2CBC">
        <w:rPr>
          <w:rFonts w:cs="Arial"/>
          <w:sz w:val="18"/>
          <w:szCs w:val="18"/>
        </w:rPr>
        <w:t>equipment</w:t>
      </w:r>
      <w:r w:rsidR="002F0921" w:rsidRPr="005D2CBC">
        <w:rPr>
          <w:rFonts w:cs="Arial"/>
          <w:sz w:val="18"/>
          <w:szCs w:val="18"/>
        </w:rPr>
        <w:t>.</w:t>
      </w:r>
    </w:p>
    <w:p w:rsidR="009A5275" w:rsidRPr="005D2CBC" w:rsidRDefault="009A5275" w:rsidP="0076119C">
      <w:pPr>
        <w:spacing w:line="240" w:lineRule="auto"/>
        <w:ind w:left="540"/>
        <w:jc w:val="both"/>
        <w:rPr>
          <w:rFonts w:cs="Arial"/>
          <w:sz w:val="18"/>
          <w:szCs w:val="18"/>
        </w:rPr>
      </w:pPr>
    </w:p>
    <w:p w:rsidR="00CA7A55" w:rsidRPr="005D2CBC" w:rsidRDefault="00D2011E" w:rsidP="0076119C">
      <w:pPr>
        <w:spacing w:line="240" w:lineRule="auto"/>
        <w:ind w:left="540"/>
        <w:jc w:val="both"/>
        <w:rPr>
          <w:rFonts w:cs="Arial"/>
          <w:sz w:val="18"/>
          <w:szCs w:val="18"/>
        </w:rPr>
      </w:pPr>
      <w:r w:rsidRPr="005D2CBC">
        <w:rPr>
          <w:rFonts w:cs="Arial"/>
          <w:sz w:val="18"/>
          <w:szCs w:val="18"/>
        </w:rPr>
        <w:t xml:space="preserve">During the reporting period, the Group </w:t>
      </w:r>
      <w:r w:rsidR="00A9725D" w:rsidRPr="005D2CBC">
        <w:rPr>
          <w:rFonts w:cs="Arial"/>
          <w:sz w:val="18"/>
          <w:szCs w:val="18"/>
        </w:rPr>
        <w:t>receive</w:t>
      </w:r>
      <w:r w:rsidR="00A9725D" w:rsidRPr="005D2CBC">
        <w:rPr>
          <w:rFonts w:cs="Arial"/>
          <w:sz w:val="18"/>
          <w:szCs w:val="18"/>
          <w:cs/>
        </w:rPr>
        <w:t xml:space="preserve"> </w:t>
      </w:r>
      <w:r w:rsidR="00A9725D" w:rsidRPr="005D2CBC">
        <w:rPr>
          <w:rFonts w:cs="Arial"/>
          <w:sz w:val="18"/>
          <w:szCs w:val="18"/>
        </w:rPr>
        <w:t>d</w:t>
      </w:r>
      <w:r w:rsidRPr="005D2CBC">
        <w:rPr>
          <w:rFonts w:cs="Arial"/>
          <w:sz w:val="18"/>
          <w:szCs w:val="18"/>
        </w:rPr>
        <w:t xml:space="preserve">iscounts in the lease payments from lessors due to the </w:t>
      </w:r>
      <w:r w:rsidR="0076119C" w:rsidRPr="005D2CBC">
        <w:rPr>
          <w:rFonts w:cs="Arial"/>
          <w:sz w:val="18"/>
          <w:szCs w:val="18"/>
        </w:rPr>
        <w:br/>
      </w:r>
      <w:r w:rsidRPr="005D2CBC">
        <w:rPr>
          <w:rFonts w:cs="Arial"/>
          <w:sz w:val="18"/>
          <w:szCs w:val="18"/>
        </w:rPr>
        <w:t>COVID-</w:t>
      </w:r>
      <w:r w:rsidR="00075CD6" w:rsidRPr="005D2CBC">
        <w:rPr>
          <w:rFonts w:cs="Arial"/>
          <w:sz w:val="18"/>
          <w:szCs w:val="18"/>
        </w:rPr>
        <w:t>19</w:t>
      </w:r>
      <w:r w:rsidRPr="005D2CBC">
        <w:rPr>
          <w:rFonts w:cs="Arial"/>
          <w:sz w:val="18"/>
          <w:szCs w:val="18"/>
        </w:rPr>
        <w:t xml:space="preserve"> situation. The Group has chosen not to account for discounts in the lease payments under the lease modification in accordance with TFRS </w:t>
      </w:r>
      <w:r w:rsidR="00075CD6" w:rsidRPr="005D2CBC">
        <w:rPr>
          <w:rFonts w:cs="Arial"/>
          <w:sz w:val="18"/>
          <w:szCs w:val="18"/>
        </w:rPr>
        <w:t>16</w:t>
      </w:r>
      <w:r w:rsidRPr="005D2CBC">
        <w:rPr>
          <w:rFonts w:cs="Arial"/>
          <w:sz w:val="18"/>
          <w:szCs w:val="18"/>
        </w:rPr>
        <w:t>. Instead, the Group has chosen to apply the temporary measures to relieve the impact from COVID-</w:t>
      </w:r>
      <w:r w:rsidR="00075CD6" w:rsidRPr="005D2CBC">
        <w:rPr>
          <w:rFonts w:cs="Arial"/>
          <w:sz w:val="18"/>
          <w:szCs w:val="18"/>
        </w:rPr>
        <w:t>19</w:t>
      </w:r>
      <w:r w:rsidRPr="005D2CBC">
        <w:rPr>
          <w:rFonts w:cs="Arial"/>
          <w:sz w:val="18"/>
          <w:szCs w:val="18"/>
        </w:rPr>
        <w:t xml:space="preserve"> announced by TFAC for the reporting periods ending between </w:t>
      </w:r>
      <w:r w:rsidR="00075CD6" w:rsidRPr="005D2CBC">
        <w:rPr>
          <w:rFonts w:cs="Arial"/>
          <w:sz w:val="18"/>
          <w:szCs w:val="18"/>
        </w:rPr>
        <w:t>1</w:t>
      </w:r>
      <w:r w:rsidRPr="005D2CBC">
        <w:rPr>
          <w:rFonts w:cs="Arial"/>
          <w:sz w:val="18"/>
          <w:szCs w:val="18"/>
        </w:rPr>
        <w:t xml:space="preserve"> January </w:t>
      </w:r>
      <w:r w:rsidR="00075CD6" w:rsidRPr="005D2CBC">
        <w:rPr>
          <w:rFonts w:cs="Arial"/>
          <w:sz w:val="18"/>
          <w:szCs w:val="18"/>
        </w:rPr>
        <w:t>2020</w:t>
      </w:r>
      <w:r w:rsidRPr="005D2CBC">
        <w:rPr>
          <w:rFonts w:cs="Arial"/>
          <w:sz w:val="18"/>
          <w:szCs w:val="18"/>
        </w:rPr>
        <w:t xml:space="preserve"> and </w:t>
      </w:r>
      <w:r w:rsidR="00075CD6" w:rsidRPr="005D2CBC">
        <w:rPr>
          <w:rFonts w:cs="Arial"/>
          <w:sz w:val="18"/>
          <w:szCs w:val="18"/>
        </w:rPr>
        <w:t>31</w:t>
      </w:r>
      <w:r w:rsidRPr="005D2CBC">
        <w:rPr>
          <w:rFonts w:cs="Arial"/>
          <w:sz w:val="18"/>
          <w:szCs w:val="18"/>
        </w:rPr>
        <w:t xml:space="preserve"> December </w:t>
      </w:r>
      <w:r w:rsidR="00075CD6" w:rsidRPr="005D2CBC">
        <w:rPr>
          <w:rFonts w:cs="Arial"/>
          <w:sz w:val="18"/>
          <w:szCs w:val="18"/>
        </w:rPr>
        <w:t>2020</w:t>
      </w:r>
      <w:r w:rsidRPr="005D2CBC">
        <w:rPr>
          <w:rFonts w:cs="Arial"/>
          <w:sz w:val="18"/>
          <w:szCs w:val="18"/>
        </w:rPr>
        <w:t xml:space="preserve"> by reducing lease liabilities in the proportion of the reduction to the lease payments throughout the period that the Group has received the</w:t>
      </w:r>
      <w:r w:rsidR="00A9725D" w:rsidRPr="005D2CBC">
        <w:rPr>
          <w:rFonts w:cs="Arial"/>
          <w:sz w:val="18"/>
          <w:szCs w:val="18"/>
          <w:cs/>
        </w:rPr>
        <w:t xml:space="preserve"> </w:t>
      </w:r>
      <w:r w:rsidRPr="005D2CBC">
        <w:rPr>
          <w:rFonts w:cs="Arial"/>
          <w:sz w:val="18"/>
          <w:szCs w:val="18"/>
        </w:rPr>
        <w:t>reduction. The Group also reversed depreciation charges on the right-of-use assets</w:t>
      </w:r>
      <w:r w:rsidR="00A94257" w:rsidRPr="005D2CBC">
        <w:rPr>
          <w:rFonts w:cs="Arial"/>
          <w:sz w:val="18"/>
          <w:szCs w:val="18"/>
        </w:rPr>
        <w:t xml:space="preserve"> recognised in the same proportion for </w:t>
      </w:r>
      <w:r w:rsidR="000E15CC" w:rsidRPr="005D2CBC">
        <w:rPr>
          <w:rFonts w:cs="Arial"/>
          <w:sz w:val="18"/>
          <w:szCs w:val="18"/>
        </w:rPr>
        <w:t xml:space="preserve">the </w:t>
      </w:r>
      <w:r w:rsidR="007E62B5" w:rsidRPr="005D2CBC">
        <w:rPr>
          <w:rFonts w:cs="Arial"/>
          <w:sz w:val="18"/>
          <w:szCs w:val="18"/>
        </w:rPr>
        <w:t>three-</w:t>
      </w:r>
      <w:r w:rsidR="00A94257" w:rsidRPr="005D2CBC">
        <w:rPr>
          <w:rFonts w:cs="Arial"/>
          <w:sz w:val="18"/>
          <w:szCs w:val="18"/>
        </w:rPr>
        <w:t xml:space="preserve">month </w:t>
      </w:r>
      <w:r w:rsidR="000E15CC" w:rsidRPr="005D2CBC">
        <w:rPr>
          <w:rFonts w:cs="Arial"/>
          <w:sz w:val="18"/>
          <w:szCs w:val="18"/>
        </w:rPr>
        <w:t xml:space="preserve">period </w:t>
      </w:r>
      <w:r w:rsidR="00A94257" w:rsidRPr="005D2CBC">
        <w:rPr>
          <w:rFonts w:cs="Arial"/>
          <w:sz w:val="18"/>
          <w:szCs w:val="18"/>
        </w:rPr>
        <w:t xml:space="preserve">and </w:t>
      </w:r>
      <w:r w:rsidR="000E15CC" w:rsidRPr="005D2CBC">
        <w:rPr>
          <w:rFonts w:cs="Arial"/>
          <w:sz w:val="18"/>
          <w:szCs w:val="18"/>
        </w:rPr>
        <w:t xml:space="preserve">the </w:t>
      </w:r>
      <w:r w:rsidR="007E62B5" w:rsidRPr="005D2CBC">
        <w:rPr>
          <w:rFonts w:cs="Arial"/>
          <w:sz w:val="18"/>
          <w:szCs w:val="18"/>
        </w:rPr>
        <w:t>six-</w:t>
      </w:r>
      <w:r w:rsidR="00A94257" w:rsidRPr="005D2CBC">
        <w:rPr>
          <w:rFonts w:cs="Arial"/>
          <w:sz w:val="18"/>
          <w:szCs w:val="18"/>
        </w:rPr>
        <w:t>month</w:t>
      </w:r>
      <w:r w:rsidR="000E15CC" w:rsidRPr="005D2CBC">
        <w:rPr>
          <w:rFonts w:cs="Arial"/>
          <w:sz w:val="18"/>
          <w:szCs w:val="18"/>
        </w:rPr>
        <w:t xml:space="preserve"> period</w:t>
      </w:r>
      <w:r w:rsidR="00A94257" w:rsidRPr="005D2CBC">
        <w:rPr>
          <w:rFonts w:cs="Arial"/>
          <w:sz w:val="18"/>
          <w:szCs w:val="18"/>
        </w:rPr>
        <w:t xml:space="preserve"> of Baht 2</w:t>
      </w:r>
      <w:r w:rsidR="007E62B5" w:rsidRPr="005D2CBC">
        <w:rPr>
          <w:rFonts w:cs="Arial"/>
          <w:sz w:val="18"/>
          <w:szCs w:val="18"/>
        </w:rPr>
        <w:t>3</w:t>
      </w:r>
      <w:r w:rsidR="00A94257" w:rsidRPr="005D2CBC">
        <w:rPr>
          <w:rFonts w:cs="Arial"/>
          <w:sz w:val="18"/>
          <w:szCs w:val="18"/>
        </w:rPr>
        <w:t>.</w:t>
      </w:r>
      <w:r w:rsidR="007E62B5" w:rsidRPr="005D2CBC">
        <w:rPr>
          <w:rFonts w:cs="Arial"/>
          <w:sz w:val="18"/>
          <w:szCs w:val="18"/>
        </w:rPr>
        <w:t>29</w:t>
      </w:r>
      <w:r w:rsidR="00A94257" w:rsidRPr="005D2CBC">
        <w:rPr>
          <w:rFonts w:cs="Arial"/>
          <w:sz w:val="18"/>
          <w:szCs w:val="18"/>
        </w:rPr>
        <w:t xml:space="preserve"> million and 2</w:t>
      </w:r>
      <w:r w:rsidR="007E62B5" w:rsidRPr="005D2CBC">
        <w:rPr>
          <w:rFonts w:cs="Arial"/>
          <w:sz w:val="18"/>
          <w:szCs w:val="18"/>
        </w:rPr>
        <w:t>5</w:t>
      </w:r>
      <w:r w:rsidR="00A94257" w:rsidRPr="005D2CBC">
        <w:rPr>
          <w:rFonts w:cs="Arial"/>
          <w:sz w:val="18"/>
          <w:szCs w:val="18"/>
        </w:rPr>
        <w:t>.</w:t>
      </w:r>
      <w:r w:rsidR="007E62B5" w:rsidRPr="005D2CBC">
        <w:rPr>
          <w:rFonts w:cs="Arial"/>
          <w:sz w:val="18"/>
          <w:szCs w:val="18"/>
        </w:rPr>
        <w:t>9</w:t>
      </w:r>
      <w:r w:rsidR="00A94257" w:rsidRPr="005D2CBC">
        <w:rPr>
          <w:rFonts w:cs="Arial"/>
          <w:sz w:val="18"/>
          <w:szCs w:val="18"/>
        </w:rPr>
        <w:t>6 million, respectively</w:t>
      </w:r>
      <w:r w:rsidRPr="005D2CBC">
        <w:rPr>
          <w:rFonts w:cs="Arial"/>
          <w:sz w:val="18"/>
          <w:szCs w:val="18"/>
        </w:rPr>
        <w:t xml:space="preserve"> and interest expenses on the lease liabilities</w:t>
      </w:r>
      <w:r w:rsidR="00A94257" w:rsidRPr="005D2CBC">
        <w:rPr>
          <w:rFonts w:cs="Arial"/>
          <w:sz w:val="18"/>
          <w:szCs w:val="18"/>
        </w:rPr>
        <w:t xml:space="preserve"> recognised in the same proportion</w:t>
      </w:r>
      <w:r w:rsidRPr="005D2CBC">
        <w:rPr>
          <w:rFonts w:cs="Arial"/>
          <w:sz w:val="18"/>
          <w:szCs w:val="18"/>
        </w:rPr>
        <w:t xml:space="preserve"> </w:t>
      </w:r>
      <w:r w:rsidR="000E15CC" w:rsidRPr="005D2CBC">
        <w:rPr>
          <w:rFonts w:cs="Arial"/>
          <w:sz w:val="18"/>
          <w:szCs w:val="18"/>
        </w:rPr>
        <w:t xml:space="preserve">for the </w:t>
      </w:r>
      <w:r w:rsidR="007E62B5" w:rsidRPr="005D2CBC">
        <w:rPr>
          <w:rFonts w:cs="Arial"/>
          <w:sz w:val="18"/>
          <w:szCs w:val="18"/>
        </w:rPr>
        <w:t>three-</w:t>
      </w:r>
      <w:r w:rsidR="000E15CC" w:rsidRPr="005D2CBC">
        <w:rPr>
          <w:rFonts w:cs="Arial"/>
          <w:sz w:val="18"/>
          <w:szCs w:val="18"/>
        </w:rPr>
        <w:t xml:space="preserve">month period and the </w:t>
      </w:r>
      <w:r w:rsidR="007E62B5" w:rsidRPr="005D2CBC">
        <w:rPr>
          <w:rFonts w:cs="Arial"/>
          <w:sz w:val="18"/>
          <w:szCs w:val="18"/>
        </w:rPr>
        <w:t>six-</w:t>
      </w:r>
      <w:r w:rsidR="000E15CC" w:rsidRPr="005D2CBC">
        <w:rPr>
          <w:rFonts w:cs="Arial"/>
          <w:sz w:val="18"/>
          <w:szCs w:val="18"/>
        </w:rPr>
        <w:t xml:space="preserve">month period </w:t>
      </w:r>
      <w:r w:rsidR="00A94257" w:rsidRPr="005D2CBC">
        <w:rPr>
          <w:rFonts w:cs="Arial"/>
          <w:sz w:val="18"/>
          <w:szCs w:val="18"/>
        </w:rPr>
        <w:t xml:space="preserve">of </w:t>
      </w:r>
      <w:r w:rsidRPr="005D2CBC">
        <w:rPr>
          <w:rFonts w:cs="Arial"/>
          <w:sz w:val="18"/>
          <w:szCs w:val="18"/>
        </w:rPr>
        <w:t xml:space="preserve">Baht </w:t>
      </w:r>
      <w:r w:rsidR="007E62B5" w:rsidRPr="005D2CBC">
        <w:rPr>
          <w:rFonts w:cs="Arial"/>
          <w:sz w:val="18"/>
          <w:szCs w:val="18"/>
        </w:rPr>
        <w:t>1</w:t>
      </w:r>
      <w:r w:rsidR="00E56D0B" w:rsidRPr="005D2CBC">
        <w:rPr>
          <w:rFonts w:cs="Arial"/>
          <w:sz w:val="18"/>
          <w:szCs w:val="18"/>
        </w:rPr>
        <w:t>.</w:t>
      </w:r>
      <w:r w:rsidR="00075CD6" w:rsidRPr="005D2CBC">
        <w:rPr>
          <w:rFonts w:cs="Arial"/>
          <w:sz w:val="18"/>
          <w:szCs w:val="18"/>
        </w:rPr>
        <w:t>8</w:t>
      </w:r>
      <w:r w:rsidR="007E62B5" w:rsidRPr="005D2CBC">
        <w:rPr>
          <w:rFonts w:cs="Arial"/>
          <w:sz w:val="18"/>
          <w:szCs w:val="18"/>
        </w:rPr>
        <w:t>2</w:t>
      </w:r>
      <w:r w:rsidR="0064306C" w:rsidRPr="005D2CBC">
        <w:rPr>
          <w:rFonts w:cs="Arial"/>
          <w:sz w:val="18"/>
          <w:szCs w:val="18"/>
        </w:rPr>
        <w:t xml:space="preserve"> million</w:t>
      </w:r>
      <w:r w:rsidR="00A94257" w:rsidRPr="005D2CBC">
        <w:rPr>
          <w:rFonts w:cs="Arial"/>
          <w:sz w:val="18"/>
          <w:szCs w:val="18"/>
        </w:rPr>
        <w:t xml:space="preserve"> and </w:t>
      </w:r>
      <w:r w:rsidR="007E62B5" w:rsidRPr="005D2CBC">
        <w:rPr>
          <w:rFonts w:cs="Arial"/>
          <w:sz w:val="18"/>
          <w:szCs w:val="18"/>
        </w:rPr>
        <w:t>2.08</w:t>
      </w:r>
      <w:r w:rsidR="00A94257" w:rsidRPr="005D2CBC">
        <w:rPr>
          <w:rFonts w:cs="Arial"/>
          <w:sz w:val="18"/>
          <w:szCs w:val="18"/>
        </w:rPr>
        <w:t xml:space="preserve"> million</w:t>
      </w:r>
      <w:r w:rsidRPr="005D2CBC">
        <w:rPr>
          <w:rFonts w:cs="Arial"/>
          <w:sz w:val="18"/>
          <w:szCs w:val="18"/>
        </w:rPr>
        <w:t xml:space="preserve">, respectively. The differences between the reduction of the lease liabilities and the reversal of the expenses </w:t>
      </w:r>
      <w:r w:rsidR="000E15CC" w:rsidRPr="005D2CBC">
        <w:rPr>
          <w:rFonts w:cs="Arial"/>
          <w:sz w:val="18"/>
          <w:szCs w:val="18"/>
        </w:rPr>
        <w:t xml:space="preserve">for the six month period and the three month period </w:t>
      </w:r>
      <w:r w:rsidR="00A94257" w:rsidRPr="005D2CBC">
        <w:rPr>
          <w:rFonts w:cs="Arial"/>
          <w:sz w:val="18"/>
          <w:szCs w:val="18"/>
        </w:rPr>
        <w:t xml:space="preserve">of </w:t>
      </w:r>
      <w:r w:rsidRPr="005D2CBC">
        <w:rPr>
          <w:rFonts w:cs="Arial"/>
          <w:sz w:val="18"/>
          <w:szCs w:val="18"/>
        </w:rPr>
        <w:t xml:space="preserve">Baht </w:t>
      </w:r>
      <w:r w:rsidR="00075CD6" w:rsidRPr="005D2CBC">
        <w:rPr>
          <w:rFonts w:cs="Arial"/>
          <w:sz w:val="18"/>
          <w:szCs w:val="18"/>
        </w:rPr>
        <w:t>0</w:t>
      </w:r>
      <w:r w:rsidR="00E56D0B" w:rsidRPr="005D2CBC">
        <w:rPr>
          <w:rFonts w:cs="Arial"/>
          <w:sz w:val="18"/>
          <w:szCs w:val="18"/>
        </w:rPr>
        <w:t>.</w:t>
      </w:r>
      <w:r w:rsidR="007E62B5" w:rsidRPr="005D2CBC">
        <w:rPr>
          <w:rFonts w:cs="Arial"/>
          <w:sz w:val="18"/>
          <w:szCs w:val="18"/>
        </w:rPr>
        <w:t>77</w:t>
      </w:r>
      <w:r w:rsidR="0064306C" w:rsidRPr="005D2CBC">
        <w:rPr>
          <w:rFonts w:cs="Arial"/>
          <w:sz w:val="18"/>
          <w:szCs w:val="18"/>
        </w:rPr>
        <w:t xml:space="preserve"> million</w:t>
      </w:r>
      <w:r w:rsidR="00A94257" w:rsidRPr="005D2CBC">
        <w:rPr>
          <w:rFonts w:cs="Arial"/>
          <w:sz w:val="18"/>
          <w:szCs w:val="18"/>
        </w:rPr>
        <w:t xml:space="preserve"> and 0.</w:t>
      </w:r>
      <w:r w:rsidR="007E62B5" w:rsidRPr="005D2CBC">
        <w:rPr>
          <w:rFonts w:cs="Arial"/>
          <w:sz w:val="18"/>
          <w:szCs w:val="18"/>
        </w:rPr>
        <w:t>91</w:t>
      </w:r>
      <w:r w:rsidR="00A94257" w:rsidRPr="005D2CBC">
        <w:rPr>
          <w:rFonts w:cs="Arial"/>
          <w:sz w:val="18"/>
          <w:szCs w:val="18"/>
        </w:rPr>
        <w:t xml:space="preserve"> million, respectively</w:t>
      </w:r>
      <w:r w:rsidRPr="005D2CBC">
        <w:rPr>
          <w:rFonts w:cs="Arial"/>
          <w:sz w:val="18"/>
          <w:szCs w:val="18"/>
        </w:rPr>
        <w:t xml:space="preserve"> are recognised in other gains(losses) instead of remeasuring lease liabilities and adjusting the corresponding right-of-use assets from the lease modification.</w:t>
      </w:r>
    </w:p>
    <w:p w:rsidR="00955AE8" w:rsidRPr="005D2CBC" w:rsidRDefault="00955AE8" w:rsidP="00955AE8">
      <w:pPr>
        <w:spacing w:line="240" w:lineRule="auto"/>
        <w:ind w:left="540"/>
        <w:rPr>
          <w:rFonts w:cs="Arial"/>
          <w:b/>
          <w:bCs/>
          <w:sz w:val="18"/>
          <w:szCs w:val="18"/>
        </w:rPr>
      </w:pPr>
    </w:p>
    <w:p w:rsidR="003579C5" w:rsidRPr="005D2CBC" w:rsidRDefault="003579C5" w:rsidP="00955AE8">
      <w:pPr>
        <w:spacing w:line="240" w:lineRule="auto"/>
        <w:ind w:left="540"/>
        <w:rPr>
          <w:rFonts w:cs="Arial"/>
          <w:b/>
          <w:bCs/>
          <w:sz w:val="18"/>
          <w:szCs w:val="18"/>
        </w:rPr>
      </w:pPr>
    </w:p>
    <w:p w:rsidR="009E5578" w:rsidRPr="005D2CBC" w:rsidRDefault="00075CD6" w:rsidP="00633F25">
      <w:pPr>
        <w:tabs>
          <w:tab w:val="left" w:pos="540"/>
        </w:tabs>
        <w:spacing w:line="240" w:lineRule="auto"/>
        <w:rPr>
          <w:rFonts w:cs="Arial"/>
          <w:b/>
          <w:bCs/>
          <w:sz w:val="18"/>
          <w:szCs w:val="18"/>
          <w:lang w:val="en-US"/>
        </w:rPr>
      </w:pPr>
      <w:r w:rsidRPr="005D2CBC">
        <w:rPr>
          <w:rFonts w:cs="Arial"/>
          <w:b/>
          <w:bCs/>
          <w:sz w:val="18"/>
          <w:szCs w:val="18"/>
        </w:rPr>
        <w:t>6</w:t>
      </w:r>
      <w:r w:rsidR="009E5578" w:rsidRPr="005D2CBC">
        <w:rPr>
          <w:rFonts w:cs="Arial"/>
          <w:b/>
          <w:bCs/>
          <w:sz w:val="18"/>
          <w:szCs w:val="18"/>
          <w:lang w:val="en-US"/>
        </w:rPr>
        <w:tab/>
      </w:r>
      <w:r w:rsidR="00DF1BE4" w:rsidRPr="005D2CBC">
        <w:rPr>
          <w:rFonts w:cs="Arial"/>
          <w:b/>
          <w:bCs/>
          <w:sz w:val="18"/>
          <w:szCs w:val="18"/>
        </w:rPr>
        <w:t xml:space="preserve">Accounting </w:t>
      </w:r>
      <w:r w:rsidR="008474A7" w:rsidRPr="005D2CBC">
        <w:rPr>
          <w:rFonts w:cs="Arial"/>
          <w:b/>
          <w:bCs/>
          <w:sz w:val="18"/>
          <w:szCs w:val="18"/>
        </w:rPr>
        <w:t>e</w:t>
      </w:r>
      <w:proofErr w:type="spellStart"/>
      <w:r w:rsidR="009E5578" w:rsidRPr="005D2CBC">
        <w:rPr>
          <w:rFonts w:cs="Arial"/>
          <w:b/>
          <w:bCs/>
          <w:sz w:val="18"/>
          <w:szCs w:val="18"/>
          <w:lang w:val="en-US"/>
        </w:rPr>
        <w:t>stimates</w:t>
      </w:r>
      <w:proofErr w:type="spellEnd"/>
    </w:p>
    <w:p w:rsidR="009A5275" w:rsidRPr="005D2CBC" w:rsidRDefault="009A5275" w:rsidP="00633F25">
      <w:pPr>
        <w:autoSpaceDE w:val="0"/>
        <w:autoSpaceDN w:val="0"/>
        <w:adjustRightInd w:val="0"/>
        <w:spacing w:line="240" w:lineRule="auto"/>
        <w:ind w:left="540"/>
        <w:jc w:val="both"/>
        <w:rPr>
          <w:rFonts w:cs="Arial"/>
          <w:sz w:val="18"/>
          <w:szCs w:val="18"/>
          <w:lang w:val="en-US"/>
        </w:rPr>
      </w:pPr>
    </w:p>
    <w:p w:rsidR="009A5275" w:rsidRPr="005D2CBC" w:rsidRDefault="009A5275" w:rsidP="00633F25">
      <w:pPr>
        <w:autoSpaceDE w:val="0"/>
        <w:autoSpaceDN w:val="0"/>
        <w:adjustRightInd w:val="0"/>
        <w:spacing w:line="240" w:lineRule="auto"/>
        <w:ind w:left="540"/>
        <w:jc w:val="both"/>
        <w:rPr>
          <w:rFonts w:cs="Arial"/>
          <w:sz w:val="18"/>
          <w:szCs w:val="18"/>
          <w:lang w:val="en-US"/>
        </w:rPr>
      </w:pPr>
    </w:p>
    <w:p w:rsidR="00E22176" w:rsidRPr="005D2CBC" w:rsidRDefault="00E032EF" w:rsidP="00633F25">
      <w:pPr>
        <w:autoSpaceDE w:val="0"/>
        <w:autoSpaceDN w:val="0"/>
        <w:adjustRightInd w:val="0"/>
        <w:spacing w:line="240" w:lineRule="auto"/>
        <w:ind w:left="540"/>
        <w:jc w:val="both"/>
        <w:rPr>
          <w:rFonts w:cs="Arial"/>
          <w:sz w:val="18"/>
          <w:szCs w:val="18"/>
          <w:lang w:val="en-US"/>
        </w:rPr>
      </w:pPr>
      <w:r w:rsidRPr="005D2CBC">
        <w:rPr>
          <w:rFonts w:cs="Arial"/>
          <w:sz w:val="18"/>
          <w:szCs w:val="18"/>
          <w:lang w:val="en-US"/>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rsidR="00955AE8" w:rsidRPr="005D2CBC" w:rsidRDefault="00955AE8" w:rsidP="00633F25">
      <w:pPr>
        <w:autoSpaceDE w:val="0"/>
        <w:autoSpaceDN w:val="0"/>
        <w:adjustRightInd w:val="0"/>
        <w:spacing w:line="240" w:lineRule="auto"/>
        <w:ind w:left="540"/>
        <w:jc w:val="both"/>
        <w:rPr>
          <w:rFonts w:cs="Arial"/>
          <w:sz w:val="18"/>
          <w:szCs w:val="18"/>
          <w:lang w:val="en-US"/>
        </w:rPr>
      </w:pPr>
    </w:p>
    <w:p w:rsidR="003579C5" w:rsidRPr="005D2CBC" w:rsidRDefault="003579C5" w:rsidP="003579C5">
      <w:pPr>
        <w:tabs>
          <w:tab w:val="left" w:pos="540"/>
        </w:tabs>
        <w:spacing w:line="240" w:lineRule="auto"/>
        <w:rPr>
          <w:rFonts w:cs="Arial"/>
          <w:b/>
          <w:bCs/>
          <w:sz w:val="18"/>
          <w:szCs w:val="18"/>
        </w:rPr>
      </w:pPr>
      <w:r w:rsidRPr="005D2CBC">
        <w:rPr>
          <w:rFonts w:cs="Arial"/>
          <w:b/>
          <w:bCs/>
          <w:sz w:val="18"/>
          <w:szCs w:val="18"/>
        </w:rPr>
        <w:br w:type="page"/>
      </w:r>
    </w:p>
    <w:p w:rsidR="009E5578" w:rsidRPr="005D2CBC" w:rsidRDefault="00075CD6" w:rsidP="00045EA7">
      <w:pPr>
        <w:tabs>
          <w:tab w:val="left" w:pos="540"/>
        </w:tabs>
        <w:spacing w:line="240" w:lineRule="auto"/>
        <w:rPr>
          <w:rFonts w:cs="Arial"/>
          <w:b/>
          <w:bCs/>
          <w:sz w:val="18"/>
          <w:szCs w:val="18"/>
          <w:lang w:val="en-US"/>
        </w:rPr>
      </w:pPr>
      <w:r w:rsidRPr="005D2CBC">
        <w:rPr>
          <w:rFonts w:cs="Arial"/>
          <w:b/>
          <w:bCs/>
          <w:sz w:val="18"/>
          <w:szCs w:val="18"/>
        </w:rPr>
        <w:t>7</w:t>
      </w:r>
      <w:r w:rsidR="009E5578" w:rsidRPr="005D2CBC">
        <w:rPr>
          <w:rFonts w:cs="Arial"/>
          <w:b/>
          <w:bCs/>
          <w:sz w:val="18"/>
          <w:szCs w:val="18"/>
          <w:lang w:val="en-US"/>
        </w:rPr>
        <w:tab/>
        <w:t>Critical judgements in applying the entity’s accounting policies</w:t>
      </w:r>
    </w:p>
    <w:p w:rsidR="009A5275" w:rsidRPr="005D2CBC" w:rsidRDefault="009A5275" w:rsidP="003579C5">
      <w:pPr>
        <w:autoSpaceDE w:val="0"/>
        <w:autoSpaceDN w:val="0"/>
        <w:adjustRightInd w:val="0"/>
        <w:spacing w:line="240" w:lineRule="auto"/>
        <w:ind w:left="540"/>
        <w:jc w:val="both"/>
        <w:rPr>
          <w:rFonts w:cs="Arial"/>
          <w:sz w:val="18"/>
          <w:szCs w:val="18"/>
          <w:lang w:val="en-US"/>
        </w:rPr>
      </w:pPr>
    </w:p>
    <w:p w:rsidR="009100FC" w:rsidRPr="005D2CBC" w:rsidRDefault="009100FC" w:rsidP="003579C5">
      <w:pPr>
        <w:autoSpaceDE w:val="0"/>
        <w:autoSpaceDN w:val="0"/>
        <w:adjustRightInd w:val="0"/>
        <w:spacing w:line="240" w:lineRule="auto"/>
        <w:ind w:left="540"/>
        <w:jc w:val="both"/>
        <w:rPr>
          <w:rFonts w:cs="Arial"/>
          <w:sz w:val="18"/>
          <w:szCs w:val="18"/>
          <w:lang w:val="en-US"/>
        </w:rPr>
      </w:pPr>
    </w:p>
    <w:p w:rsidR="00A9725D" w:rsidRPr="005D2CBC" w:rsidRDefault="00A9725D" w:rsidP="003579C5">
      <w:pPr>
        <w:autoSpaceDE w:val="0"/>
        <w:autoSpaceDN w:val="0"/>
        <w:adjustRightInd w:val="0"/>
        <w:spacing w:line="240" w:lineRule="auto"/>
        <w:ind w:left="540"/>
        <w:jc w:val="both"/>
        <w:rPr>
          <w:rFonts w:cs="Arial"/>
          <w:sz w:val="18"/>
          <w:szCs w:val="18"/>
          <w:lang w:val="en-US"/>
        </w:rPr>
      </w:pPr>
      <w:r w:rsidRPr="005D2CBC">
        <w:rPr>
          <w:rFonts w:cs="Arial"/>
          <w:sz w:val="18"/>
          <w:szCs w:val="18"/>
          <w:lang w:val="en-US"/>
        </w:rPr>
        <w:t>Classification of associate</w:t>
      </w:r>
    </w:p>
    <w:p w:rsidR="00A9725D" w:rsidRPr="005D2CBC" w:rsidRDefault="00A9725D" w:rsidP="003579C5">
      <w:pPr>
        <w:autoSpaceDE w:val="0"/>
        <w:autoSpaceDN w:val="0"/>
        <w:adjustRightInd w:val="0"/>
        <w:spacing w:line="240" w:lineRule="auto"/>
        <w:ind w:left="540"/>
        <w:jc w:val="both"/>
        <w:rPr>
          <w:rFonts w:cs="Arial"/>
          <w:sz w:val="18"/>
          <w:szCs w:val="18"/>
          <w:lang w:val="en-US"/>
        </w:rPr>
      </w:pPr>
    </w:p>
    <w:p w:rsidR="00A9725D" w:rsidRPr="005D2CBC" w:rsidRDefault="00A9725D" w:rsidP="003579C5">
      <w:pPr>
        <w:autoSpaceDE w:val="0"/>
        <w:autoSpaceDN w:val="0"/>
        <w:adjustRightInd w:val="0"/>
        <w:spacing w:line="240" w:lineRule="auto"/>
        <w:ind w:left="540"/>
        <w:jc w:val="both"/>
        <w:rPr>
          <w:rFonts w:cs="Arial"/>
          <w:spacing w:val="-2"/>
          <w:sz w:val="18"/>
          <w:szCs w:val="18"/>
          <w:lang w:val="en-US"/>
        </w:rPr>
      </w:pPr>
      <w:r w:rsidRPr="005D2CBC">
        <w:rPr>
          <w:rFonts w:cs="Arial"/>
          <w:spacing w:val="-2"/>
          <w:sz w:val="18"/>
          <w:szCs w:val="18"/>
          <w:lang w:val="en-US"/>
        </w:rPr>
        <w:t xml:space="preserve">Management has assessed the level of influence that the Group has on Thai Solar Energy Public Company Limited and determined that it has significant influence even though the shareholding is below </w:t>
      </w:r>
      <w:r w:rsidR="00075CD6" w:rsidRPr="005D2CBC">
        <w:rPr>
          <w:rFonts w:cs="Arial"/>
          <w:spacing w:val="-2"/>
          <w:sz w:val="18"/>
          <w:szCs w:val="18"/>
        </w:rPr>
        <w:t>20</w:t>
      </w:r>
      <w:r w:rsidRPr="005D2CBC">
        <w:rPr>
          <w:rFonts w:cs="Arial"/>
          <w:spacing w:val="-2"/>
          <w:sz w:val="18"/>
          <w:szCs w:val="18"/>
          <w:lang w:val="en-US"/>
        </w:rPr>
        <w:t>% because of the board representation and contractual terms. Consequently, this investment has been classified as an associate.</w:t>
      </w:r>
    </w:p>
    <w:p w:rsidR="00766C05" w:rsidRPr="005D2CBC" w:rsidRDefault="00766C05" w:rsidP="003579C5">
      <w:pPr>
        <w:tabs>
          <w:tab w:val="left" w:pos="540"/>
        </w:tabs>
        <w:spacing w:line="240" w:lineRule="auto"/>
        <w:ind w:left="540"/>
        <w:rPr>
          <w:rFonts w:cs="Arial"/>
          <w:b/>
          <w:bCs/>
          <w:sz w:val="18"/>
          <w:szCs w:val="18"/>
        </w:rPr>
      </w:pPr>
    </w:p>
    <w:p w:rsidR="009A5275" w:rsidRPr="005D2CBC" w:rsidRDefault="009A5275" w:rsidP="003579C5">
      <w:pPr>
        <w:tabs>
          <w:tab w:val="left" w:pos="540"/>
        </w:tabs>
        <w:spacing w:line="240" w:lineRule="auto"/>
        <w:ind w:left="540"/>
        <w:rPr>
          <w:rFonts w:cs="Arial"/>
          <w:b/>
          <w:bCs/>
          <w:sz w:val="18"/>
          <w:szCs w:val="18"/>
        </w:rPr>
      </w:pPr>
    </w:p>
    <w:p w:rsidR="00024E2C" w:rsidRPr="005D2CBC" w:rsidRDefault="00075CD6" w:rsidP="00140534">
      <w:pPr>
        <w:spacing w:line="240" w:lineRule="auto"/>
        <w:ind w:left="540" w:hanging="540"/>
        <w:rPr>
          <w:rFonts w:cs="Arial"/>
          <w:sz w:val="18"/>
          <w:szCs w:val="18"/>
        </w:rPr>
      </w:pPr>
      <w:r w:rsidRPr="005D2CBC">
        <w:rPr>
          <w:rFonts w:cs="Arial"/>
          <w:b/>
          <w:bCs/>
          <w:sz w:val="18"/>
          <w:szCs w:val="18"/>
        </w:rPr>
        <w:t>8</w:t>
      </w:r>
      <w:r w:rsidR="009E5578" w:rsidRPr="005D2CBC">
        <w:rPr>
          <w:rFonts w:cs="Arial"/>
          <w:b/>
          <w:bCs/>
          <w:sz w:val="18"/>
          <w:szCs w:val="18"/>
        </w:rPr>
        <w:tab/>
        <w:t xml:space="preserve">Segment </w:t>
      </w:r>
      <w:r w:rsidR="0048022E" w:rsidRPr="005D2CBC">
        <w:rPr>
          <w:rFonts w:cs="Arial"/>
          <w:b/>
          <w:bCs/>
          <w:sz w:val="18"/>
          <w:szCs w:val="18"/>
        </w:rPr>
        <w:t xml:space="preserve">and revenue </w:t>
      </w:r>
      <w:r w:rsidR="009E5578" w:rsidRPr="005D2CBC">
        <w:rPr>
          <w:rFonts w:cs="Arial"/>
          <w:b/>
          <w:bCs/>
          <w:sz w:val="18"/>
          <w:szCs w:val="18"/>
        </w:rPr>
        <w:t>information</w:t>
      </w:r>
    </w:p>
    <w:p w:rsidR="00024E2C" w:rsidRPr="005D2CBC" w:rsidRDefault="00024E2C" w:rsidP="00F571D7">
      <w:pPr>
        <w:autoSpaceDE w:val="0"/>
        <w:autoSpaceDN w:val="0"/>
        <w:adjustRightInd w:val="0"/>
        <w:spacing w:line="240" w:lineRule="auto"/>
        <w:ind w:left="540"/>
        <w:jc w:val="both"/>
        <w:rPr>
          <w:rFonts w:cs="Arial"/>
          <w:sz w:val="18"/>
          <w:szCs w:val="18"/>
        </w:rPr>
      </w:pPr>
    </w:p>
    <w:p w:rsidR="009A5275" w:rsidRPr="005D2CBC" w:rsidRDefault="009A5275" w:rsidP="00F571D7">
      <w:pPr>
        <w:autoSpaceDE w:val="0"/>
        <w:autoSpaceDN w:val="0"/>
        <w:adjustRightInd w:val="0"/>
        <w:spacing w:line="240" w:lineRule="auto"/>
        <w:ind w:left="540"/>
        <w:jc w:val="both"/>
        <w:rPr>
          <w:rFonts w:cs="Arial"/>
          <w:sz w:val="18"/>
          <w:szCs w:val="18"/>
        </w:rPr>
      </w:pPr>
    </w:p>
    <w:p w:rsidR="00F437AE" w:rsidRPr="005D2CBC" w:rsidRDefault="00F437AE" w:rsidP="00F437AE">
      <w:pPr>
        <w:autoSpaceDE w:val="0"/>
        <w:autoSpaceDN w:val="0"/>
        <w:adjustRightInd w:val="0"/>
        <w:spacing w:line="240" w:lineRule="auto"/>
        <w:ind w:left="540"/>
        <w:jc w:val="both"/>
        <w:rPr>
          <w:rFonts w:cs="Arial"/>
          <w:spacing w:val="-4"/>
          <w:sz w:val="18"/>
          <w:szCs w:val="18"/>
        </w:rPr>
      </w:pPr>
      <w:r w:rsidRPr="005D2CBC">
        <w:rPr>
          <w:rFonts w:cs="Arial"/>
          <w:spacing w:val="-4"/>
          <w:sz w:val="18"/>
          <w:szCs w:val="18"/>
        </w:rPr>
        <w:t>Management has determined for the disclosure of segment in business perspective that pursuant to business activities and operating results that are regularly reviewed by Chief Operating Decision Makers for the purposes of allocating resources and assessing performance. Board of Director has responsible to make decision for strategic for the Group and assesses the performance of the operating segments based on measure of gross profit.</w:t>
      </w:r>
    </w:p>
    <w:p w:rsidR="00F437AE" w:rsidRPr="005D2CBC" w:rsidRDefault="00F437AE" w:rsidP="00F437AE">
      <w:pPr>
        <w:autoSpaceDE w:val="0"/>
        <w:autoSpaceDN w:val="0"/>
        <w:adjustRightInd w:val="0"/>
        <w:spacing w:line="240" w:lineRule="auto"/>
        <w:ind w:left="540"/>
        <w:jc w:val="both"/>
        <w:rPr>
          <w:rFonts w:cs="Arial"/>
          <w:sz w:val="18"/>
          <w:szCs w:val="18"/>
        </w:rPr>
      </w:pPr>
    </w:p>
    <w:p w:rsidR="00F437AE" w:rsidRPr="005D2CBC" w:rsidRDefault="00F437AE" w:rsidP="00F437AE">
      <w:pPr>
        <w:autoSpaceDE w:val="0"/>
        <w:autoSpaceDN w:val="0"/>
        <w:adjustRightInd w:val="0"/>
        <w:spacing w:line="240" w:lineRule="auto"/>
        <w:ind w:left="540"/>
        <w:jc w:val="both"/>
        <w:rPr>
          <w:rFonts w:cs="Arial"/>
          <w:sz w:val="18"/>
          <w:szCs w:val="18"/>
        </w:rPr>
      </w:pPr>
      <w:r w:rsidRPr="005D2CBC">
        <w:rPr>
          <w:rFonts w:cs="Arial"/>
          <w:sz w:val="18"/>
          <w:szCs w:val="18"/>
        </w:rPr>
        <w:t xml:space="preserve">The Group’s director </w:t>
      </w:r>
      <w:proofErr w:type="gramStart"/>
      <w:r w:rsidRPr="005D2CBC">
        <w:rPr>
          <w:rFonts w:cs="Arial"/>
          <w:sz w:val="18"/>
          <w:szCs w:val="18"/>
        </w:rPr>
        <w:t>do</w:t>
      </w:r>
      <w:proofErr w:type="gramEnd"/>
      <w:r w:rsidRPr="005D2CBC">
        <w:rPr>
          <w:rFonts w:cs="Arial"/>
          <w:sz w:val="18"/>
          <w:szCs w:val="18"/>
        </w:rPr>
        <w:t xml:space="preserve"> not measure segment’s asset to assess the performance of the operating segments.</w:t>
      </w:r>
    </w:p>
    <w:p w:rsidR="00F437AE" w:rsidRPr="005D2CBC" w:rsidRDefault="00F437AE" w:rsidP="00F437AE">
      <w:pPr>
        <w:autoSpaceDE w:val="0"/>
        <w:autoSpaceDN w:val="0"/>
        <w:adjustRightInd w:val="0"/>
        <w:spacing w:line="240" w:lineRule="auto"/>
        <w:ind w:left="540"/>
        <w:jc w:val="both"/>
        <w:rPr>
          <w:rFonts w:cs="Arial"/>
          <w:sz w:val="18"/>
          <w:szCs w:val="18"/>
        </w:rPr>
      </w:pPr>
    </w:p>
    <w:p w:rsidR="00F437AE" w:rsidRPr="005D2CBC" w:rsidRDefault="00F437AE" w:rsidP="00F437AE">
      <w:pPr>
        <w:autoSpaceDE w:val="0"/>
        <w:autoSpaceDN w:val="0"/>
        <w:adjustRightInd w:val="0"/>
        <w:spacing w:line="240" w:lineRule="auto"/>
        <w:ind w:left="540"/>
        <w:jc w:val="both"/>
        <w:rPr>
          <w:rFonts w:cs="Arial"/>
          <w:sz w:val="18"/>
          <w:szCs w:val="18"/>
        </w:rPr>
      </w:pPr>
      <w:r w:rsidRPr="005D2CBC">
        <w:rPr>
          <w:rFonts w:cs="Arial"/>
          <w:sz w:val="18"/>
          <w:szCs w:val="18"/>
        </w:rPr>
        <w:t>Significant information relating to revenue and profit of the reportable segments are as follows:</w:t>
      </w:r>
    </w:p>
    <w:p w:rsidR="009E5578" w:rsidRPr="005D2CBC" w:rsidRDefault="009E5578" w:rsidP="00F571D7">
      <w:pPr>
        <w:autoSpaceDE w:val="0"/>
        <w:autoSpaceDN w:val="0"/>
        <w:adjustRightInd w:val="0"/>
        <w:spacing w:line="240" w:lineRule="auto"/>
        <w:ind w:left="540"/>
        <w:jc w:val="both"/>
        <w:rPr>
          <w:rFonts w:cs="Arial"/>
          <w:sz w:val="18"/>
          <w:szCs w:val="18"/>
        </w:rPr>
      </w:pPr>
    </w:p>
    <w:p w:rsidR="00C92F16" w:rsidRPr="005D2CBC" w:rsidRDefault="00C92F16" w:rsidP="00F571D7">
      <w:pPr>
        <w:spacing w:line="240" w:lineRule="auto"/>
        <w:ind w:left="540"/>
        <w:rPr>
          <w:rFonts w:cs="Arial"/>
          <w:b/>
          <w:bCs/>
          <w:sz w:val="18"/>
          <w:szCs w:val="18"/>
          <w:lang w:val="en-US"/>
        </w:rPr>
      </w:pPr>
      <w:r w:rsidRPr="005D2CBC">
        <w:rPr>
          <w:rFonts w:cs="Arial"/>
          <w:b/>
          <w:bCs/>
          <w:sz w:val="18"/>
          <w:szCs w:val="18"/>
          <w:lang w:val="en-US"/>
        </w:rPr>
        <w:t xml:space="preserve">Financial information by business segment </w:t>
      </w:r>
    </w:p>
    <w:p w:rsidR="00024E2C" w:rsidRPr="005D2CBC" w:rsidRDefault="00024E2C" w:rsidP="00F571D7">
      <w:pPr>
        <w:spacing w:line="240" w:lineRule="auto"/>
        <w:ind w:left="540"/>
        <w:rPr>
          <w:rFonts w:cs="Arial"/>
          <w:b/>
          <w:bCs/>
          <w:sz w:val="18"/>
          <w:szCs w:val="18"/>
          <w:lang w:val="en-US"/>
        </w:rPr>
      </w:pPr>
    </w:p>
    <w:tbl>
      <w:tblPr>
        <w:tblW w:w="9466" w:type="dxa"/>
        <w:tblInd w:w="108" w:type="dxa"/>
        <w:tblLayout w:type="fixed"/>
        <w:tblLook w:val="0000" w:firstRow="0" w:lastRow="0" w:firstColumn="0" w:lastColumn="0" w:noHBand="0" w:noVBand="0"/>
      </w:tblPr>
      <w:tblGrid>
        <w:gridCol w:w="4131"/>
        <w:gridCol w:w="1296"/>
        <w:gridCol w:w="1224"/>
        <w:gridCol w:w="1440"/>
        <w:gridCol w:w="1368"/>
        <w:gridCol w:w="7"/>
      </w:tblGrid>
      <w:tr w:rsidR="001F527C" w:rsidRPr="005D2CBC" w:rsidTr="00990BA1">
        <w:trPr>
          <w:cantSplit/>
        </w:trPr>
        <w:tc>
          <w:tcPr>
            <w:tcW w:w="4131" w:type="dxa"/>
            <w:vAlign w:val="bottom"/>
          </w:tcPr>
          <w:p w:rsidR="001F527C" w:rsidRPr="005D2CBC" w:rsidRDefault="001F527C" w:rsidP="00990BA1">
            <w:pPr>
              <w:spacing w:line="240" w:lineRule="auto"/>
              <w:ind w:left="427" w:right="-85"/>
              <w:rPr>
                <w:rFonts w:cs="Arial"/>
                <w:sz w:val="18"/>
                <w:szCs w:val="18"/>
                <w:cs/>
              </w:rPr>
            </w:pPr>
          </w:p>
        </w:tc>
        <w:tc>
          <w:tcPr>
            <w:tcW w:w="5335" w:type="dxa"/>
            <w:gridSpan w:val="5"/>
            <w:vAlign w:val="bottom"/>
          </w:tcPr>
          <w:p w:rsidR="001F527C" w:rsidRPr="005D2CBC" w:rsidRDefault="001F527C" w:rsidP="00633F25">
            <w:pPr>
              <w:pBdr>
                <w:bottom w:val="single" w:sz="4" w:space="1" w:color="auto"/>
              </w:pBdr>
              <w:suppressAutoHyphens/>
              <w:spacing w:line="240" w:lineRule="auto"/>
              <w:ind w:right="-72"/>
              <w:jc w:val="center"/>
              <w:rPr>
                <w:rFonts w:eastAsia="SimSun" w:cs="Arial"/>
                <w:b/>
                <w:bCs/>
                <w:spacing w:val="-2"/>
                <w:sz w:val="18"/>
                <w:szCs w:val="18"/>
              </w:rPr>
            </w:pPr>
            <w:r w:rsidRPr="005D2CBC">
              <w:rPr>
                <w:rFonts w:eastAsia="SimSun" w:cs="Arial"/>
                <w:b/>
                <w:bCs/>
                <w:spacing w:val="-2"/>
                <w:sz w:val="18"/>
                <w:szCs w:val="18"/>
              </w:rPr>
              <w:t>Consolidated financial information</w:t>
            </w:r>
          </w:p>
        </w:tc>
      </w:tr>
      <w:tr w:rsidR="001F527C"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cs/>
              </w:rPr>
            </w:pPr>
          </w:p>
        </w:tc>
        <w:tc>
          <w:tcPr>
            <w:tcW w:w="1296" w:type="dxa"/>
            <w:vAlign w:val="bottom"/>
          </w:tcPr>
          <w:p w:rsidR="001F527C" w:rsidRPr="005D2CBC" w:rsidRDefault="001F527C" w:rsidP="00633F25">
            <w:pPr>
              <w:spacing w:line="240" w:lineRule="auto"/>
              <w:ind w:right="-72"/>
              <w:jc w:val="right"/>
              <w:rPr>
                <w:rFonts w:cs="Arial"/>
                <w:b/>
                <w:bCs/>
                <w:sz w:val="18"/>
                <w:szCs w:val="18"/>
              </w:rPr>
            </w:pPr>
            <w:r w:rsidRPr="005D2CBC">
              <w:rPr>
                <w:rFonts w:cs="Arial"/>
                <w:b/>
                <w:bCs/>
                <w:sz w:val="18"/>
                <w:szCs w:val="18"/>
              </w:rPr>
              <w:t>Language</w:t>
            </w:r>
          </w:p>
        </w:tc>
        <w:tc>
          <w:tcPr>
            <w:tcW w:w="1224" w:type="dxa"/>
            <w:vAlign w:val="bottom"/>
          </w:tcPr>
          <w:p w:rsidR="001F527C" w:rsidRPr="005D2CBC" w:rsidRDefault="001F527C" w:rsidP="00633F25">
            <w:pPr>
              <w:spacing w:line="240" w:lineRule="auto"/>
              <w:ind w:right="-72"/>
              <w:jc w:val="right"/>
              <w:rPr>
                <w:rFonts w:cs="Arial"/>
                <w:b/>
                <w:bCs/>
                <w:sz w:val="18"/>
                <w:szCs w:val="18"/>
              </w:rPr>
            </w:pPr>
          </w:p>
        </w:tc>
        <w:tc>
          <w:tcPr>
            <w:tcW w:w="1440" w:type="dxa"/>
            <w:vAlign w:val="bottom"/>
          </w:tcPr>
          <w:p w:rsidR="001F527C" w:rsidRPr="005D2CBC" w:rsidRDefault="001F527C" w:rsidP="00633F25">
            <w:pPr>
              <w:spacing w:line="240" w:lineRule="auto"/>
              <w:ind w:right="-72"/>
              <w:jc w:val="center"/>
              <w:rPr>
                <w:rFonts w:cs="Arial"/>
                <w:b/>
                <w:bCs/>
                <w:sz w:val="18"/>
                <w:szCs w:val="18"/>
              </w:rPr>
            </w:pPr>
          </w:p>
        </w:tc>
        <w:tc>
          <w:tcPr>
            <w:tcW w:w="1368" w:type="dxa"/>
            <w:vAlign w:val="bottom"/>
          </w:tcPr>
          <w:p w:rsidR="001F527C" w:rsidRPr="005D2CBC" w:rsidRDefault="001F527C" w:rsidP="00633F25">
            <w:pPr>
              <w:spacing w:line="240" w:lineRule="auto"/>
              <w:ind w:right="-72"/>
              <w:jc w:val="right"/>
              <w:rPr>
                <w:rFonts w:cs="Arial"/>
                <w:b/>
                <w:bCs/>
                <w:sz w:val="18"/>
                <w:szCs w:val="18"/>
              </w:rPr>
            </w:pPr>
          </w:p>
        </w:tc>
      </w:tr>
      <w:tr w:rsidR="001F527C"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cs/>
              </w:rPr>
            </w:pPr>
          </w:p>
        </w:tc>
        <w:tc>
          <w:tcPr>
            <w:tcW w:w="1296" w:type="dxa"/>
            <w:vAlign w:val="bottom"/>
          </w:tcPr>
          <w:p w:rsidR="001F527C" w:rsidRPr="005D2CBC" w:rsidRDefault="001F527C" w:rsidP="00633F25">
            <w:pPr>
              <w:spacing w:line="240" w:lineRule="auto"/>
              <w:ind w:right="-72"/>
              <w:jc w:val="right"/>
              <w:rPr>
                <w:rFonts w:cs="Arial"/>
                <w:b/>
                <w:bCs/>
                <w:sz w:val="18"/>
                <w:szCs w:val="18"/>
                <w:cs/>
              </w:rPr>
            </w:pPr>
            <w:r w:rsidRPr="005D2CBC">
              <w:rPr>
                <w:rFonts w:cs="Arial"/>
                <w:b/>
                <w:bCs/>
                <w:sz w:val="18"/>
                <w:szCs w:val="18"/>
              </w:rPr>
              <w:t>institutions</w:t>
            </w:r>
          </w:p>
        </w:tc>
        <w:tc>
          <w:tcPr>
            <w:tcW w:w="1224" w:type="dxa"/>
            <w:vAlign w:val="bottom"/>
          </w:tcPr>
          <w:p w:rsidR="001F527C" w:rsidRPr="005D2CBC" w:rsidRDefault="001F527C" w:rsidP="00633F25">
            <w:pPr>
              <w:spacing w:line="240" w:lineRule="auto"/>
              <w:ind w:right="-72"/>
              <w:jc w:val="right"/>
              <w:rPr>
                <w:rFonts w:cs="Arial"/>
                <w:b/>
                <w:bCs/>
                <w:sz w:val="18"/>
                <w:szCs w:val="18"/>
                <w:cs/>
              </w:rPr>
            </w:pPr>
            <w:r w:rsidRPr="005D2CBC">
              <w:rPr>
                <w:rFonts w:cs="Arial"/>
                <w:b/>
                <w:bCs/>
                <w:sz w:val="18"/>
                <w:szCs w:val="18"/>
              </w:rPr>
              <w:t>Restaurant</w:t>
            </w:r>
          </w:p>
        </w:tc>
        <w:tc>
          <w:tcPr>
            <w:tcW w:w="1440" w:type="dxa"/>
            <w:vAlign w:val="bottom"/>
          </w:tcPr>
          <w:p w:rsidR="001F527C" w:rsidRPr="005D2CBC" w:rsidRDefault="00FD1E7A" w:rsidP="00633F25">
            <w:pPr>
              <w:spacing w:line="240" w:lineRule="auto"/>
              <w:ind w:right="-72"/>
              <w:jc w:val="right"/>
              <w:rPr>
                <w:rFonts w:cs="Arial"/>
                <w:b/>
                <w:bCs/>
                <w:sz w:val="18"/>
                <w:szCs w:val="18"/>
                <w:cs/>
              </w:rPr>
            </w:pPr>
            <w:r w:rsidRPr="005D2CBC">
              <w:rPr>
                <w:rFonts w:cs="Arial"/>
                <w:b/>
                <w:bCs/>
                <w:sz w:val="18"/>
                <w:szCs w:val="18"/>
              </w:rPr>
              <w:t>Entertainment</w:t>
            </w:r>
          </w:p>
        </w:tc>
        <w:tc>
          <w:tcPr>
            <w:tcW w:w="1368" w:type="dxa"/>
            <w:vAlign w:val="bottom"/>
          </w:tcPr>
          <w:p w:rsidR="001F527C" w:rsidRPr="005D2CBC" w:rsidRDefault="001F527C" w:rsidP="00633F25">
            <w:pPr>
              <w:spacing w:line="240" w:lineRule="auto"/>
              <w:ind w:right="-72"/>
              <w:jc w:val="right"/>
              <w:rPr>
                <w:rFonts w:cs="Arial"/>
                <w:b/>
                <w:bCs/>
                <w:sz w:val="18"/>
                <w:szCs w:val="18"/>
                <w:cs/>
              </w:rPr>
            </w:pPr>
            <w:r w:rsidRPr="005D2CBC">
              <w:rPr>
                <w:rFonts w:cs="Arial"/>
                <w:b/>
                <w:bCs/>
                <w:sz w:val="18"/>
                <w:szCs w:val="18"/>
              </w:rPr>
              <w:t>Total</w:t>
            </w:r>
          </w:p>
        </w:tc>
      </w:tr>
      <w:tr w:rsidR="001F527C"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cs/>
              </w:rPr>
            </w:pPr>
          </w:p>
        </w:tc>
        <w:tc>
          <w:tcPr>
            <w:tcW w:w="1296" w:type="dxa"/>
            <w:vAlign w:val="bottom"/>
          </w:tcPr>
          <w:p w:rsidR="001F527C" w:rsidRPr="005D2CBC" w:rsidRDefault="001F527C" w:rsidP="00633F25">
            <w:pPr>
              <w:pBdr>
                <w:bottom w:val="single" w:sz="4" w:space="1" w:color="auto"/>
              </w:pBdr>
              <w:spacing w:line="240" w:lineRule="auto"/>
              <w:ind w:right="-72"/>
              <w:jc w:val="right"/>
              <w:rPr>
                <w:rFonts w:cs="Arial"/>
                <w:b/>
                <w:bCs/>
                <w:sz w:val="18"/>
                <w:szCs w:val="18"/>
                <w:cs/>
              </w:rPr>
            </w:pPr>
            <w:r w:rsidRPr="005D2CBC">
              <w:rPr>
                <w:rFonts w:cs="Arial"/>
                <w:b/>
                <w:bCs/>
                <w:sz w:val="18"/>
                <w:szCs w:val="18"/>
              </w:rPr>
              <w:t>Baht</w:t>
            </w:r>
          </w:p>
        </w:tc>
        <w:tc>
          <w:tcPr>
            <w:tcW w:w="1224" w:type="dxa"/>
            <w:vAlign w:val="bottom"/>
          </w:tcPr>
          <w:p w:rsidR="001F527C" w:rsidRPr="005D2CBC" w:rsidRDefault="001F527C" w:rsidP="00633F25">
            <w:pPr>
              <w:pBdr>
                <w:bottom w:val="single" w:sz="4" w:space="1" w:color="auto"/>
              </w:pBdr>
              <w:spacing w:line="240" w:lineRule="auto"/>
              <w:ind w:right="-72"/>
              <w:jc w:val="right"/>
              <w:rPr>
                <w:rFonts w:cs="Arial"/>
                <w:sz w:val="18"/>
                <w:szCs w:val="18"/>
              </w:rPr>
            </w:pPr>
            <w:r w:rsidRPr="005D2CBC">
              <w:rPr>
                <w:rFonts w:cs="Arial"/>
                <w:b/>
                <w:bCs/>
                <w:sz w:val="18"/>
                <w:szCs w:val="18"/>
              </w:rPr>
              <w:t>Baht</w:t>
            </w:r>
          </w:p>
        </w:tc>
        <w:tc>
          <w:tcPr>
            <w:tcW w:w="1440" w:type="dxa"/>
            <w:vAlign w:val="bottom"/>
          </w:tcPr>
          <w:p w:rsidR="001F527C" w:rsidRPr="005D2CBC" w:rsidRDefault="001F527C"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1F527C" w:rsidRPr="005D2CBC" w:rsidRDefault="001F527C" w:rsidP="00633F25">
            <w:pPr>
              <w:pBdr>
                <w:bottom w:val="single" w:sz="4" w:space="1" w:color="auto"/>
              </w:pBdr>
              <w:spacing w:line="240" w:lineRule="auto"/>
              <w:ind w:right="-72"/>
              <w:jc w:val="right"/>
              <w:rPr>
                <w:rFonts w:cs="Arial"/>
                <w:sz w:val="18"/>
                <w:szCs w:val="18"/>
              </w:rPr>
            </w:pPr>
            <w:r w:rsidRPr="005D2CBC">
              <w:rPr>
                <w:rFonts w:cs="Arial"/>
                <w:b/>
                <w:bCs/>
                <w:sz w:val="18"/>
                <w:szCs w:val="18"/>
              </w:rPr>
              <w:t>Baht</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8"/>
                <w:szCs w:val="18"/>
              </w:rPr>
            </w:pPr>
            <w:r w:rsidRPr="005D2CBC">
              <w:rPr>
                <w:rFonts w:cs="Arial"/>
                <w:b/>
                <w:bCs/>
                <w:sz w:val="18"/>
                <w:szCs w:val="18"/>
              </w:rPr>
              <w:t xml:space="preserve">For the </w:t>
            </w:r>
            <w:r w:rsidR="00F17FE2" w:rsidRPr="005D2CBC">
              <w:rPr>
                <w:rFonts w:cs="Arial"/>
                <w:b/>
                <w:bCs/>
                <w:sz w:val="18"/>
                <w:szCs w:val="18"/>
              </w:rPr>
              <w:t>six-month</w:t>
            </w:r>
            <w:r w:rsidRPr="005D2CBC">
              <w:rPr>
                <w:rFonts w:cs="Arial"/>
                <w:b/>
                <w:bCs/>
                <w:sz w:val="18"/>
                <w:szCs w:val="18"/>
              </w:rPr>
              <w:t xml:space="preserve"> period ended </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1F527C" w:rsidP="00633F25">
            <w:pPr>
              <w:spacing w:line="240" w:lineRule="auto"/>
              <w:ind w:right="-72"/>
              <w:jc w:val="right"/>
              <w:rPr>
                <w:rFonts w:cs="Arial"/>
                <w:sz w:val="18"/>
                <w:szCs w:val="18"/>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8"/>
                <w:szCs w:val="18"/>
              </w:rPr>
            </w:pPr>
            <w:r w:rsidRPr="005D2CBC">
              <w:rPr>
                <w:rFonts w:cs="Arial"/>
                <w:b/>
                <w:bCs/>
                <w:sz w:val="18"/>
                <w:szCs w:val="18"/>
              </w:rPr>
              <w:t xml:space="preserve">   </w:t>
            </w:r>
            <w:r w:rsidR="00075CD6" w:rsidRPr="005D2CBC">
              <w:rPr>
                <w:rFonts w:cs="Arial"/>
                <w:b/>
                <w:bCs/>
                <w:sz w:val="18"/>
                <w:szCs w:val="18"/>
              </w:rPr>
              <w:t>30</w:t>
            </w:r>
            <w:r w:rsidR="00F17FE2" w:rsidRPr="005D2CBC">
              <w:rPr>
                <w:rFonts w:cs="Arial"/>
                <w:b/>
                <w:bCs/>
                <w:sz w:val="18"/>
                <w:szCs w:val="18"/>
              </w:rPr>
              <w:t xml:space="preserve"> June</w:t>
            </w:r>
            <w:r w:rsidRPr="005D2CBC">
              <w:rPr>
                <w:rFonts w:cs="Arial"/>
                <w:b/>
                <w:bCs/>
                <w:sz w:val="18"/>
                <w:szCs w:val="18"/>
              </w:rPr>
              <w:t xml:space="preserve"> </w:t>
            </w:r>
            <w:r w:rsidR="00075CD6" w:rsidRPr="005D2CBC">
              <w:rPr>
                <w:rFonts w:cs="Arial"/>
                <w:b/>
                <w:bCs/>
                <w:sz w:val="18"/>
                <w:szCs w:val="18"/>
              </w:rPr>
              <w:t>2020</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1F527C" w:rsidP="00633F25">
            <w:pPr>
              <w:spacing w:line="240" w:lineRule="auto"/>
              <w:ind w:right="-72"/>
              <w:jc w:val="right"/>
              <w:rPr>
                <w:rFonts w:cs="Arial"/>
                <w:sz w:val="18"/>
                <w:szCs w:val="18"/>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Revenues from operation</w:t>
            </w:r>
          </w:p>
        </w:tc>
        <w:tc>
          <w:tcPr>
            <w:tcW w:w="1296" w:type="dxa"/>
            <w:shd w:val="clear" w:color="auto" w:fill="auto"/>
          </w:tcPr>
          <w:p w:rsidR="001F527C" w:rsidRPr="005D2CBC" w:rsidRDefault="00075CD6" w:rsidP="00633F25">
            <w:pPr>
              <w:spacing w:line="240" w:lineRule="auto"/>
              <w:ind w:right="-72"/>
              <w:jc w:val="right"/>
              <w:rPr>
                <w:rFonts w:cs="Arial"/>
                <w:sz w:val="18"/>
                <w:szCs w:val="18"/>
              </w:rPr>
            </w:pPr>
            <w:r w:rsidRPr="005D2CBC">
              <w:rPr>
                <w:rFonts w:cs="Arial"/>
                <w:sz w:val="18"/>
                <w:szCs w:val="18"/>
              </w:rPr>
              <w:t>244</w:t>
            </w:r>
            <w:r w:rsidR="00703679" w:rsidRPr="005D2CBC">
              <w:rPr>
                <w:rFonts w:cs="Arial"/>
                <w:sz w:val="18"/>
                <w:szCs w:val="18"/>
              </w:rPr>
              <w:t>,</w:t>
            </w:r>
            <w:r w:rsidRPr="005D2CBC">
              <w:rPr>
                <w:rFonts w:cs="Arial"/>
                <w:sz w:val="18"/>
                <w:szCs w:val="18"/>
              </w:rPr>
              <w:t>466</w:t>
            </w:r>
            <w:r w:rsidR="00703679" w:rsidRPr="005D2CBC">
              <w:rPr>
                <w:rFonts w:cs="Arial"/>
                <w:sz w:val="18"/>
                <w:szCs w:val="18"/>
              </w:rPr>
              <w:t>,</w:t>
            </w:r>
            <w:r w:rsidRPr="005D2CBC">
              <w:rPr>
                <w:rFonts w:cs="Arial"/>
                <w:sz w:val="18"/>
                <w:szCs w:val="18"/>
              </w:rPr>
              <w:t>90</w:t>
            </w:r>
            <w:r w:rsidR="00391D38" w:rsidRPr="005D2CBC">
              <w:rPr>
                <w:rFonts w:cs="Arial"/>
                <w:sz w:val="18"/>
                <w:szCs w:val="18"/>
              </w:rPr>
              <w:t>6</w:t>
            </w:r>
          </w:p>
        </w:tc>
        <w:tc>
          <w:tcPr>
            <w:tcW w:w="1224" w:type="dxa"/>
            <w:shd w:val="clear" w:color="auto" w:fill="auto"/>
          </w:tcPr>
          <w:p w:rsidR="001F527C" w:rsidRPr="005D2CBC" w:rsidRDefault="00C108A6" w:rsidP="00633F25">
            <w:pPr>
              <w:spacing w:line="240" w:lineRule="auto"/>
              <w:ind w:right="-72"/>
              <w:jc w:val="right"/>
              <w:rPr>
                <w:rFonts w:cs="Arial"/>
                <w:sz w:val="18"/>
                <w:szCs w:val="18"/>
              </w:rPr>
            </w:pPr>
            <w:r w:rsidRPr="005D2CBC">
              <w:rPr>
                <w:rFonts w:cs="Arial"/>
                <w:sz w:val="18"/>
                <w:szCs w:val="18"/>
              </w:rPr>
              <w:t>109,837,012</w:t>
            </w:r>
          </w:p>
        </w:tc>
        <w:tc>
          <w:tcPr>
            <w:tcW w:w="1440" w:type="dxa"/>
            <w:shd w:val="clear" w:color="auto" w:fill="auto"/>
          </w:tcPr>
          <w:p w:rsidR="001F527C" w:rsidRPr="005D2CBC" w:rsidRDefault="00075CD6" w:rsidP="00633F25">
            <w:pPr>
              <w:spacing w:line="240" w:lineRule="auto"/>
              <w:ind w:right="-72"/>
              <w:jc w:val="right"/>
              <w:rPr>
                <w:rFonts w:cs="Arial"/>
                <w:sz w:val="18"/>
                <w:szCs w:val="18"/>
                <w:cs/>
              </w:rPr>
            </w:pPr>
            <w:r w:rsidRPr="005D2CBC">
              <w:rPr>
                <w:rFonts w:cs="Arial"/>
                <w:sz w:val="18"/>
                <w:szCs w:val="18"/>
              </w:rPr>
              <w:t>15</w:t>
            </w:r>
            <w:r w:rsidR="00703679" w:rsidRPr="005D2CBC">
              <w:rPr>
                <w:rFonts w:cs="Arial"/>
                <w:sz w:val="18"/>
                <w:szCs w:val="18"/>
              </w:rPr>
              <w:t>,</w:t>
            </w:r>
            <w:r w:rsidRPr="005D2CBC">
              <w:rPr>
                <w:rFonts w:cs="Arial"/>
                <w:sz w:val="18"/>
                <w:szCs w:val="18"/>
              </w:rPr>
              <w:t>066</w:t>
            </w:r>
            <w:r w:rsidR="00703679" w:rsidRPr="005D2CBC">
              <w:rPr>
                <w:rFonts w:cs="Arial"/>
                <w:sz w:val="18"/>
                <w:szCs w:val="18"/>
              </w:rPr>
              <w:t>,</w:t>
            </w:r>
            <w:r w:rsidRPr="005D2CBC">
              <w:rPr>
                <w:rFonts w:cs="Arial"/>
                <w:sz w:val="18"/>
                <w:szCs w:val="18"/>
              </w:rPr>
              <w:t>298</w:t>
            </w:r>
          </w:p>
        </w:tc>
        <w:tc>
          <w:tcPr>
            <w:tcW w:w="1368" w:type="dxa"/>
            <w:shd w:val="clear" w:color="auto" w:fill="auto"/>
          </w:tcPr>
          <w:p w:rsidR="001F527C" w:rsidRPr="005D2CBC" w:rsidRDefault="00C108A6" w:rsidP="00633F25">
            <w:pPr>
              <w:spacing w:line="240" w:lineRule="auto"/>
              <w:ind w:right="-72"/>
              <w:jc w:val="right"/>
              <w:rPr>
                <w:rFonts w:cs="Arial"/>
                <w:sz w:val="18"/>
                <w:szCs w:val="18"/>
              </w:rPr>
            </w:pPr>
            <w:r w:rsidRPr="005D2CBC">
              <w:rPr>
                <w:rFonts w:cs="Arial"/>
                <w:sz w:val="18"/>
                <w:szCs w:val="18"/>
              </w:rPr>
              <w:t>369,370,21</w:t>
            </w:r>
            <w:r w:rsidR="00391D38" w:rsidRPr="005D2CBC">
              <w:rPr>
                <w:rFonts w:cs="Arial"/>
                <w:sz w:val="18"/>
                <w:szCs w:val="18"/>
              </w:rPr>
              <w:t>6</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 xml:space="preserve">Inter-segment revenue </w:t>
            </w:r>
          </w:p>
        </w:tc>
        <w:tc>
          <w:tcPr>
            <w:tcW w:w="1296" w:type="dxa"/>
            <w:shd w:val="clear" w:color="auto" w:fill="auto"/>
            <w:vAlign w:val="bottom"/>
          </w:tcPr>
          <w:p w:rsidR="001F527C" w:rsidRPr="005D2CBC" w:rsidRDefault="00703679" w:rsidP="00633F25">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464</w:t>
            </w:r>
            <w:r w:rsidRPr="005D2CBC">
              <w:rPr>
                <w:rFonts w:cs="Arial"/>
                <w:sz w:val="18"/>
                <w:szCs w:val="18"/>
              </w:rPr>
              <w:t>,</w:t>
            </w:r>
            <w:r w:rsidR="00075CD6" w:rsidRPr="005D2CBC">
              <w:rPr>
                <w:rFonts w:cs="Arial"/>
                <w:sz w:val="18"/>
                <w:szCs w:val="18"/>
              </w:rPr>
              <w:t>117</w:t>
            </w:r>
            <w:r w:rsidRPr="005D2CBC">
              <w:rPr>
                <w:rFonts w:cs="Arial"/>
                <w:sz w:val="18"/>
                <w:szCs w:val="18"/>
              </w:rPr>
              <w:t>)</w:t>
            </w:r>
          </w:p>
        </w:tc>
        <w:tc>
          <w:tcPr>
            <w:tcW w:w="1224" w:type="dxa"/>
            <w:shd w:val="clear" w:color="auto" w:fill="auto"/>
            <w:vAlign w:val="bottom"/>
          </w:tcPr>
          <w:p w:rsidR="001F527C" w:rsidRPr="005D2CBC" w:rsidRDefault="00703679" w:rsidP="00633F25">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440" w:type="dxa"/>
            <w:shd w:val="clear" w:color="auto" w:fill="auto"/>
            <w:vAlign w:val="bottom"/>
          </w:tcPr>
          <w:p w:rsidR="001F527C" w:rsidRPr="005D2CBC" w:rsidRDefault="00703679" w:rsidP="00633F25">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1F527C" w:rsidRPr="005D2CBC" w:rsidRDefault="00703679" w:rsidP="00633F25">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464</w:t>
            </w:r>
            <w:r w:rsidRPr="005D2CBC">
              <w:rPr>
                <w:rFonts w:cs="Arial"/>
                <w:sz w:val="18"/>
                <w:szCs w:val="18"/>
              </w:rPr>
              <w:t>,</w:t>
            </w:r>
            <w:r w:rsidR="00075CD6" w:rsidRPr="005D2CBC">
              <w:rPr>
                <w:rFonts w:cs="Arial"/>
                <w:sz w:val="18"/>
                <w:szCs w:val="18"/>
              </w:rPr>
              <w:t>117</w:t>
            </w:r>
            <w:r w:rsidRPr="005D2CBC">
              <w:rPr>
                <w:rFonts w:cs="Arial"/>
                <w:sz w:val="18"/>
                <w:szCs w:val="18"/>
              </w:rPr>
              <w:t>)</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2"/>
                <w:szCs w:val="12"/>
              </w:rPr>
            </w:pPr>
          </w:p>
        </w:tc>
        <w:tc>
          <w:tcPr>
            <w:tcW w:w="1296"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368" w:type="dxa"/>
            <w:shd w:val="clear" w:color="auto" w:fill="auto"/>
            <w:vAlign w:val="bottom"/>
          </w:tcPr>
          <w:p w:rsidR="001F527C" w:rsidRPr="005D2CBC" w:rsidRDefault="001F527C" w:rsidP="00633F25">
            <w:pPr>
              <w:spacing w:line="240" w:lineRule="auto"/>
              <w:ind w:right="-72"/>
              <w:jc w:val="right"/>
              <w:rPr>
                <w:rFonts w:cs="Arial"/>
                <w:sz w:val="12"/>
                <w:szCs w:val="12"/>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Total revenue</w:t>
            </w:r>
            <w:r w:rsidR="00064135" w:rsidRPr="005D2CBC">
              <w:rPr>
                <w:rFonts w:cs="Arial"/>
                <w:sz w:val="18"/>
                <w:szCs w:val="18"/>
              </w:rPr>
              <w:t>s</w:t>
            </w:r>
            <w:r w:rsidRPr="005D2CBC">
              <w:rPr>
                <w:rFonts w:cs="Arial"/>
                <w:sz w:val="18"/>
                <w:szCs w:val="18"/>
              </w:rPr>
              <w:t xml:space="preserve"> </w:t>
            </w:r>
          </w:p>
        </w:tc>
        <w:tc>
          <w:tcPr>
            <w:tcW w:w="1296" w:type="dxa"/>
            <w:shd w:val="clear" w:color="auto" w:fill="auto"/>
            <w:vAlign w:val="bottom"/>
          </w:tcPr>
          <w:p w:rsidR="001F527C"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244</w:t>
            </w:r>
            <w:r w:rsidR="00703679" w:rsidRPr="005D2CBC">
              <w:rPr>
                <w:rFonts w:cs="Arial"/>
                <w:sz w:val="18"/>
                <w:szCs w:val="18"/>
              </w:rPr>
              <w:t>,</w:t>
            </w:r>
            <w:r w:rsidRPr="005D2CBC">
              <w:rPr>
                <w:rFonts w:cs="Arial"/>
                <w:sz w:val="18"/>
                <w:szCs w:val="18"/>
              </w:rPr>
              <w:t>002</w:t>
            </w:r>
            <w:r w:rsidR="00703679" w:rsidRPr="005D2CBC">
              <w:rPr>
                <w:rFonts w:cs="Arial"/>
                <w:sz w:val="18"/>
                <w:szCs w:val="18"/>
              </w:rPr>
              <w:t>,</w:t>
            </w:r>
            <w:r w:rsidRPr="005D2CBC">
              <w:rPr>
                <w:rFonts w:cs="Arial"/>
                <w:sz w:val="18"/>
                <w:szCs w:val="18"/>
              </w:rPr>
              <w:t>7</w:t>
            </w:r>
            <w:r w:rsidR="00391D38" w:rsidRPr="005D2CBC">
              <w:rPr>
                <w:rFonts w:cs="Arial"/>
                <w:sz w:val="18"/>
                <w:szCs w:val="18"/>
              </w:rPr>
              <w:t>89</w:t>
            </w:r>
          </w:p>
        </w:tc>
        <w:tc>
          <w:tcPr>
            <w:tcW w:w="1224" w:type="dxa"/>
            <w:shd w:val="clear" w:color="auto" w:fill="auto"/>
            <w:vAlign w:val="bottom"/>
          </w:tcPr>
          <w:p w:rsidR="001F527C" w:rsidRPr="005D2CBC" w:rsidRDefault="00C108A6" w:rsidP="00633F25">
            <w:pPr>
              <w:pBdr>
                <w:bottom w:val="single" w:sz="4" w:space="1" w:color="auto"/>
              </w:pBdr>
              <w:spacing w:line="240" w:lineRule="auto"/>
              <w:ind w:right="-72"/>
              <w:jc w:val="right"/>
              <w:rPr>
                <w:rFonts w:cs="Arial"/>
                <w:sz w:val="18"/>
                <w:szCs w:val="18"/>
              </w:rPr>
            </w:pPr>
            <w:r w:rsidRPr="005D2CBC">
              <w:rPr>
                <w:rFonts w:cs="Arial"/>
                <w:sz w:val="18"/>
                <w:szCs w:val="18"/>
              </w:rPr>
              <w:t>109,837,012</w:t>
            </w:r>
          </w:p>
        </w:tc>
        <w:tc>
          <w:tcPr>
            <w:tcW w:w="1440" w:type="dxa"/>
            <w:shd w:val="clear" w:color="auto" w:fill="auto"/>
            <w:vAlign w:val="bottom"/>
          </w:tcPr>
          <w:p w:rsidR="001F527C"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15</w:t>
            </w:r>
            <w:r w:rsidR="00703679" w:rsidRPr="005D2CBC">
              <w:rPr>
                <w:rFonts w:cs="Arial"/>
                <w:sz w:val="18"/>
                <w:szCs w:val="18"/>
              </w:rPr>
              <w:t>,</w:t>
            </w:r>
            <w:r w:rsidRPr="005D2CBC">
              <w:rPr>
                <w:rFonts w:cs="Arial"/>
                <w:sz w:val="18"/>
                <w:szCs w:val="18"/>
              </w:rPr>
              <w:t>066</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1F527C" w:rsidRPr="005D2CBC" w:rsidRDefault="00C108A6" w:rsidP="00633F25">
            <w:pPr>
              <w:pBdr>
                <w:bottom w:val="single" w:sz="4" w:space="1" w:color="auto"/>
              </w:pBdr>
              <w:spacing w:line="240" w:lineRule="auto"/>
              <w:ind w:right="-72"/>
              <w:jc w:val="right"/>
              <w:rPr>
                <w:rFonts w:cs="Arial"/>
                <w:sz w:val="18"/>
                <w:szCs w:val="18"/>
              </w:rPr>
            </w:pPr>
            <w:r w:rsidRPr="005D2CBC">
              <w:rPr>
                <w:rFonts w:cs="Arial"/>
                <w:sz w:val="18"/>
                <w:szCs w:val="18"/>
              </w:rPr>
              <w:t>368,906,</w:t>
            </w:r>
            <w:r w:rsidR="00391D38" w:rsidRPr="005D2CBC">
              <w:rPr>
                <w:rFonts w:cs="Arial"/>
                <w:sz w:val="18"/>
                <w:szCs w:val="18"/>
              </w:rPr>
              <w:t>099</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2"/>
                <w:szCs w:val="12"/>
              </w:rPr>
            </w:pPr>
          </w:p>
        </w:tc>
        <w:tc>
          <w:tcPr>
            <w:tcW w:w="1296"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224"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440"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368" w:type="dxa"/>
            <w:shd w:val="clear" w:color="auto" w:fill="auto"/>
            <w:vAlign w:val="bottom"/>
          </w:tcPr>
          <w:p w:rsidR="001F527C" w:rsidRPr="005D2CBC" w:rsidRDefault="001F527C" w:rsidP="00633F25">
            <w:pPr>
              <w:spacing w:line="240" w:lineRule="auto"/>
              <w:ind w:right="-72"/>
              <w:jc w:val="right"/>
              <w:rPr>
                <w:rFonts w:cs="Arial"/>
                <w:sz w:val="12"/>
                <w:szCs w:val="12"/>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Segment result</w:t>
            </w:r>
            <w:r w:rsidR="00064135" w:rsidRPr="005D2CBC">
              <w:rPr>
                <w:rFonts w:cs="Arial"/>
                <w:sz w:val="18"/>
                <w:szCs w:val="18"/>
              </w:rPr>
              <w:t>s</w:t>
            </w:r>
          </w:p>
        </w:tc>
        <w:tc>
          <w:tcPr>
            <w:tcW w:w="1296" w:type="dxa"/>
            <w:shd w:val="clear" w:color="auto" w:fill="auto"/>
            <w:vAlign w:val="bottom"/>
          </w:tcPr>
          <w:p w:rsidR="001F527C" w:rsidRPr="005D2CBC" w:rsidRDefault="00075CD6" w:rsidP="00633F25">
            <w:pPr>
              <w:spacing w:line="240" w:lineRule="auto"/>
              <w:ind w:right="-72"/>
              <w:jc w:val="right"/>
              <w:rPr>
                <w:rFonts w:cs="Arial"/>
                <w:sz w:val="18"/>
                <w:szCs w:val="18"/>
              </w:rPr>
            </w:pPr>
            <w:r w:rsidRPr="005D2CBC">
              <w:rPr>
                <w:rFonts w:cs="Arial"/>
                <w:sz w:val="18"/>
                <w:szCs w:val="18"/>
              </w:rPr>
              <w:t>81</w:t>
            </w:r>
            <w:r w:rsidR="00703679" w:rsidRPr="005D2CBC">
              <w:rPr>
                <w:rFonts w:cs="Arial"/>
                <w:sz w:val="18"/>
                <w:szCs w:val="18"/>
              </w:rPr>
              <w:t>,</w:t>
            </w:r>
            <w:r w:rsidRPr="005D2CBC">
              <w:rPr>
                <w:rFonts w:cs="Arial"/>
                <w:sz w:val="18"/>
                <w:szCs w:val="18"/>
              </w:rPr>
              <w:t>363</w:t>
            </w:r>
            <w:r w:rsidR="00703679" w:rsidRPr="005D2CBC">
              <w:rPr>
                <w:rFonts w:cs="Arial"/>
                <w:sz w:val="18"/>
                <w:szCs w:val="18"/>
              </w:rPr>
              <w:t>,</w:t>
            </w:r>
            <w:r w:rsidRPr="005D2CBC">
              <w:rPr>
                <w:rFonts w:cs="Arial"/>
                <w:sz w:val="18"/>
                <w:szCs w:val="18"/>
              </w:rPr>
              <w:t>24</w:t>
            </w:r>
            <w:r w:rsidR="004534E8" w:rsidRPr="005D2CBC">
              <w:rPr>
                <w:rFonts w:cs="Arial"/>
                <w:sz w:val="18"/>
                <w:szCs w:val="18"/>
              </w:rPr>
              <w:t>8</w:t>
            </w:r>
          </w:p>
        </w:tc>
        <w:tc>
          <w:tcPr>
            <w:tcW w:w="1224" w:type="dxa"/>
            <w:shd w:val="clear" w:color="auto" w:fill="auto"/>
            <w:vAlign w:val="bottom"/>
          </w:tcPr>
          <w:p w:rsidR="001F527C" w:rsidRPr="005D2CBC" w:rsidRDefault="00C108A6" w:rsidP="00633F25">
            <w:pPr>
              <w:spacing w:line="240" w:lineRule="auto"/>
              <w:ind w:right="-72"/>
              <w:jc w:val="right"/>
              <w:rPr>
                <w:rFonts w:cs="Arial"/>
                <w:sz w:val="18"/>
                <w:szCs w:val="18"/>
              </w:rPr>
            </w:pPr>
            <w:r w:rsidRPr="005D2CBC">
              <w:rPr>
                <w:rFonts w:cs="Arial"/>
                <w:sz w:val="18"/>
                <w:szCs w:val="18"/>
              </w:rPr>
              <w:t>13,079,018</w:t>
            </w:r>
          </w:p>
        </w:tc>
        <w:tc>
          <w:tcPr>
            <w:tcW w:w="1440" w:type="dxa"/>
            <w:shd w:val="clear" w:color="auto" w:fill="auto"/>
            <w:vAlign w:val="bottom"/>
          </w:tcPr>
          <w:p w:rsidR="001F527C" w:rsidRPr="005D2CBC" w:rsidRDefault="00703679"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w:t>
            </w:r>
            <w:r w:rsidRPr="005D2CBC">
              <w:rPr>
                <w:rFonts w:cs="Arial"/>
                <w:sz w:val="18"/>
                <w:szCs w:val="18"/>
              </w:rPr>
              <w:t>,</w:t>
            </w:r>
            <w:r w:rsidR="00075CD6" w:rsidRPr="005D2CBC">
              <w:rPr>
                <w:rFonts w:cs="Arial"/>
                <w:sz w:val="18"/>
                <w:szCs w:val="18"/>
              </w:rPr>
              <w:t>228</w:t>
            </w:r>
            <w:r w:rsidRPr="005D2CBC">
              <w:rPr>
                <w:rFonts w:cs="Arial"/>
                <w:sz w:val="18"/>
                <w:szCs w:val="18"/>
              </w:rPr>
              <w:t>,</w:t>
            </w:r>
            <w:r w:rsidR="00075CD6" w:rsidRPr="005D2CBC">
              <w:rPr>
                <w:rFonts w:cs="Arial"/>
                <w:sz w:val="18"/>
                <w:szCs w:val="18"/>
              </w:rPr>
              <w:t>231</w:t>
            </w:r>
            <w:r w:rsidRPr="005D2CBC">
              <w:rPr>
                <w:rFonts w:cs="Arial"/>
                <w:sz w:val="18"/>
                <w:szCs w:val="18"/>
              </w:rPr>
              <w:t>)</w:t>
            </w:r>
          </w:p>
        </w:tc>
        <w:tc>
          <w:tcPr>
            <w:tcW w:w="1368" w:type="dxa"/>
            <w:shd w:val="clear" w:color="auto" w:fill="auto"/>
            <w:vAlign w:val="bottom"/>
          </w:tcPr>
          <w:p w:rsidR="001F527C" w:rsidRPr="005D2CBC" w:rsidRDefault="00075CD6" w:rsidP="00633F25">
            <w:pPr>
              <w:spacing w:line="240" w:lineRule="auto"/>
              <w:ind w:right="-72"/>
              <w:jc w:val="right"/>
              <w:rPr>
                <w:rFonts w:cs="Arial"/>
                <w:sz w:val="18"/>
                <w:szCs w:val="18"/>
              </w:rPr>
            </w:pPr>
            <w:r w:rsidRPr="005D2CBC">
              <w:rPr>
                <w:rFonts w:cs="Arial"/>
                <w:sz w:val="18"/>
                <w:szCs w:val="18"/>
              </w:rPr>
              <w:t>92</w:t>
            </w:r>
            <w:r w:rsidR="00703679" w:rsidRPr="005D2CBC">
              <w:rPr>
                <w:rFonts w:cs="Arial"/>
                <w:sz w:val="18"/>
                <w:szCs w:val="18"/>
              </w:rPr>
              <w:t>,</w:t>
            </w:r>
            <w:r w:rsidR="00C108A6" w:rsidRPr="005D2CBC">
              <w:rPr>
                <w:rFonts w:cs="Arial"/>
                <w:sz w:val="18"/>
                <w:szCs w:val="18"/>
              </w:rPr>
              <w:t>214,03</w:t>
            </w:r>
            <w:r w:rsidR="004534E8" w:rsidRPr="005D2CBC">
              <w:rPr>
                <w:rFonts w:cs="Arial"/>
                <w:sz w:val="18"/>
                <w:szCs w:val="18"/>
              </w:rPr>
              <w:t>5</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Other income</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C108A6" w:rsidP="00633F25">
            <w:pPr>
              <w:spacing w:line="240" w:lineRule="auto"/>
              <w:ind w:right="-72"/>
              <w:jc w:val="right"/>
              <w:rPr>
                <w:rFonts w:cs="Arial"/>
                <w:sz w:val="18"/>
                <w:szCs w:val="18"/>
              </w:rPr>
            </w:pPr>
            <w:r w:rsidRPr="005D2CBC">
              <w:rPr>
                <w:rFonts w:cs="Arial"/>
                <w:sz w:val="18"/>
                <w:szCs w:val="18"/>
              </w:rPr>
              <w:t>5,625,109</w:t>
            </w:r>
          </w:p>
        </w:tc>
      </w:tr>
      <w:tr w:rsidR="00D10DF3" w:rsidRPr="005D2CBC" w:rsidTr="00990BA1">
        <w:trPr>
          <w:gridAfter w:val="1"/>
          <w:wAfter w:w="7" w:type="dxa"/>
          <w:cantSplit/>
        </w:trPr>
        <w:tc>
          <w:tcPr>
            <w:tcW w:w="4131" w:type="dxa"/>
            <w:vAlign w:val="bottom"/>
          </w:tcPr>
          <w:p w:rsidR="00D10DF3" w:rsidRPr="005D2CBC" w:rsidRDefault="005F7D52" w:rsidP="00990BA1">
            <w:pPr>
              <w:spacing w:line="240" w:lineRule="auto"/>
              <w:ind w:left="427" w:right="-85"/>
              <w:rPr>
                <w:rFonts w:cs="Arial"/>
                <w:sz w:val="18"/>
                <w:szCs w:val="18"/>
              </w:rPr>
            </w:pPr>
            <w:r w:rsidRPr="005D2CBC">
              <w:rPr>
                <w:rFonts w:cs="Arial"/>
                <w:sz w:val="18"/>
                <w:szCs w:val="18"/>
              </w:rPr>
              <w:t>Gain</w:t>
            </w:r>
            <w:r w:rsidR="00D10DF3" w:rsidRPr="005D2CBC">
              <w:rPr>
                <w:rFonts w:cs="Arial"/>
                <w:sz w:val="18"/>
                <w:szCs w:val="18"/>
              </w:rPr>
              <w:t xml:space="preserve"> on disposal investment in a subsidiary</w:t>
            </w:r>
          </w:p>
        </w:tc>
        <w:tc>
          <w:tcPr>
            <w:tcW w:w="1296"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224"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440"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368" w:type="dxa"/>
            <w:shd w:val="clear" w:color="auto" w:fill="auto"/>
            <w:vAlign w:val="bottom"/>
          </w:tcPr>
          <w:p w:rsidR="00D10DF3" w:rsidRPr="005D2CBC" w:rsidRDefault="005F7D52" w:rsidP="00633F25">
            <w:pPr>
              <w:spacing w:line="240" w:lineRule="auto"/>
              <w:ind w:right="-72"/>
              <w:jc w:val="right"/>
              <w:rPr>
                <w:rFonts w:cs="Arial"/>
                <w:sz w:val="18"/>
                <w:szCs w:val="18"/>
              </w:rPr>
            </w:pPr>
            <w:r w:rsidRPr="005D2CBC">
              <w:rPr>
                <w:rFonts w:cs="Arial"/>
                <w:sz w:val="18"/>
                <w:szCs w:val="18"/>
              </w:rPr>
              <w:t>38,717,006</w:t>
            </w:r>
          </w:p>
        </w:tc>
      </w:tr>
      <w:tr w:rsidR="00D10DF3" w:rsidRPr="005D2CBC" w:rsidTr="00990BA1">
        <w:trPr>
          <w:gridAfter w:val="1"/>
          <w:wAfter w:w="7" w:type="dxa"/>
          <w:cantSplit/>
        </w:trPr>
        <w:tc>
          <w:tcPr>
            <w:tcW w:w="4131" w:type="dxa"/>
            <w:vAlign w:val="bottom"/>
          </w:tcPr>
          <w:p w:rsidR="00D10DF3" w:rsidRPr="005D2CBC" w:rsidRDefault="00D10DF3" w:rsidP="00990BA1">
            <w:pPr>
              <w:spacing w:line="240" w:lineRule="auto"/>
              <w:ind w:left="427" w:right="-85"/>
              <w:rPr>
                <w:rFonts w:cs="Arial"/>
                <w:sz w:val="18"/>
                <w:szCs w:val="18"/>
              </w:rPr>
            </w:pPr>
            <w:r w:rsidRPr="005D2CBC">
              <w:rPr>
                <w:rFonts w:cs="Arial"/>
                <w:sz w:val="18"/>
                <w:szCs w:val="18"/>
              </w:rPr>
              <w:t>Gain on disposal investment in an associate</w:t>
            </w:r>
          </w:p>
        </w:tc>
        <w:tc>
          <w:tcPr>
            <w:tcW w:w="1296"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224"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440" w:type="dxa"/>
            <w:shd w:val="clear" w:color="auto" w:fill="auto"/>
            <w:vAlign w:val="bottom"/>
          </w:tcPr>
          <w:p w:rsidR="00D10DF3" w:rsidRPr="005D2CBC" w:rsidRDefault="00D10DF3" w:rsidP="00633F25">
            <w:pPr>
              <w:spacing w:line="240" w:lineRule="auto"/>
              <w:ind w:right="-72"/>
              <w:jc w:val="right"/>
              <w:rPr>
                <w:rFonts w:cs="Arial"/>
                <w:sz w:val="18"/>
                <w:szCs w:val="18"/>
              </w:rPr>
            </w:pPr>
          </w:p>
        </w:tc>
        <w:tc>
          <w:tcPr>
            <w:tcW w:w="1368" w:type="dxa"/>
            <w:shd w:val="clear" w:color="auto" w:fill="auto"/>
            <w:vAlign w:val="bottom"/>
          </w:tcPr>
          <w:p w:rsidR="00D10DF3" w:rsidRPr="005D2CBC" w:rsidRDefault="00D10DF3" w:rsidP="00633F25">
            <w:pPr>
              <w:spacing w:line="240" w:lineRule="auto"/>
              <w:ind w:right="-72"/>
              <w:jc w:val="right"/>
              <w:rPr>
                <w:rFonts w:cs="Arial"/>
                <w:sz w:val="18"/>
                <w:szCs w:val="18"/>
              </w:rPr>
            </w:pPr>
            <w:r w:rsidRPr="005D2CBC">
              <w:rPr>
                <w:rFonts w:cs="Arial"/>
                <w:sz w:val="18"/>
                <w:szCs w:val="18"/>
              </w:rPr>
              <w:t>661,387</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Unallocated costs</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D10DF3" w:rsidP="00633F25">
            <w:pPr>
              <w:spacing w:line="240" w:lineRule="auto"/>
              <w:ind w:right="-72"/>
              <w:jc w:val="right"/>
              <w:rPr>
                <w:rFonts w:cs="Arial"/>
                <w:sz w:val="18"/>
                <w:szCs w:val="18"/>
              </w:rPr>
            </w:pPr>
            <w:r w:rsidRPr="005D2CBC">
              <w:rPr>
                <w:rFonts w:cs="Arial"/>
                <w:sz w:val="18"/>
                <w:szCs w:val="18"/>
              </w:rPr>
              <w:t>(34,840,16</w:t>
            </w:r>
            <w:r w:rsidR="00314AFC" w:rsidRPr="005D2CBC">
              <w:rPr>
                <w:rFonts w:cs="Arial"/>
                <w:sz w:val="18"/>
                <w:szCs w:val="18"/>
              </w:rPr>
              <w:t>1</w:t>
            </w:r>
            <w:r w:rsidRPr="005D2CBC">
              <w:rPr>
                <w:rFonts w:cs="Arial"/>
                <w:sz w:val="18"/>
                <w:szCs w:val="18"/>
              </w:rPr>
              <w:t>)</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Depreciation and amortisation</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703679"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125</w:t>
            </w:r>
            <w:r w:rsidRPr="005D2CBC">
              <w:rPr>
                <w:rFonts w:cs="Arial"/>
                <w:sz w:val="18"/>
                <w:szCs w:val="18"/>
              </w:rPr>
              <w:t>,</w:t>
            </w:r>
            <w:r w:rsidR="00075CD6" w:rsidRPr="005D2CBC">
              <w:rPr>
                <w:rFonts w:cs="Arial"/>
                <w:sz w:val="18"/>
                <w:szCs w:val="18"/>
              </w:rPr>
              <w:t>416</w:t>
            </w:r>
            <w:r w:rsidRPr="005D2CBC">
              <w:rPr>
                <w:rFonts w:cs="Arial"/>
                <w:sz w:val="18"/>
                <w:szCs w:val="18"/>
              </w:rPr>
              <w:t>,</w:t>
            </w:r>
            <w:r w:rsidR="00075CD6" w:rsidRPr="005D2CBC">
              <w:rPr>
                <w:rFonts w:cs="Arial"/>
                <w:sz w:val="18"/>
                <w:szCs w:val="18"/>
              </w:rPr>
              <w:t>358</w:t>
            </w:r>
            <w:r w:rsidRPr="005D2CBC">
              <w:rPr>
                <w:rFonts w:cs="Arial"/>
                <w:sz w:val="18"/>
                <w:szCs w:val="18"/>
              </w:rPr>
              <w:t>)</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Finance costs</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703679"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21</w:t>
            </w:r>
            <w:r w:rsidRPr="005D2CBC">
              <w:rPr>
                <w:rFonts w:cs="Arial"/>
                <w:sz w:val="18"/>
                <w:szCs w:val="18"/>
              </w:rPr>
              <w:t>,</w:t>
            </w:r>
            <w:r w:rsidR="00075CD6" w:rsidRPr="005D2CBC">
              <w:rPr>
                <w:rFonts w:cs="Arial"/>
                <w:sz w:val="18"/>
                <w:szCs w:val="18"/>
              </w:rPr>
              <w:t>505</w:t>
            </w:r>
            <w:r w:rsidR="00E52C83" w:rsidRPr="005D2CBC">
              <w:rPr>
                <w:rFonts w:cs="Arial"/>
                <w:sz w:val="18"/>
                <w:szCs w:val="18"/>
              </w:rPr>
              <w:t>,</w:t>
            </w:r>
            <w:r w:rsidR="00075CD6" w:rsidRPr="005D2CBC">
              <w:rPr>
                <w:rFonts w:cs="Arial"/>
                <w:sz w:val="18"/>
                <w:szCs w:val="18"/>
              </w:rPr>
              <w:t>353</w:t>
            </w:r>
            <w:r w:rsidRPr="005D2CBC">
              <w:rPr>
                <w:rFonts w:cs="Arial"/>
                <w:sz w:val="18"/>
                <w:szCs w:val="18"/>
              </w:rPr>
              <w:t>)</w:t>
            </w:r>
          </w:p>
        </w:tc>
      </w:tr>
      <w:tr w:rsidR="00045EA7" w:rsidRPr="005D2CBC" w:rsidTr="00990BA1">
        <w:trPr>
          <w:gridAfter w:val="1"/>
          <w:wAfter w:w="7" w:type="dxa"/>
          <w:cantSplit/>
        </w:trPr>
        <w:tc>
          <w:tcPr>
            <w:tcW w:w="4131" w:type="dxa"/>
            <w:vAlign w:val="bottom"/>
          </w:tcPr>
          <w:p w:rsidR="00045EA7" w:rsidRPr="005D2CBC" w:rsidRDefault="00045EA7" w:rsidP="00990BA1">
            <w:pPr>
              <w:spacing w:line="240" w:lineRule="auto"/>
              <w:ind w:left="427" w:right="-85"/>
              <w:rPr>
                <w:rFonts w:cs="Arial"/>
                <w:sz w:val="18"/>
                <w:szCs w:val="18"/>
              </w:rPr>
            </w:pPr>
            <w:r w:rsidRPr="005D2CBC">
              <w:rPr>
                <w:rFonts w:cs="Arial"/>
                <w:spacing w:val="-2"/>
                <w:sz w:val="18"/>
                <w:szCs w:val="18"/>
              </w:rPr>
              <w:t>Share of profit from an associate</w:t>
            </w:r>
          </w:p>
        </w:tc>
        <w:tc>
          <w:tcPr>
            <w:tcW w:w="1296" w:type="dxa"/>
            <w:shd w:val="clear" w:color="auto" w:fill="auto"/>
            <w:vAlign w:val="bottom"/>
          </w:tcPr>
          <w:p w:rsidR="00045EA7" w:rsidRPr="005D2CBC" w:rsidRDefault="00045EA7" w:rsidP="00045EA7">
            <w:pPr>
              <w:spacing w:line="240" w:lineRule="auto"/>
              <w:ind w:right="-72"/>
              <w:jc w:val="right"/>
              <w:rPr>
                <w:rFonts w:cs="Arial"/>
                <w:sz w:val="18"/>
                <w:szCs w:val="18"/>
              </w:rPr>
            </w:pPr>
          </w:p>
        </w:tc>
        <w:tc>
          <w:tcPr>
            <w:tcW w:w="1224" w:type="dxa"/>
            <w:shd w:val="clear" w:color="auto" w:fill="auto"/>
            <w:vAlign w:val="bottom"/>
          </w:tcPr>
          <w:p w:rsidR="00045EA7" w:rsidRPr="005D2CBC" w:rsidRDefault="00045EA7" w:rsidP="00045EA7">
            <w:pPr>
              <w:spacing w:line="240" w:lineRule="auto"/>
              <w:ind w:right="-72"/>
              <w:jc w:val="right"/>
              <w:rPr>
                <w:rFonts w:cs="Arial"/>
                <w:sz w:val="18"/>
                <w:szCs w:val="18"/>
              </w:rPr>
            </w:pPr>
          </w:p>
        </w:tc>
        <w:tc>
          <w:tcPr>
            <w:tcW w:w="1440" w:type="dxa"/>
            <w:shd w:val="clear" w:color="auto" w:fill="auto"/>
            <w:vAlign w:val="bottom"/>
          </w:tcPr>
          <w:p w:rsidR="00045EA7" w:rsidRPr="005D2CBC" w:rsidRDefault="00045EA7" w:rsidP="00045EA7">
            <w:pPr>
              <w:spacing w:line="240" w:lineRule="auto"/>
              <w:ind w:right="-72"/>
              <w:jc w:val="right"/>
              <w:rPr>
                <w:rFonts w:cs="Arial"/>
                <w:sz w:val="18"/>
                <w:szCs w:val="18"/>
              </w:rPr>
            </w:pPr>
          </w:p>
        </w:tc>
        <w:tc>
          <w:tcPr>
            <w:tcW w:w="1368" w:type="dxa"/>
            <w:shd w:val="clear" w:color="auto" w:fill="auto"/>
            <w:vAlign w:val="bottom"/>
          </w:tcPr>
          <w:p w:rsidR="00045EA7" w:rsidRPr="005D2CBC" w:rsidRDefault="00075CD6" w:rsidP="00045EA7">
            <w:pPr>
              <w:pBdr>
                <w:bottom w:val="single" w:sz="4" w:space="1" w:color="auto"/>
              </w:pBdr>
              <w:spacing w:line="240" w:lineRule="auto"/>
              <w:ind w:right="-72"/>
              <w:jc w:val="right"/>
              <w:rPr>
                <w:rFonts w:cs="Arial"/>
                <w:sz w:val="18"/>
                <w:szCs w:val="18"/>
              </w:rPr>
            </w:pPr>
            <w:r w:rsidRPr="005D2CBC">
              <w:rPr>
                <w:rFonts w:cs="Arial"/>
                <w:sz w:val="18"/>
                <w:szCs w:val="18"/>
              </w:rPr>
              <w:t>18</w:t>
            </w:r>
            <w:r w:rsidR="00306846" w:rsidRPr="005D2CBC">
              <w:rPr>
                <w:rFonts w:cs="Arial"/>
                <w:sz w:val="18"/>
                <w:szCs w:val="18"/>
              </w:rPr>
              <w:t>,</w:t>
            </w:r>
            <w:r w:rsidRPr="005D2CBC">
              <w:rPr>
                <w:rFonts w:cs="Arial"/>
                <w:sz w:val="18"/>
                <w:szCs w:val="18"/>
              </w:rPr>
              <w:t>894</w:t>
            </w:r>
            <w:r w:rsidR="00306846" w:rsidRPr="005D2CBC">
              <w:rPr>
                <w:rFonts w:cs="Arial"/>
                <w:sz w:val="18"/>
                <w:szCs w:val="18"/>
              </w:rPr>
              <w:t>,</w:t>
            </w:r>
            <w:r w:rsidRPr="005D2CBC">
              <w:rPr>
                <w:rFonts w:cs="Arial"/>
                <w:sz w:val="18"/>
                <w:szCs w:val="18"/>
              </w:rPr>
              <w:t>514</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2"/>
                <w:szCs w:val="12"/>
              </w:rPr>
            </w:pPr>
          </w:p>
        </w:tc>
        <w:tc>
          <w:tcPr>
            <w:tcW w:w="1296"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368" w:type="dxa"/>
            <w:shd w:val="clear" w:color="auto" w:fill="auto"/>
            <w:vAlign w:val="bottom"/>
          </w:tcPr>
          <w:p w:rsidR="001F527C" w:rsidRPr="005D2CBC" w:rsidRDefault="001F527C" w:rsidP="00633F25">
            <w:pPr>
              <w:spacing w:line="240" w:lineRule="auto"/>
              <w:ind w:right="-72"/>
              <w:jc w:val="right"/>
              <w:rPr>
                <w:rFonts w:cs="Arial"/>
                <w:sz w:val="12"/>
                <w:szCs w:val="12"/>
              </w:rPr>
            </w:pPr>
          </w:p>
        </w:tc>
      </w:tr>
      <w:tr w:rsidR="006C0DCE" w:rsidRPr="005D2CBC" w:rsidTr="00990BA1">
        <w:trPr>
          <w:gridAfter w:val="1"/>
          <w:wAfter w:w="7" w:type="dxa"/>
          <w:cantSplit/>
        </w:trPr>
        <w:tc>
          <w:tcPr>
            <w:tcW w:w="4131" w:type="dxa"/>
            <w:vAlign w:val="bottom"/>
          </w:tcPr>
          <w:p w:rsidR="001F527C" w:rsidRPr="005D2CBC" w:rsidRDefault="00D10DF3" w:rsidP="00990BA1">
            <w:pPr>
              <w:spacing w:line="240" w:lineRule="auto"/>
              <w:ind w:left="427" w:right="-85"/>
              <w:rPr>
                <w:rFonts w:cs="Arial"/>
                <w:sz w:val="18"/>
                <w:szCs w:val="18"/>
              </w:rPr>
            </w:pPr>
            <w:r w:rsidRPr="005D2CBC">
              <w:rPr>
                <w:rFonts w:cs="Arial"/>
                <w:sz w:val="18"/>
                <w:szCs w:val="18"/>
              </w:rPr>
              <w:t>Loss</w:t>
            </w:r>
            <w:r w:rsidR="00700B6E" w:rsidRPr="005D2CBC">
              <w:rPr>
                <w:rFonts w:cs="Arial"/>
                <w:sz w:val="18"/>
                <w:szCs w:val="18"/>
              </w:rPr>
              <w:t xml:space="preserve"> </w:t>
            </w:r>
            <w:r w:rsidR="001F527C" w:rsidRPr="005D2CBC">
              <w:rPr>
                <w:rFonts w:cs="Arial"/>
                <w:sz w:val="18"/>
                <w:szCs w:val="18"/>
              </w:rPr>
              <w:t>before income tax expense</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8F288F" w:rsidP="00633F25">
            <w:pPr>
              <w:spacing w:line="240" w:lineRule="auto"/>
              <w:ind w:right="-72"/>
              <w:jc w:val="right"/>
              <w:rPr>
                <w:rFonts w:cs="Arial"/>
                <w:sz w:val="18"/>
                <w:szCs w:val="18"/>
              </w:rPr>
            </w:pPr>
            <w:r w:rsidRPr="005D2CBC">
              <w:rPr>
                <w:rFonts w:cs="Arial"/>
                <w:sz w:val="18"/>
                <w:szCs w:val="18"/>
              </w:rPr>
              <w:t>(25,649,821)</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22"/>
              </w:rPr>
            </w:pPr>
            <w:r w:rsidRPr="005D2CBC">
              <w:rPr>
                <w:rFonts w:cs="Arial"/>
                <w:sz w:val="18"/>
                <w:szCs w:val="18"/>
              </w:rPr>
              <w:t>Income tax</w:t>
            </w:r>
            <w:r w:rsidR="009D5873" w:rsidRPr="005D2CBC">
              <w:rPr>
                <w:rFonts w:cs="Arial"/>
                <w:sz w:val="18"/>
                <w:szCs w:val="18"/>
                <w:cs/>
              </w:rPr>
              <w:t xml:space="preserve"> </w:t>
            </w:r>
            <w:r w:rsidR="006233A8" w:rsidRPr="005D2CBC">
              <w:rPr>
                <w:rFonts w:cs="Arial"/>
                <w:sz w:val="18"/>
                <w:szCs w:val="18"/>
              </w:rPr>
              <w:t>income</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485</w:t>
            </w:r>
            <w:r w:rsidR="00703679" w:rsidRPr="005D2CBC">
              <w:rPr>
                <w:rFonts w:cs="Arial"/>
                <w:sz w:val="18"/>
                <w:szCs w:val="18"/>
              </w:rPr>
              <w:t>,</w:t>
            </w:r>
            <w:r w:rsidRPr="005D2CBC">
              <w:rPr>
                <w:rFonts w:cs="Arial"/>
                <w:sz w:val="18"/>
                <w:szCs w:val="18"/>
              </w:rPr>
              <w:t>416</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2"/>
                <w:szCs w:val="12"/>
              </w:rPr>
            </w:pPr>
          </w:p>
        </w:tc>
        <w:tc>
          <w:tcPr>
            <w:tcW w:w="1296"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224"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440"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368" w:type="dxa"/>
            <w:shd w:val="clear" w:color="auto" w:fill="auto"/>
            <w:vAlign w:val="bottom"/>
          </w:tcPr>
          <w:p w:rsidR="001F527C" w:rsidRPr="005D2CBC" w:rsidRDefault="001F527C" w:rsidP="00633F25">
            <w:pPr>
              <w:spacing w:line="240" w:lineRule="auto"/>
              <w:ind w:right="-72"/>
              <w:jc w:val="right"/>
              <w:rPr>
                <w:rFonts w:cs="Arial"/>
                <w:sz w:val="12"/>
                <w:szCs w:val="12"/>
              </w:rPr>
            </w:pPr>
          </w:p>
        </w:tc>
      </w:tr>
      <w:tr w:rsidR="006C0DCE" w:rsidRPr="005D2CBC" w:rsidTr="00990BA1">
        <w:trPr>
          <w:gridAfter w:val="1"/>
          <w:wAfter w:w="7" w:type="dxa"/>
          <w:cantSplit/>
        </w:trPr>
        <w:tc>
          <w:tcPr>
            <w:tcW w:w="4131" w:type="dxa"/>
            <w:vAlign w:val="bottom"/>
          </w:tcPr>
          <w:p w:rsidR="001F527C" w:rsidRPr="005D2CBC" w:rsidRDefault="00D10DF3" w:rsidP="00990BA1">
            <w:pPr>
              <w:spacing w:line="240" w:lineRule="auto"/>
              <w:ind w:left="427" w:right="-85"/>
              <w:rPr>
                <w:rFonts w:cs="Arial"/>
                <w:spacing w:val="-6"/>
                <w:sz w:val="18"/>
                <w:szCs w:val="18"/>
              </w:rPr>
            </w:pPr>
            <w:r w:rsidRPr="005D2CBC">
              <w:rPr>
                <w:rFonts w:cs="Arial"/>
                <w:spacing w:val="-6"/>
                <w:sz w:val="18"/>
                <w:szCs w:val="18"/>
              </w:rPr>
              <w:t>Loss</w:t>
            </w:r>
            <w:r w:rsidR="001F527C" w:rsidRPr="005D2CBC">
              <w:rPr>
                <w:rFonts w:cs="Arial"/>
                <w:spacing w:val="-6"/>
                <w:sz w:val="18"/>
                <w:szCs w:val="18"/>
              </w:rPr>
              <w:t xml:space="preserve"> for the period</w:t>
            </w:r>
            <w:r w:rsidR="00064135" w:rsidRPr="005D2CBC">
              <w:rPr>
                <w:rFonts w:cs="Arial"/>
                <w:spacing w:val="-6"/>
                <w:sz w:val="18"/>
                <w:szCs w:val="18"/>
              </w:rPr>
              <w:t xml:space="preserve"> from continuing operations</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8F288F" w:rsidP="00633F25">
            <w:pPr>
              <w:pBdr>
                <w:bottom w:val="double" w:sz="4" w:space="1" w:color="auto"/>
              </w:pBdr>
              <w:spacing w:line="240" w:lineRule="auto"/>
              <w:ind w:right="-72"/>
              <w:jc w:val="right"/>
              <w:rPr>
                <w:rFonts w:cs="Arial"/>
                <w:sz w:val="18"/>
                <w:szCs w:val="18"/>
              </w:rPr>
            </w:pPr>
            <w:r w:rsidRPr="005D2CBC">
              <w:rPr>
                <w:rFonts w:cs="Arial"/>
                <w:sz w:val="18"/>
                <w:szCs w:val="18"/>
              </w:rPr>
              <w:t>(25,164,405)</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1F527C" w:rsidP="00633F25">
            <w:pPr>
              <w:spacing w:line="240" w:lineRule="auto"/>
              <w:ind w:right="-72"/>
              <w:jc w:val="right"/>
              <w:rPr>
                <w:rFonts w:cs="Arial"/>
                <w:sz w:val="18"/>
                <w:szCs w:val="18"/>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8"/>
                <w:szCs w:val="18"/>
              </w:rPr>
            </w:pPr>
            <w:r w:rsidRPr="005D2CBC">
              <w:rPr>
                <w:rFonts w:cs="Arial"/>
                <w:b/>
                <w:bCs/>
                <w:sz w:val="18"/>
                <w:szCs w:val="18"/>
              </w:rPr>
              <w:t>Timing of revenue recognition</w:t>
            </w:r>
          </w:p>
        </w:tc>
        <w:tc>
          <w:tcPr>
            <w:tcW w:w="1296"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8"/>
                <w:szCs w:val="18"/>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8"/>
                <w:szCs w:val="18"/>
              </w:rPr>
            </w:pPr>
          </w:p>
        </w:tc>
        <w:tc>
          <w:tcPr>
            <w:tcW w:w="1368" w:type="dxa"/>
            <w:shd w:val="clear" w:color="auto" w:fill="auto"/>
            <w:vAlign w:val="bottom"/>
          </w:tcPr>
          <w:p w:rsidR="001F527C" w:rsidRPr="005D2CBC" w:rsidRDefault="001F527C" w:rsidP="00633F25">
            <w:pPr>
              <w:spacing w:line="240" w:lineRule="auto"/>
              <w:ind w:right="-72"/>
              <w:jc w:val="right"/>
              <w:rPr>
                <w:rFonts w:cs="Arial"/>
                <w:sz w:val="18"/>
                <w:szCs w:val="18"/>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At a point in time</w:t>
            </w:r>
          </w:p>
        </w:tc>
        <w:tc>
          <w:tcPr>
            <w:tcW w:w="1296" w:type="dxa"/>
            <w:shd w:val="clear" w:color="auto" w:fill="auto"/>
          </w:tcPr>
          <w:p w:rsidR="001F527C" w:rsidRPr="005D2CBC" w:rsidRDefault="00703679" w:rsidP="00633F25">
            <w:pPr>
              <w:spacing w:line="240" w:lineRule="auto"/>
              <w:ind w:right="-72"/>
              <w:jc w:val="right"/>
              <w:rPr>
                <w:rFonts w:cs="Arial"/>
                <w:sz w:val="18"/>
                <w:szCs w:val="18"/>
              </w:rPr>
            </w:pPr>
            <w:r w:rsidRPr="005D2CBC">
              <w:rPr>
                <w:rFonts w:cs="Arial"/>
                <w:sz w:val="18"/>
                <w:szCs w:val="18"/>
              </w:rPr>
              <w:t>-</w:t>
            </w:r>
          </w:p>
        </w:tc>
        <w:tc>
          <w:tcPr>
            <w:tcW w:w="1224" w:type="dxa"/>
            <w:shd w:val="clear" w:color="auto" w:fill="auto"/>
          </w:tcPr>
          <w:p w:rsidR="001F527C" w:rsidRPr="005D2CBC" w:rsidRDefault="00075CD6" w:rsidP="00633F25">
            <w:pPr>
              <w:spacing w:line="240" w:lineRule="auto"/>
              <w:ind w:right="-72"/>
              <w:jc w:val="right"/>
              <w:rPr>
                <w:rFonts w:cs="Arial"/>
                <w:sz w:val="18"/>
                <w:szCs w:val="18"/>
              </w:rPr>
            </w:pPr>
            <w:r w:rsidRPr="005D2CBC">
              <w:rPr>
                <w:rFonts w:cs="Arial"/>
                <w:sz w:val="18"/>
                <w:szCs w:val="18"/>
              </w:rPr>
              <w:t>109</w:t>
            </w:r>
            <w:r w:rsidR="00703679" w:rsidRPr="005D2CBC">
              <w:rPr>
                <w:rFonts w:cs="Arial"/>
                <w:sz w:val="18"/>
                <w:szCs w:val="18"/>
              </w:rPr>
              <w:t>,</w:t>
            </w:r>
            <w:r w:rsidRPr="005D2CBC">
              <w:rPr>
                <w:rFonts w:cs="Arial"/>
                <w:sz w:val="18"/>
                <w:szCs w:val="18"/>
              </w:rPr>
              <w:t>226</w:t>
            </w:r>
            <w:r w:rsidR="00703679" w:rsidRPr="005D2CBC">
              <w:rPr>
                <w:rFonts w:cs="Arial"/>
                <w:sz w:val="18"/>
                <w:szCs w:val="18"/>
              </w:rPr>
              <w:t>,</w:t>
            </w:r>
            <w:r w:rsidRPr="005D2CBC">
              <w:rPr>
                <w:rFonts w:cs="Arial"/>
                <w:sz w:val="18"/>
                <w:szCs w:val="18"/>
              </w:rPr>
              <w:t>361</w:t>
            </w:r>
          </w:p>
        </w:tc>
        <w:tc>
          <w:tcPr>
            <w:tcW w:w="1440" w:type="dxa"/>
            <w:shd w:val="clear" w:color="auto" w:fill="auto"/>
          </w:tcPr>
          <w:p w:rsidR="001F527C" w:rsidRPr="005D2CBC" w:rsidRDefault="0048022E" w:rsidP="00633F25">
            <w:pPr>
              <w:spacing w:line="240" w:lineRule="auto"/>
              <w:ind w:right="-72"/>
              <w:jc w:val="right"/>
              <w:rPr>
                <w:rFonts w:cs="Arial"/>
                <w:sz w:val="18"/>
                <w:szCs w:val="22"/>
              </w:rPr>
            </w:pPr>
            <w:r w:rsidRPr="005D2CBC">
              <w:rPr>
                <w:rFonts w:cs="Arial"/>
                <w:sz w:val="18"/>
                <w:szCs w:val="22"/>
              </w:rPr>
              <w:t>-</w:t>
            </w:r>
          </w:p>
        </w:tc>
        <w:tc>
          <w:tcPr>
            <w:tcW w:w="1368" w:type="dxa"/>
            <w:shd w:val="clear" w:color="auto" w:fill="auto"/>
          </w:tcPr>
          <w:p w:rsidR="001F527C" w:rsidRPr="005D2CBC" w:rsidRDefault="00075CD6" w:rsidP="00633F25">
            <w:pPr>
              <w:spacing w:line="240" w:lineRule="auto"/>
              <w:ind w:right="-72"/>
              <w:jc w:val="right"/>
              <w:rPr>
                <w:rFonts w:cs="Arial"/>
                <w:sz w:val="18"/>
                <w:szCs w:val="18"/>
              </w:rPr>
            </w:pPr>
            <w:r w:rsidRPr="005D2CBC">
              <w:rPr>
                <w:rFonts w:cs="Arial"/>
                <w:sz w:val="18"/>
                <w:szCs w:val="18"/>
              </w:rPr>
              <w:t>109</w:t>
            </w:r>
            <w:r w:rsidR="00703679" w:rsidRPr="005D2CBC">
              <w:rPr>
                <w:rFonts w:cs="Arial"/>
                <w:sz w:val="18"/>
                <w:szCs w:val="18"/>
              </w:rPr>
              <w:t>,</w:t>
            </w:r>
            <w:r w:rsidRPr="005D2CBC">
              <w:rPr>
                <w:rFonts w:cs="Arial"/>
                <w:sz w:val="18"/>
                <w:szCs w:val="18"/>
              </w:rPr>
              <w:t>226</w:t>
            </w:r>
            <w:r w:rsidR="00703679" w:rsidRPr="005D2CBC">
              <w:rPr>
                <w:rFonts w:cs="Arial"/>
                <w:sz w:val="18"/>
                <w:szCs w:val="18"/>
              </w:rPr>
              <w:t>,</w:t>
            </w:r>
            <w:r w:rsidRPr="005D2CBC">
              <w:rPr>
                <w:rFonts w:cs="Arial"/>
                <w:sz w:val="18"/>
                <w:szCs w:val="18"/>
              </w:rPr>
              <w:t>361</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Over time</w:t>
            </w:r>
          </w:p>
        </w:tc>
        <w:tc>
          <w:tcPr>
            <w:tcW w:w="1296" w:type="dxa"/>
            <w:shd w:val="clear" w:color="auto" w:fill="auto"/>
            <w:vAlign w:val="bottom"/>
          </w:tcPr>
          <w:p w:rsidR="001F527C"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244</w:t>
            </w:r>
            <w:r w:rsidR="00703679" w:rsidRPr="005D2CBC">
              <w:rPr>
                <w:rFonts w:cs="Arial"/>
                <w:sz w:val="18"/>
                <w:szCs w:val="18"/>
              </w:rPr>
              <w:t>,</w:t>
            </w:r>
            <w:r w:rsidRPr="005D2CBC">
              <w:rPr>
                <w:rFonts w:cs="Arial"/>
                <w:sz w:val="18"/>
                <w:szCs w:val="18"/>
              </w:rPr>
              <w:t>002</w:t>
            </w:r>
            <w:r w:rsidR="00703679" w:rsidRPr="005D2CBC">
              <w:rPr>
                <w:rFonts w:cs="Arial"/>
                <w:sz w:val="18"/>
                <w:szCs w:val="18"/>
              </w:rPr>
              <w:t>,</w:t>
            </w:r>
            <w:r w:rsidRPr="005D2CBC">
              <w:rPr>
                <w:rFonts w:cs="Arial"/>
                <w:sz w:val="18"/>
                <w:szCs w:val="18"/>
              </w:rPr>
              <w:t>7</w:t>
            </w:r>
            <w:r w:rsidR="00314AFC" w:rsidRPr="005D2CBC">
              <w:rPr>
                <w:rFonts w:cs="Arial"/>
                <w:sz w:val="18"/>
                <w:szCs w:val="18"/>
              </w:rPr>
              <w:t>8</w:t>
            </w:r>
            <w:r w:rsidRPr="005D2CBC">
              <w:rPr>
                <w:rFonts w:cs="Arial"/>
                <w:sz w:val="18"/>
                <w:szCs w:val="18"/>
              </w:rPr>
              <w:t>9</w:t>
            </w:r>
          </w:p>
        </w:tc>
        <w:tc>
          <w:tcPr>
            <w:tcW w:w="1224" w:type="dxa"/>
            <w:shd w:val="clear" w:color="auto" w:fill="auto"/>
            <w:vAlign w:val="bottom"/>
          </w:tcPr>
          <w:p w:rsidR="001F527C" w:rsidRPr="005D2CBC" w:rsidRDefault="00BF4422" w:rsidP="00633F25">
            <w:pPr>
              <w:pBdr>
                <w:bottom w:val="single" w:sz="4" w:space="1" w:color="auto"/>
              </w:pBdr>
              <w:spacing w:line="240" w:lineRule="auto"/>
              <w:ind w:right="-72"/>
              <w:jc w:val="right"/>
              <w:rPr>
                <w:rFonts w:cs="Arial"/>
                <w:sz w:val="18"/>
                <w:szCs w:val="18"/>
              </w:rPr>
            </w:pPr>
            <w:r w:rsidRPr="005D2CBC">
              <w:rPr>
                <w:rFonts w:cs="Arial"/>
                <w:sz w:val="18"/>
                <w:szCs w:val="18"/>
              </w:rPr>
              <w:t>610,651</w:t>
            </w:r>
          </w:p>
        </w:tc>
        <w:tc>
          <w:tcPr>
            <w:tcW w:w="1440" w:type="dxa"/>
            <w:shd w:val="clear" w:color="auto" w:fill="auto"/>
          </w:tcPr>
          <w:p w:rsidR="001F527C" w:rsidRPr="005D2CBC" w:rsidRDefault="00075CD6" w:rsidP="00703679">
            <w:pPr>
              <w:pBdr>
                <w:bottom w:val="single" w:sz="4" w:space="1" w:color="auto"/>
              </w:pBdr>
              <w:spacing w:line="240" w:lineRule="auto"/>
              <w:ind w:right="-72"/>
              <w:jc w:val="right"/>
              <w:rPr>
                <w:rFonts w:cs="Arial"/>
                <w:sz w:val="18"/>
                <w:szCs w:val="18"/>
              </w:rPr>
            </w:pPr>
            <w:r w:rsidRPr="005D2CBC">
              <w:rPr>
                <w:rFonts w:cs="Arial"/>
                <w:sz w:val="18"/>
                <w:szCs w:val="18"/>
              </w:rPr>
              <w:t>15</w:t>
            </w:r>
            <w:r w:rsidR="00703679" w:rsidRPr="005D2CBC">
              <w:rPr>
                <w:rFonts w:cs="Arial"/>
                <w:sz w:val="18"/>
                <w:szCs w:val="18"/>
              </w:rPr>
              <w:t>,</w:t>
            </w:r>
            <w:r w:rsidRPr="005D2CBC">
              <w:rPr>
                <w:rFonts w:cs="Arial"/>
                <w:sz w:val="18"/>
                <w:szCs w:val="18"/>
              </w:rPr>
              <w:t>066</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1F527C" w:rsidRPr="005D2CBC" w:rsidRDefault="00BF4422" w:rsidP="00633F25">
            <w:pPr>
              <w:pBdr>
                <w:bottom w:val="single" w:sz="4" w:space="1" w:color="auto"/>
              </w:pBdr>
              <w:spacing w:line="240" w:lineRule="auto"/>
              <w:ind w:right="-72"/>
              <w:jc w:val="right"/>
              <w:rPr>
                <w:rFonts w:cs="Arial"/>
                <w:sz w:val="18"/>
                <w:szCs w:val="18"/>
              </w:rPr>
            </w:pPr>
            <w:r w:rsidRPr="005D2CBC">
              <w:rPr>
                <w:rFonts w:cs="Arial"/>
                <w:sz w:val="18"/>
                <w:szCs w:val="18"/>
              </w:rPr>
              <w:t>259,679,73</w:t>
            </w:r>
            <w:r w:rsidR="00314AFC" w:rsidRPr="005D2CBC">
              <w:rPr>
                <w:rFonts w:cs="Arial"/>
                <w:sz w:val="18"/>
                <w:szCs w:val="18"/>
              </w:rPr>
              <w:t>8</w:t>
            </w: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b/>
                <w:bCs/>
                <w:sz w:val="12"/>
                <w:szCs w:val="12"/>
              </w:rPr>
            </w:pPr>
          </w:p>
        </w:tc>
        <w:tc>
          <w:tcPr>
            <w:tcW w:w="1296"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224" w:type="dxa"/>
            <w:shd w:val="clear" w:color="auto" w:fill="auto"/>
            <w:vAlign w:val="bottom"/>
          </w:tcPr>
          <w:p w:rsidR="001F527C" w:rsidRPr="005D2CBC" w:rsidRDefault="001F527C" w:rsidP="00633F25">
            <w:pPr>
              <w:spacing w:line="240" w:lineRule="auto"/>
              <w:ind w:right="-72"/>
              <w:jc w:val="right"/>
              <w:rPr>
                <w:rFonts w:cs="Arial"/>
                <w:sz w:val="12"/>
                <w:szCs w:val="12"/>
                <w:lang w:val="en-US"/>
              </w:rPr>
            </w:pPr>
          </w:p>
        </w:tc>
        <w:tc>
          <w:tcPr>
            <w:tcW w:w="1440" w:type="dxa"/>
            <w:shd w:val="clear" w:color="auto" w:fill="auto"/>
            <w:vAlign w:val="bottom"/>
          </w:tcPr>
          <w:p w:rsidR="001F527C" w:rsidRPr="005D2CBC" w:rsidRDefault="001F527C" w:rsidP="00633F25">
            <w:pPr>
              <w:spacing w:line="240" w:lineRule="auto"/>
              <w:ind w:right="-72"/>
              <w:jc w:val="right"/>
              <w:rPr>
                <w:rFonts w:cs="Arial"/>
                <w:sz w:val="12"/>
                <w:szCs w:val="12"/>
              </w:rPr>
            </w:pPr>
          </w:p>
        </w:tc>
        <w:tc>
          <w:tcPr>
            <w:tcW w:w="1368" w:type="dxa"/>
            <w:shd w:val="clear" w:color="auto" w:fill="auto"/>
            <w:vAlign w:val="bottom"/>
          </w:tcPr>
          <w:p w:rsidR="001F527C" w:rsidRPr="005D2CBC" w:rsidRDefault="001F527C" w:rsidP="00633F25">
            <w:pPr>
              <w:spacing w:line="240" w:lineRule="auto"/>
              <w:ind w:right="-72"/>
              <w:jc w:val="right"/>
              <w:rPr>
                <w:rFonts w:cs="Arial"/>
                <w:sz w:val="12"/>
                <w:szCs w:val="12"/>
              </w:rPr>
            </w:pPr>
          </w:p>
        </w:tc>
      </w:tr>
      <w:tr w:rsidR="006C0DCE" w:rsidRPr="005D2CBC" w:rsidTr="00990BA1">
        <w:trPr>
          <w:gridAfter w:val="1"/>
          <w:wAfter w:w="7" w:type="dxa"/>
          <w:cantSplit/>
        </w:trPr>
        <w:tc>
          <w:tcPr>
            <w:tcW w:w="4131" w:type="dxa"/>
            <w:vAlign w:val="bottom"/>
          </w:tcPr>
          <w:p w:rsidR="001F527C" w:rsidRPr="005D2CBC" w:rsidRDefault="001F527C" w:rsidP="00990BA1">
            <w:pPr>
              <w:spacing w:line="240" w:lineRule="auto"/>
              <w:ind w:left="427" w:right="-85"/>
              <w:rPr>
                <w:rFonts w:cs="Arial"/>
                <w:sz w:val="18"/>
                <w:szCs w:val="18"/>
              </w:rPr>
            </w:pPr>
            <w:r w:rsidRPr="005D2CBC">
              <w:rPr>
                <w:rFonts w:cs="Arial"/>
                <w:sz w:val="18"/>
                <w:szCs w:val="18"/>
              </w:rPr>
              <w:t>Total revenue</w:t>
            </w:r>
            <w:r w:rsidR="001F7B3E" w:rsidRPr="005D2CBC">
              <w:rPr>
                <w:rFonts w:cs="Arial"/>
                <w:sz w:val="18"/>
                <w:szCs w:val="18"/>
              </w:rPr>
              <w:t>s</w:t>
            </w:r>
            <w:r w:rsidRPr="005D2CBC">
              <w:rPr>
                <w:rFonts w:cs="Arial"/>
                <w:sz w:val="18"/>
                <w:szCs w:val="18"/>
              </w:rPr>
              <w:t xml:space="preserve"> </w:t>
            </w:r>
          </w:p>
        </w:tc>
        <w:tc>
          <w:tcPr>
            <w:tcW w:w="1296" w:type="dxa"/>
            <w:shd w:val="clear" w:color="auto" w:fill="auto"/>
            <w:vAlign w:val="bottom"/>
          </w:tcPr>
          <w:p w:rsidR="001F527C" w:rsidRPr="005D2CBC" w:rsidRDefault="00075CD6" w:rsidP="00633F25">
            <w:pPr>
              <w:pBdr>
                <w:bottom w:val="double" w:sz="4" w:space="1" w:color="auto"/>
              </w:pBdr>
              <w:spacing w:line="240" w:lineRule="auto"/>
              <w:ind w:right="-72"/>
              <w:jc w:val="right"/>
              <w:rPr>
                <w:rFonts w:cs="Arial"/>
                <w:sz w:val="18"/>
                <w:szCs w:val="18"/>
              </w:rPr>
            </w:pPr>
            <w:r w:rsidRPr="005D2CBC">
              <w:rPr>
                <w:rFonts w:cs="Arial"/>
                <w:sz w:val="18"/>
                <w:szCs w:val="18"/>
              </w:rPr>
              <w:t>244</w:t>
            </w:r>
            <w:r w:rsidR="00703679" w:rsidRPr="005D2CBC">
              <w:rPr>
                <w:rFonts w:cs="Arial"/>
                <w:sz w:val="18"/>
                <w:szCs w:val="18"/>
              </w:rPr>
              <w:t>,</w:t>
            </w:r>
            <w:r w:rsidRPr="005D2CBC">
              <w:rPr>
                <w:rFonts w:cs="Arial"/>
                <w:sz w:val="18"/>
                <w:szCs w:val="18"/>
              </w:rPr>
              <w:t>002</w:t>
            </w:r>
            <w:r w:rsidR="00703679" w:rsidRPr="005D2CBC">
              <w:rPr>
                <w:rFonts w:cs="Arial"/>
                <w:sz w:val="18"/>
                <w:szCs w:val="18"/>
              </w:rPr>
              <w:t>,</w:t>
            </w:r>
            <w:r w:rsidRPr="005D2CBC">
              <w:rPr>
                <w:rFonts w:cs="Arial"/>
                <w:sz w:val="18"/>
                <w:szCs w:val="18"/>
              </w:rPr>
              <w:t>7</w:t>
            </w:r>
            <w:r w:rsidR="00314AFC" w:rsidRPr="005D2CBC">
              <w:rPr>
                <w:rFonts w:cs="Arial"/>
                <w:sz w:val="18"/>
                <w:szCs w:val="18"/>
              </w:rPr>
              <w:t>89</w:t>
            </w:r>
          </w:p>
        </w:tc>
        <w:tc>
          <w:tcPr>
            <w:tcW w:w="1224" w:type="dxa"/>
            <w:shd w:val="clear" w:color="auto" w:fill="auto"/>
            <w:vAlign w:val="bottom"/>
          </w:tcPr>
          <w:p w:rsidR="001F527C" w:rsidRPr="005D2CBC" w:rsidRDefault="00BF4422" w:rsidP="00633F25">
            <w:pPr>
              <w:pBdr>
                <w:bottom w:val="double" w:sz="4" w:space="1" w:color="auto"/>
              </w:pBdr>
              <w:spacing w:line="240" w:lineRule="auto"/>
              <w:ind w:right="-72"/>
              <w:jc w:val="right"/>
              <w:rPr>
                <w:rFonts w:cs="Arial"/>
                <w:sz w:val="18"/>
                <w:szCs w:val="18"/>
              </w:rPr>
            </w:pPr>
            <w:r w:rsidRPr="005D2CBC">
              <w:rPr>
                <w:rFonts w:cs="Arial"/>
                <w:sz w:val="18"/>
                <w:szCs w:val="18"/>
              </w:rPr>
              <w:t>109,837,012</w:t>
            </w:r>
          </w:p>
        </w:tc>
        <w:tc>
          <w:tcPr>
            <w:tcW w:w="1440" w:type="dxa"/>
            <w:shd w:val="clear" w:color="auto" w:fill="auto"/>
            <w:vAlign w:val="bottom"/>
          </w:tcPr>
          <w:p w:rsidR="001F527C" w:rsidRPr="005D2CBC" w:rsidRDefault="00075CD6" w:rsidP="00633F25">
            <w:pPr>
              <w:pBdr>
                <w:bottom w:val="double" w:sz="4" w:space="1" w:color="auto"/>
              </w:pBdr>
              <w:spacing w:line="240" w:lineRule="auto"/>
              <w:ind w:right="-72"/>
              <w:jc w:val="right"/>
              <w:rPr>
                <w:rFonts w:cs="Arial"/>
                <w:sz w:val="18"/>
                <w:szCs w:val="18"/>
              </w:rPr>
            </w:pPr>
            <w:r w:rsidRPr="005D2CBC">
              <w:rPr>
                <w:rFonts w:cs="Arial"/>
                <w:sz w:val="18"/>
                <w:szCs w:val="18"/>
              </w:rPr>
              <w:t>15</w:t>
            </w:r>
            <w:r w:rsidR="00703679" w:rsidRPr="005D2CBC">
              <w:rPr>
                <w:rFonts w:cs="Arial"/>
                <w:sz w:val="18"/>
                <w:szCs w:val="18"/>
              </w:rPr>
              <w:t>,</w:t>
            </w:r>
            <w:r w:rsidRPr="005D2CBC">
              <w:rPr>
                <w:rFonts w:cs="Arial"/>
                <w:sz w:val="18"/>
                <w:szCs w:val="18"/>
              </w:rPr>
              <w:t>066</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1F527C" w:rsidRPr="005D2CBC" w:rsidRDefault="00BF4422" w:rsidP="00633F25">
            <w:pPr>
              <w:pBdr>
                <w:bottom w:val="double" w:sz="4" w:space="1" w:color="auto"/>
              </w:pBdr>
              <w:spacing w:line="240" w:lineRule="auto"/>
              <w:ind w:right="-72"/>
              <w:jc w:val="right"/>
              <w:rPr>
                <w:rFonts w:cs="Arial"/>
                <w:sz w:val="18"/>
                <w:szCs w:val="18"/>
              </w:rPr>
            </w:pPr>
            <w:r w:rsidRPr="005D2CBC">
              <w:rPr>
                <w:rFonts w:cs="Arial"/>
                <w:sz w:val="18"/>
                <w:szCs w:val="18"/>
              </w:rPr>
              <w:t>368,906,</w:t>
            </w:r>
            <w:r w:rsidR="00314AFC" w:rsidRPr="005D2CBC">
              <w:rPr>
                <w:rFonts w:cs="Arial"/>
                <w:sz w:val="18"/>
                <w:szCs w:val="18"/>
              </w:rPr>
              <w:t>099</w:t>
            </w:r>
          </w:p>
        </w:tc>
      </w:tr>
    </w:tbl>
    <w:p w:rsidR="009E5578" w:rsidRPr="005D2CBC" w:rsidRDefault="009A5275" w:rsidP="00633F25">
      <w:pPr>
        <w:tabs>
          <w:tab w:val="left" w:pos="540"/>
        </w:tabs>
        <w:spacing w:line="240" w:lineRule="auto"/>
        <w:rPr>
          <w:rFonts w:cs="Arial"/>
          <w:sz w:val="18"/>
          <w:szCs w:val="18"/>
        </w:rPr>
      </w:pPr>
      <w:r w:rsidRPr="005D2CBC">
        <w:rPr>
          <w:rFonts w:cs="Arial"/>
          <w:sz w:val="18"/>
          <w:szCs w:val="18"/>
        </w:rPr>
        <w:br w:type="page"/>
      </w:r>
    </w:p>
    <w:p w:rsidR="00CA7A55" w:rsidRPr="005D2CBC" w:rsidRDefault="00075CD6" w:rsidP="00CA7A55">
      <w:pPr>
        <w:spacing w:line="240" w:lineRule="auto"/>
        <w:ind w:left="540" w:hanging="540"/>
        <w:rPr>
          <w:rFonts w:cs="Arial"/>
          <w:sz w:val="18"/>
          <w:szCs w:val="18"/>
        </w:rPr>
      </w:pPr>
      <w:r w:rsidRPr="005D2CBC">
        <w:rPr>
          <w:rFonts w:cs="Arial"/>
          <w:b/>
          <w:bCs/>
          <w:sz w:val="18"/>
          <w:szCs w:val="18"/>
        </w:rPr>
        <w:t>8</w:t>
      </w:r>
      <w:r w:rsidR="00CA7A55" w:rsidRPr="005D2CBC">
        <w:rPr>
          <w:rFonts w:cs="Arial"/>
          <w:b/>
          <w:bCs/>
          <w:sz w:val="18"/>
          <w:szCs w:val="18"/>
        </w:rPr>
        <w:tab/>
        <w:t>Segment</w:t>
      </w:r>
      <w:r w:rsidR="005E64EA" w:rsidRPr="005D2CBC">
        <w:rPr>
          <w:rFonts w:cs="Arial"/>
          <w:b/>
          <w:bCs/>
          <w:sz w:val="18"/>
          <w:szCs w:val="18"/>
        </w:rPr>
        <w:t xml:space="preserve"> and revenue</w:t>
      </w:r>
      <w:r w:rsidR="00FF559E" w:rsidRPr="005D2CBC">
        <w:rPr>
          <w:rFonts w:cs="Arial"/>
          <w:b/>
          <w:bCs/>
          <w:sz w:val="18"/>
          <w:szCs w:val="18"/>
        </w:rPr>
        <w:t xml:space="preserve"> </w:t>
      </w:r>
      <w:r w:rsidR="00CA7A55" w:rsidRPr="005D2CBC">
        <w:rPr>
          <w:rFonts w:cs="Arial"/>
          <w:b/>
          <w:bCs/>
          <w:sz w:val="18"/>
          <w:szCs w:val="18"/>
        </w:rPr>
        <w:t xml:space="preserve">information </w:t>
      </w:r>
      <w:r w:rsidR="00CA7A55" w:rsidRPr="005D2CBC">
        <w:rPr>
          <w:rFonts w:cs="Arial"/>
          <w:sz w:val="18"/>
          <w:szCs w:val="18"/>
        </w:rPr>
        <w:t>(Cont’d)</w:t>
      </w:r>
    </w:p>
    <w:p w:rsidR="007C7AB1" w:rsidRPr="005D2CBC" w:rsidRDefault="007C7AB1" w:rsidP="007C7AB1">
      <w:pPr>
        <w:autoSpaceDE w:val="0"/>
        <w:autoSpaceDN w:val="0"/>
        <w:adjustRightInd w:val="0"/>
        <w:spacing w:line="240" w:lineRule="auto"/>
        <w:ind w:left="540"/>
        <w:jc w:val="both"/>
        <w:rPr>
          <w:rFonts w:cs="Arial"/>
          <w:sz w:val="18"/>
          <w:szCs w:val="18"/>
        </w:rPr>
      </w:pPr>
    </w:p>
    <w:p w:rsidR="007C7AB1" w:rsidRPr="005D2CBC" w:rsidRDefault="007C7AB1" w:rsidP="007C7AB1">
      <w:pPr>
        <w:autoSpaceDE w:val="0"/>
        <w:autoSpaceDN w:val="0"/>
        <w:adjustRightInd w:val="0"/>
        <w:spacing w:line="240" w:lineRule="auto"/>
        <w:ind w:left="540"/>
        <w:jc w:val="both"/>
        <w:rPr>
          <w:rFonts w:cs="Arial"/>
          <w:sz w:val="18"/>
          <w:szCs w:val="18"/>
        </w:rPr>
      </w:pPr>
    </w:p>
    <w:p w:rsidR="007C7AB1" w:rsidRPr="005D2CBC" w:rsidRDefault="007C7AB1" w:rsidP="007C7AB1">
      <w:pPr>
        <w:spacing w:line="240" w:lineRule="auto"/>
        <w:ind w:left="540"/>
        <w:rPr>
          <w:rFonts w:cs="Arial"/>
          <w:b/>
          <w:bCs/>
          <w:sz w:val="18"/>
          <w:szCs w:val="18"/>
          <w:lang w:val="en-US"/>
        </w:rPr>
      </w:pPr>
      <w:r w:rsidRPr="005D2CBC">
        <w:rPr>
          <w:rFonts w:cs="Arial"/>
          <w:b/>
          <w:bCs/>
          <w:sz w:val="18"/>
          <w:szCs w:val="18"/>
          <w:lang w:val="en-US"/>
        </w:rPr>
        <w:t>Financial information by business segment</w:t>
      </w:r>
      <w:r w:rsidRPr="005D2CBC">
        <w:rPr>
          <w:rFonts w:cs="Arial"/>
          <w:b/>
          <w:bCs/>
          <w:sz w:val="18"/>
          <w:szCs w:val="18"/>
        </w:rPr>
        <w:t xml:space="preserve"> </w:t>
      </w:r>
      <w:r w:rsidRPr="005D2CBC">
        <w:rPr>
          <w:rFonts w:cs="Arial"/>
          <w:sz w:val="18"/>
          <w:szCs w:val="18"/>
        </w:rPr>
        <w:t>(Cont’d)</w:t>
      </w:r>
    </w:p>
    <w:p w:rsidR="00EB24C2" w:rsidRPr="005D2CBC" w:rsidRDefault="00EB24C2" w:rsidP="00567827">
      <w:pPr>
        <w:spacing w:line="240" w:lineRule="auto"/>
        <w:ind w:left="540"/>
        <w:rPr>
          <w:rFonts w:cs="Arial"/>
          <w:sz w:val="18"/>
          <w:szCs w:val="18"/>
          <w:lang w:val="en-US"/>
        </w:rPr>
      </w:pPr>
    </w:p>
    <w:tbl>
      <w:tblPr>
        <w:tblW w:w="9450" w:type="dxa"/>
        <w:tblInd w:w="108" w:type="dxa"/>
        <w:tblLayout w:type="fixed"/>
        <w:tblLook w:val="0000" w:firstRow="0" w:lastRow="0" w:firstColumn="0" w:lastColumn="0" w:noHBand="0" w:noVBand="0"/>
      </w:tblPr>
      <w:tblGrid>
        <w:gridCol w:w="4050"/>
        <w:gridCol w:w="1296"/>
        <w:gridCol w:w="1296"/>
        <w:gridCol w:w="1440"/>
        <w:gridCol w:w="1368"/>
      </w:tblGrid>
      <w:tr w:rsidR="00EB24C2" w:rsidRPr="005D2CBC" w:rsidTr="00AD7B38">
        <w:trPr>
          <w:cantSplit/>
        </w:trPr>
        <w:tc>
          <w:tcPr>
            <w:tcW w:w="4050" w:type="dxa"/>
            <w:vAlign w:val="bottom"/>
          </w:tcPr>
          <w:p w:rsidR="00EB24C2" w:rsidRPr="005D2CBC" w:rsidRDefault="00EB24C2" w:rsidP="00633F25">
            <w:pPr>
              <w:spacing w:line="240" w:lineRule="auto"/>
              <w:ind w:left="-101"/>
              <w:rPr>
                <w:rFonts w:cs="Arial"/>
                <w:sz w:val="18"/>
                <w:szCs w:val="18"/>
                <w:cs/>
              </w:rPr>
            </w:pPr>
          </w:p>
        </w:tc>
        <w:tc>
          <w:tcPr>
            <w:tcW w:w="5400" w:type="dxa"/>
            <w:gridSpan w:val="4"/>
            <w:vAlign w:val="bottom"/>
          </w:tcPr>
          <w:p w:rsidR="00EB24C2" w:rsidRPr="005D2CBC" w:rsidRDefault="00EB24C2" w:rsidP="00633F25">
            <w:pPr>
              <w:pBdr>
                <w:bottom w:val="single" w:sz="4" w:space="1" w:color="auto"/>
              </w:pBdr>
              <w:suppressAutoHyphens/>
              <w:spacing w:line="240" w:lineRule="auto"/>
              <w:ind w:right="-72"/>
              <w:jc w:val="center"/>
              <w:rPr>
                <w:rFonts w:eastAsia="SimSun" w:cs="Arial"/>
                <w:b/>
                <w:bCs/>
                <w:spacing w:val="-2"/>
                <w:sz w:val="18"/>
                <w:szCs w:val="18"/>
              </w:rPr>
            </w:pPr>
            <w:r w:rsidRPr="005D2CBC">
              <w:rPr>
                <w:rFonts w:eastAsia="SimSun" w:cs="Arial"/>
                <w:b/>
                <w:bCs/>
                <w:spacing w:val="-2"/>
                <w:sz w:val="18"/>
                <w:szCs w:val="18"/>
              </w:rPr>
              <w:t>Consolidated financial information</w:t>
            </w:r>
            <w:r w:rsidR="00766C05" w:rsidRPr="005D2CBC">
              <w:rPr>
                <w:rFonts w:eastAsia="SimSun" w:cs="Arial"/>
                <w:b/>
                <w:bCs/>
                <w:spacing w:val="-2"/>
                <w:sz w:val="18"/>
                <w:szCs w:val="18"/>
                <w:cs/>
              </w:rPr>
              <w:t xml:space="preserve"> </w:t>
            </w:r>
          </w:p>
        </w:tc>
      </w:tr>
      <w:tr w:rsidR="00EB24C2" w:rsidRPr="005D2CBC" w:rsidTr="00AD7B38">
        <w:trPr>
          <w:cantSplit/>
        </w:trPr>
        <w:tc>
          <w:tcPr>
            <w:tcW w:w="4050" w:type="dxa"/>
            <w:vAlign w:val="bottom"/>
          </w:tcPr>
          <w:p w:rsidR="00EB24C2" w:rsidRPr="005D2CBC" w:rsidRDefault="00EB24C2" w:rsidP="00633F25">
            <w:pPr>
              <w:spacing w:line="240" w:lineRule="auto"/>
              <w:ind w:left="-101"/>
              <w:rPr>
                <w:rFonts w:cs="Arial"/>
                <w:sz w:val="18"/>
                <w:szCs w:val="18"/>
                <w:cs/>
              </w:rPr>
            </w:pPr>
          </w:p>
        </w:tc>
        <w:tc>
          <w:tcPr>
            <w:tcW w:w="1296" w:type="dxa"/>
            <w:vAlign w:val="bottom"/>
          </w:tcPr>
          <w:p w:rsidR="00EB24C2" w:rsidRPr="005D2CBC" w:rsidRDefault="00EB24C2" w:rsidP="00633F25">
            <w:pPr>
              <w:spacing w:line="240" w:lineRule="auto"/>
              <w:ind w:right="-72"/>
              <w:jc w:val="right"/>
              <w:rPr>
                <w:rFonts w:cs="Arial"/>
                <w:b/>
                <w:bCs/>
                <w:sz w:val="18"/>
                <w:szCs w:val="18"/>
              </w:rPr>
            </w:pPr>
            <w:r w:rsidRPr="005D2CBC">
              <w:rPr>
                <w:rFonts w:cs="Arial"/>
                <w:b/>
                <w:bCs/>
                <w:sz w:val="18"/>
                <w:szCs w:val="18"/>
              </w:rPr>
              <w:t>Language</w:t>
            </w:r>
          </w:p>
        </w:tc>
        <w:tc>
          <w:tcPr>
            <w:tcW w:w="1296" w:type="dxa"/>
            <w:vAlign w:val="bottom"/>
          </w:tcPr>
          <w:p w:rsidR="00EB24C2" w:rsidRPr="005D2CBC" w:rsidRDefault="00EB24C2" w:rsidP="00633F25">
            <w:pPr>
              <w:spacing w:line="240" w:lineRule="auto"/>
              <w:ind w:right="-72"/>
              <w:jc w:val="right"/>
              <w:rPr>
                <w:rFonts w:cs="Arial"/>
                <w:b/>
                <w:bCs/>
                <w:sz w:val="18"/>
                <w:szCs w:val="18"/>
              </w:rPr>
            </w:pPr>
          </w:p>
        </w:tc>
        <w:tc>
          <w:tcPr>
            <w:tcW w:w="1440" w:type="dxa"/>
            <w:vAlign w:val="bottom"/>
          </w:tcPr>
          <w:p w:rsidR="00EB24C2" w:rsidRPr="005D2CBC" w:rsidRDefault="00EB24C2" w:rsidP="00633F25">
            <w:pPr>
              <w:spacing w:line="240" w:lineRule="auto"/>
              <w:ind w:right="-72"/>
              <w:jc w:val="center"/>
              <w:rPr>
                <w:rFonts w:cs="Arial"/>
                <w:b/>
                <w:bCs/>
                <w:sz w:val="18"/>
                <w:szCs w:val="18"/>
              </w:rPr>
            </w:pPr>
          </w:p>
        </w:tc>
        <w:tc>
          <w:tcPr>
            <w:tcW w:w="1368" w:type="dxa"/>
            <w:vAlign w:val="bottom"/>
          </w:tcPr>
          <w:p w:rsidR="00EB24C2" w:rsidRPr="005D2CBC" w:rsidRDefault="00EB24C2" w:rsidP="00633F25">
            <w:pPr>
              <w:spacing w:line="240" w:lineRule="auto"/>
              <w:ind w:right="-72"/>
              <w:jc w:val="right"/>
              <w:rPr>
                <w:rFonts w:cs="Arial"/>
                <w:b/>
                <w:bCs/>
                <w:sz w:val="18"/>
                <w:szCs w:val="18"/>
              </w:rPr>
            </w:pPr>
          </w:p>
        </w:tc>
      </w:tr>
      <w:tr w:rsidR="00EB24C2" w:rsidRPr="005D2CBC" w:rsidTr="00AD7B38">
        <w:trPr>
          <w:cantSplit/>
        </w:trPr>
        <w:tc>
          <w:tcPr>
            <w:tcW w:w="4050" w:type="dxa"/>
            <w:vAlign w:val="bottom"/>
          </w:tcPr>
          <w:p w:rsidR="00EB24C2" w:rsidRPr="005D2CBC" w:rsidRDefault="00EB24C2" w:rsidP="00633F25">
            <w:pPr>
              <w:spacing w:line="240" w:lineRule="auto"/>
              <w:ind w:left="-101"/>
              <w:rPr>
                <w:rFonts w:cs="Arial"/>
                <w:sz w:val="18"/>
                <w:szCs w:val="18"/>
                <w:cs/>
              </w:rPr>
            </w:pPr>
          </w:p>
        </w:tc>
        <w:tc>
          <w:tcPr>
            <w:tcW w:w="1296" w:type="dxa"/>
            <w:vAlign w:val="bottom"/>
          </w:tcPr>
          <w:p w:rsidR="00EB24C2" w:rsidRPr="005D2CBC" w:rsidRDefault="00EB24C2" w:rsidP="00633F25">
            <w:pPr>
              <w:spacing w:line="240" w:lineRule="auto"/>
              <w:ind w:right="-72"/>
              <w:jc w:val="right"/>
              <w:rPr>
                <w:rFonts w:cs="Arial"/>
                <w:b/>
                <w:bCs/>
                <w:sz w:val="18"/>
                <w:szCs w:val="18"/>
                <w:cs/>
              </w:rPr>
            </w:pPr>
            <w:r w:rsidRPr="005D2CBC">
              <w:rPr>
                <w:rFonts w:cs="Arial"/>
                <w:b/>
                <w:bCs/>
                <w:sz w:val="18"/>
                <w:szCs w:val="18"/>
              </w:rPr>
              <w:t>institutions</w:t>
            </w:r>
          </w:p>
        </w:tc>
        <w:tc>
          <w:tcPr>
            <w:tcW w:w="1296" w:type="dxa"/>
            <w:vAlign w:val="bottom"/>
          </w:tcPr>
          <w:p w:rsidR="00EB24C2" w:rsidRPr="005D2CBC" w:rsidRDefault="00EB24C2" w:rsidP="00633F25">
            <w:pPr>
              <w:spacing w:line="240" w:lineRule="auto"/>
              <w:ind w:right="-72"/>
              <w:jc w:val="right"/>
              <w:rPr>
                <w:rFonts w:cs="Arial"/>
                <w:b/>
                <w:bCs/>
                <w:sz w:val="18"/>
                <w:szCs w:val="18"/>
                <w:cs/>
              </w:rPr>
            </w:pPr>
            <w:r w:rsidRPr="005D2CBC">
              <w:rPr>
                <w:rFonts w:cs="Arial"/>
                <w:b/>
                <w:bCs/>
                <w:sz w:val="18"/>
                <w:szCs w:val="18"/>
              </w:rPr>
              <w:t>Restaurant</w:t>
            </w:r>
          </w:p>
        </w:tc>
        <w:tc>
          <w:tcPr>
            <w:tcW w:w="1440" w:type="dxa"/>
            <w:vAlign w:val="bottom"/>
          </w:tcPr>
          <w:p w:rsidR="00EB24C2" w:rsidRPr="005D2CBC" w:rsidRDefault="00FD1E7A" w:rsidP="00633F25">
            <w:pPr>
              <w:spacing w:line="240" w:lineRule="auto"/>
              <w:ind w:right="-72"/>
              <w:jc w:val="right"/>
              <w:rPr>
                <w:rFonts w:cs="Arial"/>
                <w:b/>
                <w:bCs/>
                <w:sz w:val="18"/>
                <w:szCs w:val="18"/>
                <w:cs/>
              </w:rPr>
            </w:pPr>
            <w:r w:rsidRPr="005D2CBC">
              <w:rPr>
                <w:rFonts w:cs="Arial"/>
                <w:b/>
                <w:bCs/>
                <w:sz w:val="18"/>
                <w:szCs w:val="18"/>
              </w:rPr>
              <w:t>Entertainment</w:t>
            </w:r>
          </w:p>
        </w:tc>
        <w:tc>
          <w:tcPr>
            <w:tcW w:w="1368" w:type="dxa"/>
            <w:vAlign w:val="bottom"/>
          </w:tcPr>
          <w:p w:rsidR="00EB24C2" w:rsidRPr="005D2CBC" w:rsidRDefault="00EB24C2" w:rsidP="00633F25">
            <w:pPr>
              <w:spacing w:line="240" w:lineRule="auto"/>
              <w:ind w:right="-72"/>
              <w:jc w:val="right"/>
              <w:rPr>
                <w:rFonts w:cs="Arial"/>
                <w:b/>
                <w:bCs/>
                <w:sz w:val="18"/>
                <w:szCs w:val="18"/>
                <w:cs/>
              </w:rPr>
            </w:pPr>
            <w:r w:rsidRPr="005D2CBC">
              <w:rPr>
                <w:rFonts w:cs="Arial"/>
                <w:b/>
                <w:bCs/>
                <w:sz w:val="18"/>
                <w:szCs w:val="18"/>
              </w:rPr>
              <w:t>Total</w:t>
            </w:r>
          </w:p>
        </w:tc>
      </w:tr>
      <w:tr w:rsidR="00EB24C2" w:rsidRPr="005D2CBC" w:rsidTr="00AD7B38">
        <w:trPr>
          <w:cantSplit/>
        </w:trPr>
        <w:tc>
          <w:tcPr>
            <w:tcW w:w="4050" w:type="dxa"/>
            <w:vAlign w:val="bottom"/>
          </w:tcPr>
          <w:p w:rsidR="00EB24C2" w:rsidRPr="005D2CBC" w:rsidRDefault="00EB24C2" w:rsidP="00633F25">
            <w:pPr>
              <w:spacing w:line="240" w:lineRule="auto"/>
              <w:ind w:left="-101"/>
              <w:rPr>
                <w:rFonts w:cs="Arial"/>
                <w:sz w:val="18"/>
                <w:szCs w:val="18"/>
                <w:cs/>
              </w:rPr>
            </w:pPr>
          </w:p>
        </w:tc>
        <w:tc>
          <w:tcPr>
            <w:tcW w:w="1296" w:type="dxa"/>
            <w:vAlign w:val="bottom"/>
          </w:tcPr>
          <w:p w:rsidR="00EB24C2" w:rsidRPr="005D2CBC" w:rsidRDefault="00EB24C2" w:rsidP="00633F25">
            <w:pPr>
              <w:pBdr>
                <w:bottom w:val="single" w:sz="4" w:space="1" w:color="auto"/>
              </w:pBdr>
              <w:spacing w:line="240" w:lineRule="auto"/>
              <w:ind w:right="-72"/>
              <w:jc w:val="right"/>
              <w:rPr>
                <w:rFonts w:cs="Arial"/>
                <w:b/>
                <w:bCs/>
                <w:sz w:val="18"/>
                <w:szCs w:val="18"/>
                <w:cs/>
              </w:rPr>
            </w:pPr>
            <w:r w:rsidRPr="005D2CBC">
              <w:rPr>
                <w:rFonts w:cs="Arial"/>
                <w:b/>
                <w:bCs/>
                <w:sz w:val="18"/>
                <w:szCs w:val="18"/>
              </w:rPr>
              <w:t>Baht</w:t>
            </w:r>
          </w:p>
        </w:tc>
        <w:tc>
          <w:tcPr>
            <w:tcW w:w="1296" w:type="dxa"/>
            <w:vAlign w:val="bottom"/>
          </w:tcPr>
          <w:p w:rsidR="00EB24C2" w:rsidRPr="005D2CBC" w:rsidRDefault="00EB24C2" w:rsidP="00633F25">
            <w:pPr>
              <w:pBdr>
                <w:bottom w:val="single" w:sz="4" w:space="1" w:color="auto"/>
              </w:pBdr>
              <w:spacing w:line="240" w:lineRule="auto"/>
              <w:ind w:right="-72"/>
              <w:jc w:val="right"/>
              <w:rPr>
                <w:rFonts w:cs="Arial"/>
                <w:sz w:val="18"/>
                <w:szCs w:val="18"/>
              </w:rPr>
            </w:pPr>
            <w:r w:rsidRPr="005D2CBC">
              <w:rPr>
                <w:rFonts w:cs="Arial"/>
                <w:b/>
                <w:bCs/>
                <w:sz w:val="18"/>
                <w:szCs w:val="18"/>
              </w:rPr>
              <w:t>Baht</w:t>
            </w:r>
          </w:p>
        </w:tc>
        <w:tc>
          <w:tcPr>
            <w:tcW w:w="1440" w:type="dxa"/>
            <w:vAlign w:val="bottom"/>
          </w:tcPr>
          <w:p w:rsidR="00EB24C2" w:rsidRPr="005D2CBC" w:rsidRDefault="00EB24C2"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EB24C2" w:rsidRPr="005D2CBC" w:rsidRDefault="00EB24C2" w:rsidP="00633F25">
            <w:pPr>
              <w:pBdr>
                <w:bottom w:val="single" w:sz="4" w:space="1" w:color="auto"/>
              </w:pBdr>
              <w:spacing w:line="240" w:lineRule="auto"/>
              <w:ind w:right="-72"/>
              <w:jc w:val="right"/>
              <w:rPr>
                <w:rFonts w:cs="Arial"/>
                <w:sz w:val="18"/>
                <w:szCs w:val="18"/>
              </w:rPr>
            </w:pPr>
            <w:r w:rsidRPr="005D2CBC">
              <w:rPr>
                <w:rFonts w:cs="Arial"/>
                <w:b/>
                <w:bCs/>
                <w:sz w:val="18"/>
                <w:szCs w:val="18"/>
              </w:rPr>
              <w:t>Baht</w:t>
            </w:r>
          </w:p>
        </w:tc>
      </w:tr>
      <w:tr w:rsidR="00C85366" w:rsidRPr="005D2CBC" w:rsidTr="00AD7B38">
        <w:trPr>
          <w:cantSplit/>
        </w:trPr>
        <w:tc>
          <w:tcPr>
            <w:tcW w:w="4050" w:type="dxa"/>
            <w:vAlign w:val="bottom"/>
          </w:tcPr>
          <w:p w:rsidR="004F716C" w:rsidRPr="005D2CBC" w:rsidRDefault="004F716C" w:rsidP="00633F25">
            <w:pPr>
              <w:spacing w:line="240" w:lineRule="auto"/>
              <w:ind w:left="438"/>
              <w:rPr>
                <w:rFonts w:cs="Arial"/>
                <w:b/>
                <w:bCs/>
                <w:sz w:val="18"/>
                <w:szCs w:val="18"/>
              </w:rPr>
            </w:pPr>
            <w:r w:rsidRPr="005D2CBC">
              <w:rPr>
                <w:rFonts w:cs="Arial"/>
                <w:b/>
                <w:bCs/>
                <w:sz w:val="18"/>
                <w:szCs w:val="18"/>
              </w:rPr>
              <w:t xml:space="preserve">For the </w:t>
            </w:r>
            <w:r w:rsidR="00F17FE2" w:rsidRPr="005D2CBC">
              <w:rPr>
                <w:rFonts w:cs="Arial"/>
                <w:b/>
                <w:bCs/>
                <w:sz w:val="18"/>
                <w:szCs w:val="18"/>
              </w:rPr>
              <w:t>six-month</w:t>
            </w:r>
            <w:r w:rsidRPr="005D2CBC">
              <w:rPr>
                <w:rFonts w:cs="Arial"/>
                <w:b/>
                <w:bCs/>
                <w:sz w:val="18"/>
                <w:szCs w:val="18"/>
              </w:rPr>
              <w:t xml:space="preserve"> period ended </w:t>
            </w:r>
          </w:p>
        </w:tc>
        <w:tc>
          <w:tcPr>
            <w:tcW w:w="1296" w:type="dxa"/>
            <w:shd w:val="clear" w:color="auto" w:fill="auto"/>
            <w:vAlign w:val="bottom"/>
          </w:tcPr>
          <w:p w:rsidR="004F716C" w:rsidRPr="005D2CBC" w:rsidRDefault="004F716C" w:rsidP="00633F25">
            <w:pPr>
              <w:spacing w:line="240" w:lineRule="auto"/>
              <w:ind w:right="-72"/>
              <w:jc w:val="right"/>
              <w:rPr>
                <w:rFonts w:cs="Arial"/>
                <w:sz w:val="18"/>
                <w:szCs w:val="18"/>
                <w:lang w:val="en-US"/>
              </w:rPr>
            </w:pPr>
          </w:p>
        </w:tc>
        <w:tc>
          <w:tcPr>
            <w:tcW w:w="1296" w:type="dxa"/>
            <w:shd w:val="clear" w:color="auto" w:fill="auto"/>
            <w:vAlign w:val="bottom"/>
          </w:tcPr>
          <w:p w:rsidR="004F716C" w:rsidRPr="005D2CBC" w:rsidRDefault="004F716C" w:rsidP="00633F25">
            <w:pPr>
              <w:spacing w:line="240" w:lineRule="auto"/>
              <w:ind w:right="-72"/>
              <w:jc w:val="right"/>
              <w:rPr>
                <w:rFonts w:cs="Arial"/>
                <w:sz w:val="18"/>
                <w:szCs w:val="18"/>
                <w:lang w:val="en-US"/>
              </w:rPr>
            </w:pPr>
          </w:p>
        </w:tc>
        <w:tc>
          <w:tcPr>
            <w:tcW w:w="1440" w:type="dxa"/>
            <w:shd w:val="clear" w:color="auto" w:fill="auto"/>
            <w:vAlign w:val="bottom"/>
          </w:tcPr>
          <w:p w:rsidR="004F716C" w:rsidRPr="005D2CBC" w:rsidRDefault="004F716C" w:rsidP="00633F25">
            <w:pPr>
              <w:spacing w:line="240" w:lineRule="auto"/>
              <w:ind w:right="-72"/>
              <w:jc w:val="right"/>
              <w:rPr>
                <w:rFonts w:cs="Arial"/>
                <w:sz w:val="18"/>
                <w:szCs w:val="18"/>
              </w:rPr>
            </w:pPr>
          </w:p>
        </w:tc>
        <w:tc>
          <w:tcPr>
            <w:tcW w:w="1368" w:type="dxa"/>
            <w:shd w:val="clear" w:color="auto" w:fill="auto"/>
            <w:vAlign w:val="bottom"/>
          </w:tcPr>
          <w:p w:rsidR="004F716C" w:rsidRPr="005D2CBC" w:rsidRDefault="004F716C" w:rsidP="00633F25">
            <w:pPr>
              <w:spacing w:line="240" w:lineRule="auto"/>
              <w:ind w:right="-72"/>
              <w:jc w:val="right"/>
              <w:rPr>
                <w:rFonts w:cs="Arial"/>
                <w:sz w:val="18"/>
                <w:szCs w:val="18"/>
              </w:rPr>
            </w:pPr>
          </w:p>
        </w:tc>
      </w:tr>
      <w:tr w:rsidR="00C85366" w:rsidRPr="005D2CBC" w:rsidTr="00AD7B38">
        <w:trPr>
          <w:cantSplit/>
        </w:trPr>
        <w:tc>
          <w:tcPr>
            <w:tcW w:w="4050" w:type="dxa"/>
            <w:vAlign w:val="bottom"/>
          </w:tcPr>
          <w:p w:rsidR="004F716C" w:rsidRPr="005D2CBC" w:rsidRDefault="004F716C" w:rsidP="00633F25">
            <w:pPr>
              <w:spacing w:line="240" w:lineRule="auto"/>
              <w:ind w:left="438"/>
              <w:rPr>
                <w:rFonts w:cs="Arial"/>
                <w:b/>
                <w:bCs/>
                <w:sz w:val="18"/>
                <w:szCs w:val="18"/>
              </w:rPr>
            </w:pPr>
            <w:r w:rsidRPr="005D2CBC">
              <w:rPr>
                <w:rFonts w:cs="Arial"/>
                <w:b/>
                <w:bCs/>
                <w:sz w:val="18"/>
                <w:szCs w:val="18"/>
              </w:rPr>
              <w:t xml:space="preserve">   </w:t>
            </w:r>
            <w:r w:rsidR="00075CD6" w:rsidRPr="005D2CBC">
              <w:rPr>
                <w:rFonts w:cs="Arial"/>
                <w:b/>
                <w:bCs/>
                <w:sz w:val="18"/>
                <w:szCs w:val="18"/>
              </w:rPr>
              <w:t>30</w:t>
            </w:r>
            <w:r w:rsidR="00F17FE2" w:rsidRPr="005D2CBC">
              <w:rPr>
                <w:rFonts w:cs="Arial"/>
                <w:b/>
                <w:bCs/>
                <w:sz w:val="18"/>
                <w:szCs w:val="18"/>
              </w:rPr>
              <w:t xml:space="preserve"> June</w:t>
            </w:r>
            <w:r w:rsidRPr="005D2CBC">
              <w:rPr>
                <w:rFonts w:cs="Arial"/>
                <w:b/>
                <w:bCs/>
                <w:sz w:val="18"/>
                <w:szCs w:val="18"/>
              </w:rPr>
              <w:t xml:space="preserve"> </w:t>
            </w:r>
            <w:r w:rsidR="00075CD6" w:rsidRPr="005D2CBC">
              <w:rPr>
                <w:rFonts w:cs="Arial"/>
                <w:b/>
                <w:bCs/>
                <w:sz w:val="18"/>
                <w:szCs w:val="18"/>
              </w:rPr>
              <w:t>2019</w:t>
            </w:r>
          </w:p>
        </w:tc>
        <w:tc>
          <w:tcPr>
            <w:tcW w:w="1296" w:type="dxa"/>
            <w:shd w:val="clear" w:color="auto" w:fill="auto"/>
            <w:vAlign w:val="bottom"/>
          </w:tcPr>
          <w:p w:rsidR="004F716C" w:rsidRPr="005D2CBC" w:rsidRDefault="004F716C" w:rsidP="00633F25">
            <w:pPr>
              <w:spacing w:line="240" w:lineRule="auto"/>
              <w:ind w:right="-72"/>
              <w:jc w:val="right"/>
              <w:rPr>
                <w:rFonts w:cs="Arial"/>
                <w:sz w:val="18"/>
                <w:szCs w:val="18"/>
                <w:lang w:val="en-US"/>
              </w:rPr>
            </w:pPr>
          </w:p>
        </w:tc>
        <w:tc>
          <w:tcPr>
            <w:tcW w:w="1296" w:type="dxa"/>
            <w:shd w:val="clear" w:color="auto" w:fill="auto"/>
            <w:vAlign w:val="bottom"/>
          </w:tcPr>
          <w:p w:rsidR="004F716C" w:rsidRPr="005D2CBC" w:rsidRDefault="004F716C" w:rsidP="00633F25">
            <w:pPr>
              <w:spacing w:line="240" w:lineRule="auto"/>
              <w:ind w:right="-72"/>
              <w:jc w:val="right"/>
              <w:rPr>
                <w:rFonts w:cs="Arial"/>
                <w:sz w:val="18"/>
                <w:szCs w:val="18"/>
                <w:lang w:val="en-US"/>
              </w:rPr>
            </w:pPr>
          </w:p>
        </w:tc>
        <w:tc>
          <w:tcPr>
            <w:tcW w:w="1440" w:type="dxa"/>
            <w:shd w:val="clear" w:color="auto" w:fill="auto"/>
            <w:vAlign w:val="bottom"/>
          </w:tcPr>
          <w:p w:rsidR="004F716C" w:rsidRPr="005D2CBC" w:rsidRDefault="004F716C" w:rsidP="00633F25">
            <w:pPr>
              <w:spacing w:line="240" w:lineRule="auto"/>
              <w:ind w:right="-72"/>
              <w:jc w:val="right"/>
              <w:rPr>
                <w:rFonts w:cs="Arial"/>
                <w:sz w:val="18"/>
                <w:szCs w:val="18"/>
              </w:rPr>
            </w:pPr>
          </w:p>
        </w:tc>
        <w:tc>
          <w:tcPr>
            <w:tcW w:w="1368" w:type="dxa"/>
            <w:shd w:val="clear" w:color="auto" w:fill="auto"/>
            <w:vAlign w:val="bottom"/>
          </w:tcPr>
          <w:p w:rsidR="004F716C" w:rsidRPr="005D2CBC" w:rsidRDefault="004F716C" w:rsidP="00633F25">
            <w:pPr>
              <w:spacing w:line="240" w:lineRule="auto"/>
              <w:ind w:right="-72"/>
              <w:jc w:val="right"/>
              <w:rPr>
                <w:rFonts w:cs="Arial"/>
                <w:sz w:val="18"/>
                <w:szCs w:val="18"/>
              </w:rPr>
            </w:pPr>
          </w:p>
        </w:tc>
      </w:tr>
      <w:tr w:rsidR="00D94F12" w:rsidRPr="005D2CBC" w:rsidTr="00AD7B38">
        <w:trPr>
          <w:cantSplit/>
        </w:trPr>
        <w:tc>
          <w:tcPr>
            <w:tcW w:w="4050" w:type="dxa"/>
            <w:vAlign w:val="bottom"/>
          </w:tcPr>
          <w:p w:rsidR="00D94F12" w:rsidRPr="005D2CBC" w:rsidRDefault="00D94F12" w:rsidP="00D94F12">
            <w:pPr>
              <w:spacing w:line="240" w:lineRule="auto"/>
              <w:ind w:left="438"/>
              <w:rPr>
                <w:rFonts w:cs="Arial"/>
                <w:sz w:val="18"/>
                <w:szCs w:val="18"/>
              </w:rPr>
            </w:pPr>
            <w:r w:rsidRPr="005D2CBC">
              <w:rPr>
                <w:rFonts w:cs="Arial"/>
                <w:sz w:val="18"/>
                <w:szCs w:val="18"/>
              </w:rPr>
              <w:t>Revenues from operation</w:t>
            </w:r>
          </w:p>
        </w:tc>
        <w:tc>
          <w:tcPr>
            <w:tcW w:w="1296" w:type="dxa"/>
            <w:shd w:val="clear" w:color="auto" w:fill="auto"/>
            <w:vAlign w:val="bottom"/>
          </w:tcPr>
          <w:p w:rsidR="00D94F12" w:rsidRPr="005D2CBC" w:rsidRDefault="00075CD6" w:rsidP="00D94F12">
            <w:pPr>
              <w:spacing w:line="240" w:lineRule="auto"/>
              <w:ind w:right="-72"/>
              <w:jc w:val="right"/>
              <w:rPr>
                <w:rFonts w:cs="Arial"/>
                <w:sz w:val="18"/>
                <w:szCs w:val="18"/>
                <w:cs/>
              </w:rPr>
            </w:pPr>
            <w:r w:rsidRPr="005D2CBC">
              <w:rPr>
                <w:rFonts w:cs="Arial"/>
                <w:sz w:val="18"/>
                <w:szCs w:val="18"/>
              </w:rPr>
              <w:t>287</w:t>
            </w:r>
            <w:r w:rsidR="00D94F12" w:rsidRPr="005D2CBC">
              <w:rPr>
                <w:rFonts w:cs="Arial"/>
                <w:sz w:val="18"/>
                <w:szCs w:val="18"/>
              </w:rPr>
              <w:t>,</w:t>
            </w:r>
            <w:r w:rsidRPr="005D2CBC">
              <w:rPr>
                <w:rFonts w:cs="Arial"/>
                <w:sz w:val="18"/>
                <w:szCs w:val="18"/>
              </w:rPr>
              <w:t>692</w:t>
            </w:r>
            <w:r w:rsidR="00D94F12" w:rsidRPr="005D2CBC">
              <w:rPr>
                <w:rFonts w:cs="Arial"/>
                <w:sz w:val="18"/>
                <w:szCs w:val="18"/>
              </w:rPr>
              <w:t>,</w:t>
            </w:r>
            <w:r w:rsidRPr="005D2CBC">
              <w:rPr>
                <w:rFonts w:cs="Arial"/>
                <w:sz w:val="18"/>
                <w:szCs w:val="18"/>
              </w:rPr>
              <w:t>837</w:t>
            </w:r>
          </w:p>
        </w:tc>
        <w:tc>
          <w:tcPr>
            <w:tcW w:w="1296" w:type="dxa"/>
            <w:shd w:val="clear" w:color="auto" w:fill="auto"/>
            <w:vAlign w:val="bottom"/>
          </w:tcPr>
          <w:p w:rsidR="00D94F12" w:rsidRPr="005D2CBC" w:rsidRDefault="00075CD6" w:rsidP="00D94F12">
            <w:pPr>
              <w:spacing w:line="240" w:lineRule="auto"/>
              <w:ind w:right="-72"/>
              <w:jc w:val="right"/>
              <w:rPr>
                <w:rFonts w:cs="Arial"/>
                <w:sz w:val="18"/>
                <w:szCs w:val="18"/>
              </w:rPr>
            </w:pPr>
            <w:r w:rsidRPr="005D2CBC">
              <w:rPr>
                <w:rFonts w:cs="Arial"/>
                <w:sz w:val="18"/>
                <w:szCs w:val="18"/>
              </w:rPr>
              <w:t>271</w:t>
            </w:r>
            <w:r w:rsidR="00D94F12" w:rsidRPr="005D2CBC">
              <w:rPr>
                <w:rFonts w:cs="Arial"/>
                <w:sz w:val="18"/>
                <w:szCs w:val="18"/>
              </w:rPr>
              <w:t>,</w:t>
            </w:r>
            <w:r w:rsidRPr="005D2CBC">
              <w:rPr>
                <w:rFonts w:cs="Arial"/>
                <w:sz w:val="18"/>
                <w:szCs w:val="18"/>
              </w:rPr>
              <w:t>461</w:t>
            </w:r>
            <w:r w:rsidR="00D94F12" w:rsidRPr="005D2CBC">
              <w:rPr>
                <w:rFonts w:cs="Arial"/>
                <w:sz w:val="18"/>
                <w:szCs w:val="18"/>
              </w:rPr>
              <w:t>,</w:t>
            </w:r>
            <w:r w:rsidRPr="005D2CBC">
              <w:rPr>
                <w:rFonts w:cs="Arial"/>
                <w:sz w:val="18"/>
                <w:szCs w:val="18"/>
              </w:rPr>
              <w:t>711</w:t>
            </w:r>
          </w:p>
        </w:tc>
        <w:tc>
          <w:tcPr>
            <w:tcW w:w="1440" w:type="dxa"/>
            <w:shd w:val="clear" w:color="auto" w:fill="auto"/>
            <w:vAlign w:val="bottom"/>
          </w:tcPr>
          <w:p w:rsidR="00D94F12" w:rsidRPr="005D2CBC" w:rsidRDefault="00075CD6" w:rsidP="00D94F12">
            <w:pPr>
              <w:spacing w:line="240" w:lineRule="auto"/>
              <w:ind w:right="-72"/>
              <w:jc w:val="right"/>
              <w:rPr>
                <w:rFonts w:cs="Arial"/>
                <w:sz w:val="18"/>
                <w:szCs w:val="18"/>
              </w:rPr>
            </w:pPr>
            <w:r w:rsidRPr="005D2CBC">
              <w:rPr>
                <w:rFonts w:cs="Arial"/>
                <w:sz w:val="18"/>
                <w:szCs w:val="18"/>
              </w:rPr>
              <w:t>11</w:t>
            </w:r>
            <w:r w:rsidR="00703679" w:rsidRPr="005D2CBC">
              <w:rPr>
                <w:rFonts w:cs="Arial"/>
                <w:sz w:val="18"/>
                <w:szCs w:val="18"/>
              </w:rPr>
              <w:t>,</w:t>
            </w:r>
            <w:r w:rsidRPr="005D2CBC">
              <w:rPr>
                <w:rFonts w:cs="Arial"/>
                <w:sz w:val="18"/>
                <w:szCs w:val="18"/>
              </w:rPr>
              <w:t>914</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D94F12" w:rsidRPr="005D2CBC" w:rsidRDefault="00075CD6" w:rsidP="00D94F12">
            <w:pPr>
              <w:spacing w:line="240" w:lineRule="auto"/>
              <w:ind w:right="-72"/>
              <w:jc w:val="right"/>
              <w:rPr>
                <w:rFonts w:cs="Arial"/>
                <w:sz w:val="18"/>
                <w:szCs w:val="18"/>
              </w:rPr>
            </w:pPr>
            <w:r w:rsidRPr="005D2CBC">
              <w:rPr>
                <w:rFonts w:cs="Arial"/>
                <w:sz w:val="18"/>
                <w:szCs w:val="18"/>
              </w:rPr>
              <w:t>571</w:t>
            </w:r>
            <w:r w:rsidR="00703679" w:rsidRPr="005D2CBC">
              <w:rPr>
                <w:rFonts w:cs="Arial"/>
                <w:sz w:val="18"/>
                <w:szCs w:val="18"/>
              </w:rPr>
              <w:t>,</w:t>
            </w:r>
            <w:r w:rsidRPr="005D2CBC">
              <w:rPr>
                <w:rFonts w:cs="Arial"/>
                <w:sz w:val="18"/>
                <w:szCs w:val="18"/>
              </w:rPr>
              <w:t>068</w:t>
            </w:r>
            <w:r w:rsidR="00703679" w:rsidRPr="005D2CBC">
              <w:rPr>
                <w:rFonts w:cs="Arial"/>
                <w:sz w:val="18"/>
                <w:szCs w:val="18"/>
              </w:rPr>
              <w:t>,</w:t>
            </w:r>
            <w:r w:rsidRPr="005D2CBC">
              <w:rPr>
                <w:rFonts w:cs="Arial"/>
                <w:sz w:val="18"/>
                <w:szCs w:val="18"/>
              </w:rPr>
              <w:t>846</w:t>
            </w:r>
          </w:p>
        </w:tc>
      </w:tr>
      <w:tr w:rsidR="00D94F12" w:rsidRPr="005D2CBC" w:rsidTr="00AD7B38">
        <w:trPr>
          <w:cantSplit/>
          <w:trHeight w:val="83"/>
        </w:trPr>
        <w:tc>
          <w:tcPr>
            <w:tcW w:w="4050" w:type="dxa"/>
            <w:vAlign w:val="bottom"/>
          </w:tcPr>
          <w:p w:rsidR="00D94F12" w:rsidRPr="005D2CBC" w:rsidRDefault="00D94F12" w:rsidP="00D94F12">
            <w:pPr>
              <w:spacing w:line="240" w:lineRule="auto"/>
              <w:ind w:left="438"/>
              <w:rPr>
                <w:rFonts w:cs="Arial"/>
                <w:sz w:val="18"/>
                <w:szCs w:val="18"/>
              </w:rPr>
            </w:pPr>
            <w:r w:rsidRPr="005D2CBC">
              <w:rPr>
                <w:rFonts w:cs="Arial"/>
                <w:sz w:val="18"/>
                <w:szCs w:val="18"/>
              </w:rPr>
              <w:t xml:space="preserve">Inter-segment revenue </w:t>
            </w:r>
          </w:p>
        </w:tc>
        <w:tc>
          <w:tcPr>
            <w:tcW w:w="1296" w:type="dxa"/>
            <w:shd w:val="clear" w:color="auto" w:fill="auto"/>
            <w:vAlign w:val="bottom"/>
          </w:tcPr>
          <w:p w:rsidR="00D94F12" w:rsidRPr="005D2CBC" w:rsidRDefault="00D94F12" w:rsidP="00D94F12">
            <w:pPr>
              <w:pBdr>
                <w:bottom w:val="sing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462</w:t>
            </w:r>
            <w:r w:rsidRPr="005D2CBC">
              <w:rPr>
                <w:rFonts w:cs="Arial"/>
                <w:sz w:val="18"/>
                <w:szCs w:val="18"/>
              </w:rPr>
              <w:t>,</w:t>
            </w:r>
            <w:r w:rsidR="00075CD6" w:rsidRPr="005D2CBC">
              <w:rPr>
                <w:rFonts w:cs="Arial"/>
                <w:sz w:val="18"/>
                <w:szCs w:val="18"/>
              </w:rPr>
              <w:t>831</w:t>
            </w:r>
            <w:r w:rsidRPr="005D2CBC">
              <w:rPr>
                <w:rFonts w:cs="Arial"/>
                <w:sz w:val="18"/>
                <w:szCs w:val="18"/>
              </w:rPr>
              <w:t>)</w:t>
            </w:r>
          </w:p>
        </w:tc>
        <w:tc>
          <w:tcPr>
            <w:tcW w:w="1296" w:type="dxa"/>
            <w:shd w:val="clear" w:color="auto" w:fill="auto"/>
            <w:vAlign w:val="bottom"/>
          </w:tcPr>
          <w:p w:rsidR="00D94F12" w:rsidRPr="005D2CBC" w:rsidRDefault="00D94F12" w:rsidP="00D94F12">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440" w:type="dxa"/>
            <w:shd w:val="clear" w:color="auto" w:fill="auto"/>
            <w:vAlign w:val="bottom"/>
          </w:tcPr>
          <w:p w:rsidR="00D94F12" w:rsidRPr="005D2CBC" w:rsidRDefault="00D94F12" w:rsidP="00D94F12">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D94F12" w:rsidRPr="005D2CBC" w:rsidRDefault="00D94F12" w:rsidP="00D94F12">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462</w:t>
            </w:r>
            <w:r w:rsidRPr="005D2CBC">
              <w:rPr>
                <w:rFonts w:cs="Arial"/>
                <w:sz w:val="18"/>
                <w:szCs w:val="18"/>
              </w:rPr>
              <w:t>,</w:t>
            </w:r>
            <w:r w:rsidR="00075CD6" w:rsidRPr="005D2CBC">
              <w:rPr>
                <w:rFonts w:cs="Arial"/>
                <w:sz w:val="18"/>
                <w:szCs w:val="18"/>
              </w:rPr>
              <w:t>831</w:t>
            </w:r>
            <w:r w:rsidRPr="005D2CBC">
              <w:rPr>
                <w:rFonts w:cs="Arial"/>
                <w:sz w:val="18"/>
                <w:szCs w:val="18"/>
              </w:rPr>
              <w:t>)</w:t>
            </w:r>
          </w:p>
        </w:tc>
      </w:tr>
      <w:tr w:rsidR="00D94F12" w:rsidRPr="005D2CBC" w:rsidTr="00AD7B38">
        <w:trPr>
          <w:cantSplit/>
        </w:trPr>
        <w:tc>
          <w:tcPr>
            <w:tcW w:w="4050" w:type="dxa"/>
            <w:vAlign w:val="bottom"/>
          </w:tcPr>
          <w:p w:rsidR="00D94F12" w:rsidRPr="005D2CBC" w:rsidRDefault="00D94F12" w:rsidP="00D94F12">
            <w:pPr>
              <w:spacing w:line="240" w:lineRule="auto"/>
              <w:ind w:left="438"/>
              <w:rPr>
                <w:rFonts w:cs="Arial"/>
                <w:b/>
                <w:bCs/>
                <w:sz w:val="12"/>
                <w:szCs w:val="12"/>
              </w:rPr>
            </w:pPr>
          </w:p>
        </w:tc>
        <w:tc>
          <w:tcPr>
            <w:tcW w:w="1296" w:type="dxa"/>
            <w:shd w:val="clear" w:color="auto" w:fill="auto"/>
            <w:vAlign w:val="bottom"/>
          </w:tcPr>
          <w:p w:rsidR="00D94F12" w:rsidRPr="005D2CBC" w:rsidRDefault="00D94F12" w:rsidP="00D94F12">
            <w:pPr>
              <w:spacing w:line="240" w:lineRule="auto"/>
              <w:ind w:right="-72"/>
              <w:jc w:val="right"/>
              <w:rPr>
                <w:rFonts w:cs="Arial"/>
                <w:sz w:val="12"/>
                <w:szCs w:val="12"/>
                <w:lang w:val="en-US"/>
              </w:rPr>
            </w:pPr>
          </w:p>
        </w:tc>
        <w:tc>
          <w:tcPr>
            <w:tcW w:w="1296" w:type="dxa"/>
            <w:shd w:val="clear" w:color="auto" w:fill="auto"/>
            <w:vAlign w:val="bottom"/>
          </w:tcPr>
          <w:p w:rsidR="00D94F12" w:rsidRPr="005D2CBC" w:rsidRDefault="00D94F12" w:rsidP="00D94F12">
            <w:pPr>
              <w:spacing w:line="240" w:lineRule="auto"/>
              <w:ind w:right="-72"/>
              <w:jc w:val="right"/>
              <w:rPr>
                <w:rFonts w:cs="Arial"/>
                <w:sz w:val="12"/>
                <w:szCs w:val="12"/>
                <w:lang w:val="en-US"/>
              </w:rPr>
            </w:pPr>
          </w:p>
        </w:tc>
        <w:tc>
          <w:tcPr>
            <w:tcW w:w="1440" w:type="dxa"/>
            <w:shd w:val="clear" w:color="auto" w:fill="auto"/>
            <w:vAlign w:val="bottom"/>
          </w:tcPr>
          <w:p w:rsidR="00D94F12" w:rsidRPr="005D2CBC" w:rsidRDefault="00D94F12" w:rsidP="00D94F12">
            <w:pPr>
              <w:spacing w:line="240" w:lineRule="auto"/>
              <w:ind w:right="-72"/>
              <w:jc w:val="right"/>
              <w:rPr>
                <w:rFonts w:cs="Arial"/>
                <w:sz w:val="12"/>
                <w:szCs w:val="12"/>
              </w:rPr>
            </w:pPr>
          </w:p>
        </w:tc>
        <w:tc>
          <w:tcPr>
            <w:tcW w:w="1368" w:type="dxa"/>
            <w:shd w:val="clear" w:color="auto" w:fill="auto"/>
            <w:vAlign w:val="bottom"/>
          </w:tcPr>
          <w:p w:rsidR="00D94F12" w:rsidRPr="005D2CBC" w:rsidRDefault="00D94F12" w:rsidP="00D94F12">
            <w:pPr>
              <w:spacing w:line="240" w:lineRule="auto"/>
              <w:ind w:right="-72"/>
              <w:jc w:val="right"/>
              <w:rPr>
                <w:rFonts w:cs="Arial"/>
                <w:sz w:val="12"/>
                <w:szCs w:val="12"/>
              </w:rPr>
            </w:pPr>
          </w:p>
        </w:tc>
      </w:tr>
      <w:tr w:rsidR="00D94F12" w:rsidRPr="005D2CBC" w:rsidTr="00AD7B38">
        <w:trPr>
          <w:cantSplit/>
        </w:trPr>
        <w:tc>
          <w:tcPr>
            <w:tcW w:w="4050" w:type="dxa"/>
            <w:vAlign w:val="bottom"/>
          </w:tcPr>
          <w:p w:rsidR="00D94F12" w:rsidRPr="005D2CBC" w:rsidRDefault="00D94F12" w:rsidP="00D94F12">
            <w:pPr>
              <w:spacing w:line="240" w:lineRule="auto"/>
              <w:ind w:left="438"/>
              <w:rPr>
                <w:rFonts w:cs="Arial"/>
                <w:sz w:val="18"/>
                <w:szCs w:val="18"/>
              </w:rPr>
            </w:pPr>
            <w:r w:rsidRPr="005D2CBC">
              <w:rPr>
                <w:rFonts w:cs="Arial"/>
                <w:sz w:val="18"/>
                <w:szCs w:val="18"/>
              </w:rPr>
              <w:t xml:space="preserve">Total revenues </w:t>
            </w:r>
          </w:p>
        </w:tc>
        <w:tc>
          <w:tcPr>
            <w:tcW w:w="1296" w:type="dxa"/>
            <w:shd w:val="clear" w:color="auto" w:fill="auto"/>
            <w:vAlign w:val="bottom"/>
          </w:tcPr>
          <w:p w:rsidR="00D94F12" w:rsidRPr="005D2CBC" w:rsidRDefault="00075CD6" w:rsidP="00D94F12">
            <w:pPr>
              <w:pBdr>
                <w:bottom w:val="single" w:sz="4" w:space="1" w:color="auto"/>
              </w:pBdr>
              <w:spacing w:line="240" w:lineRule="auto"/>
              <w:ind w:right="-72"/>
              <w:jc w:val="right"/>
              <w:rPr>
                <w:rFonts w:cs="Arial"/>
                <w:sz w:val="18"/>
                <w:szCs w:val="18"/>
              </w:rPr>
            </w:pPr>
            <w:r w:rsidRPr="005D2CBC">
              <w:rPr>
                <w:rFonts w:cs="Arial"/>
                <w:sz w:val="18"/>
                <w:szCs w:val="18"/>
              </w:rPr>
              <w:t>287</w:t>
            </w:r>
            <w:r w:rsidR="00D94F12" w:rsidRPr="005D2CBC">
              <w:rPr>
                <w:rFonts w:cs="Arial"/>
                <w:sz w:val="18"/>
                <w:szCs w:val="18"/>
              </w:rPr>
              <w:t>,</w:t>
            </w:r>
            <w:r w:rsidRPr="005D2CBC">
              <w:rPr>
                <w:rFonts w:cs="Arial"/>
                <w:sz w:val="18"/>
                <w:szCs w:val="18"/>
              </w:rPr>
              <w:t>230</w:t>
            </w:r>
            <w:r w:rsidR="00D94F12" w:rsidRPr="005D2CBC">
              <w:rPr>
                <w:rFonts w:cs="Arial"/>
                <w:sz w:val="18"/>
                <w:szCs w:val="18"/>
              </w:rPr>
              <w:t>,</w:t>
            </w:r>
            <w:r w:rsidRPr="005D2CBC">
              <w:rPr>
                <w:rFonts w:cs="Arial"/>
                <w:sz w:val="18"/>
                <w:szCs w:val="18"/>
              </w:rPr>
              <w:t>006</w:t>
            </w:r>
          </w:p>
        </w:tc>
        <w:tc>
          <w:tcPr>
            <w:tcW w:w="1296" w:type="dxa"/>
            <w:shd w:val="clear" w:color="auto" w:fill="auto"/>
            <w:vAlign w:val="bottom"/>
          </w:tcPr>
          <w:p w:rsidR="00D94F12" w:rsidRPr="005D2CBC" w:rsidRDefault="00075CD6" w:rsidP="00D94F12">
            <w:pPr>
              <w:pBdr>
                <w:bottom w:val="single" w:sz="4" w:space="1" w:color="auto"/>
              </w:pBdr>
              <w:spacing w:line="240" w:lineRule="auto"/>
              <w:ind w:right="-72"/>
              <w:jc w:val="right"/>
              <w:rPr>
                <w:rFonts w:cs="Arial"/>
                <w:sz w:val="18"/>
                <w:szCs w:val="18"/>
              </w:rPr>
            </w:pPr>
            <w:r w:rsidRPr="005D2CBC">
              <w:rPr>
                <w:rFonts w:cs="Arial"/>
                <w:sz w:val="18"/>
                <w:szCs w:val="18"/>
              </w:rPr>
              <w:t>271</w:t>
            </w:r>
            <w:r w:rsidR="00D94F12" w:rsidRPr="005D2CBC">
              <w:rPr>
                <w:rFonts w:cs="Arial"/>
                <w:sz w:val="18"/>
                <w:szCs w:val="18"/>
              </w:rPr>
              <w:t>,</w:t>
            </w:r>
            <w:r w:rsidRPr="005D2CBC">
              <w:rPr>
                <w:rFonts w:cs="Arial"/>
                <w:sz w:val="18"/>
                <w:szCs w:val="18"/>
              </w:rPr>
              <w:t>461</w:t>
            </w:r>
            <w:r w:rsidR="00D94F12" w:rsidRPr="005D2CBC">
              <w:rPr>
                <w:rFonts w:cs="Arial"/>
                <w:sz w:val="18"/>
                <w:szCs w:val="18"/>
              </w:rPr>
              <w:t>,</w:t>
            </w:r>
            <w:r w:rsidRPr="005D2CBC">
              <w:rPr>
                <w:rFonts w:cs="Arial"/>
                <w:sz w:val="18"/>
                <w:szCs w:val="18"/>
              </w:rPr>
              <w:t>711</w:t>
            </w:r>
          </w:p>
        </w:tc>
        <w:tc>
          <w:tcPr>
            <w:tcW w:w="1440" w:type="dxa"/>
            <w:shd w:val="clear" w:color="auto" w:fill="auto"/>
            <w:vAlign w:val="bottom"/>
          </w:tcPr>
          <w:p w:rsidR="00D94F12" w:rsidRPr="005D2CBC" w:rsidRDefault="00075CD6" w:rsidP="00D94F12">
            <w:pPr>
              <w:pBdr>
                <w:bottom w:val="single" w:sz="4" w:space="1" w:color="auto"/>
              </w:pBdr>
              <w:spacing w:line="240" w:lineRule="auto"/>
              <w:ind w:right="-72"/>
              <w:jc w:val="right"/>
              <w:rPr>
                <w:rFonts w:cs="Arial"/>
                <w:sz w:val="18"/>
                <w:szCs w:val="18"/>
              </w:rPr>
            </w:pPr>
            <w:r w:rsidRPr="005D2CBC">
              <w:rPr>
                <w:rFonts w:cs="Arial"/>
                <w:sz w:val="18"/>
                <w:szCs w:val="18"/>
              </w:rPr>
              <w:t>11</w:t>
            </w:r>
            <w:r w:rsidR="00703679" w:rsidRPr="005D2CBC">
              <w:rPr>
                <w:rFonts w:cs="Arial"/>
                <w:sz w:val="18"/>
                <w:szCs w:val="18"/>
              </w:rPr>
              <w:t>,</w:t>
            </w:r>
            <w:r w:rsidRPr="005D2CBC">
              <w:rPr>
                <w:rFonts w:cs="Arial"/>
                <w:sz w:val="18"/>
                <w:szCs w:val="18"/>
              </w:rPr>
              <w:t>914</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D94F12" w:rsidRPr="005D2CBC" w:rsidRDefault="00075CD6" w:rsidP="00D94F12">
            <w:pPr>
              <w:pBdr>
                <w:bottom w:val="single" w:sz="4" w:space="1" w:color="auto"/>
              </w:pBdr>
              <w:spacing w:line="240" w:lineRule="auto"/>
              <w:ind w:right="-72"/>
              <w:jc w:val="right"/>
              <w:rPr>
                <w:rFonts w:cs="Arial"/>
                <w:sz w:val="18"/>
                <w:szCs w:val="18"/>
              </w:rPr>
            </w:pPr>
            <w:r w:rsidRPr="005D2CBC">
              <w:rPr>
                <w:rFonts w:cs="Arial"/>
                <w:sz w:val="18"/>
                <w:szCs w:val="18"/>
              </w:rPr>
              <w:t>570</w:t>
            </w:r>
            <w:r w:rsidR="00703679" w:rsidRPr="005D2CBC">
              <w:rPr>
                <w:rFonts w:cs="Arial"/>
                <w:sz w:val="18"/>
                <w:szCs w:val="18"/>
              </w:rPr>
              <w:t>,</w:t>
            </w:r>
            <w:r w:rsidRPr="005D2CBC">
              <w:rPr>
                <w:rFonts w:cs="Arial"/>
                <w:sz w:val="18"/>
                <w:szCs w:val="18"/>
              </w:rPr>
              <w:t>606</w:t>
            </w:r>
            <w:r w:rsidR="00703679" w:rsidRPr="005D2CBC">
              <w:rPr>
                <w:rFonts w:cs="Arial"/>
                <w:sz w:val="18"/>
                <w:szCs w:val="18"/>
              </w:rPr>
              <w:t>,</w:t>
            </w:r>
            <w:r w:rsidRPr="005D2CBC">
              <w:rPr>
                <w:rFonts w:cs="Arial"/>
                <w:sz w:val="18"/>
                <w:szCs w:val="18"/>
              </w:rPr>
              <w:t>015</w:t>
            </w:r>
          </w:p>
        </w:tc>
      </w:tr>
      <w:tr w:rsidR="00D94F12" w:rsidRPr="005D2CBC" w:rsidTr="00AD7B38">
        <w:trPr>
          <w:cantSplit/>
        </w:trPr>
        <w:tc>
          <w:tcPr>
            <w:tcW w:w="4050" w:type="dxa"/>
            <w:vAlign w:val="bottom"/>
          </w:tcPr>
          <w:p w:rsidR="00D94F12" w:rsidRPr="005D2CBC" w:rsidRDefault="00D94F12" w:rsidP="00D94F12">
            <w:pPr>
              <w:spacing w:line="240" w:lineRule="auto"/>
              <w:ind w:left="438"/>
              <w:rPr>
                <w:rFonts w:cs="Arial"/>
                <w:sz w:val="12"/>
                <w:szCs w:val="12"/>
              </w:rPr>
            </w:pPr>
          </w:p>
        </w:tc>
        <w:tc>
          <w:tcPr>
            <w:tcW w:w="1296" w:type="dxa"/>
            <w:shd w:val="clear" w:color="auto" w:fill="auto"/>
            <w:vAlign w:val="bottom"/>
          </w:tcPr>
          <w:p w:rsidR="00D94F12" w:rsidRPr="005D2CBC" w:rsidRDefault="00D94F12" w:rsidP="00D94F12">
            <w:pPr>
              <w:spacing w:line="240" w:lineRule="auto"/>
              <w:ind w:right="-72"/>
              <w:jc w:val="right"/>
              <w:rPr>
                <w:rFonts w:cs="Arial"/>
                <w:sz w:val="12"/>
                <w:szCs w:val="12"/>
              </w:rPr>
            </w:pPr>
          </w:p>
        </w:tc>
        <w:tc>
          <w:tcPr>
            <w:tcW w:w="1296" w:type="dxa"/>
            <w:shd w:val="clear" w:color="auto" w:fill="auto"/>
            <w:vAlign w:val="bottom"/>
          </w:tcPr>
          <w:p w:rsidR="00D94F12" w:rsidRPr="005D2CBC" w:rsidRDefault="00D94F12" w:rsidP="00D94F12">
            <w:pPr>
              <w:spacing w:line="240" w:lineRule="auto"/>
              <w:ind w:right="-72"/>
              <w:jc w:val="right"/>
              <w:rPr>
                <w:rFonts w:cs="Arial"/>
                <w:sz w:val="12"/>
                <w:szCs w:val="12"/>
              </w:rPr>
            </w:pPr>
          </w:p>
        </w:tc>
        <w:tc>
          <w:tcPr>
            <w:tcW w:w="1440" w:type="dxa"/>
            <w:shd w:val="clear" w:color="auto" w:fill="auto"/>
            <w:vAlign w:val="bottom"/>
          </w:tcPr>
          <w:p w:rsidR="00D94F12" w:rsidRPr="005D2CBC" w:rsidRDefault="00D94F12" w:rsidP="00D94F12">
            <w:pPr>
              <w:spacing w:line="240" w:lineRule="auto"/>
              <w:ind w:right="-72"/>
              <w:jc w:val="right"/>
              <w:rPr>
                <w:rFonts w:cs="Arial"/>
                <w:sz w:val="12"/>
                <w:szCs w:val="12"/>
              </w:rPr>
            </w:pPr>
          </w:p>
        </w:tc>
        <w:tc>
          <w:tcPr>
            <w:tcW w:w="1368" w:type="dxa"/>
            <w:shd w:val="clear" w:color="auto" w:fill="auto"/>
            <w:vAlign w:val="bottom"/>
          </w:tcPr>
          <w:p w:rsidR="00D94F12" w:rsidRPr="005D2CBC" w:rsidRDefault="00D94F12" w:rsidP="00D94F12">
            <w:pPr>
              <w:spacing w:line="240" w:lineRule="auto"/>
              <w:ind w:right="-72"/>
              <w:jc w:val="right"/>
              <w:rPr>
                <w:rFonts w:cs="Arial"/>
                <w:sz w:val="12"/>
                <w:szCs w:val="12"/>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Segment results</w:t>
            </w:r>
          </w:p>
        </w:tc>
        <w:tc>
          <w:tcPr>
            <w:tcW w:w="1296" w:type="dxa"/>
            <w:shd w:val="clear" w:color="auto" w:fill="auto"/>
            <w:vAlign w:val="bottom"/>
          </w:tcPr>
          <w:p w:rsidR="00703679" w:rsidRPr="005D2CBC" w:rsidRDefault="00075CD6" w:rsidP="00703679">
            <w:pPr>
              <w:spacing w:line="240" w:lineRule="auto"/>
              <w:ind w:right="-72"/>
              <w:jc w:val="right"/>
              <w:rPr>
                <w:rFonts w:cs="Arial"/>
                <w:sz w:val="18"/>
                <w:szCs w:val="18"/>
              </w:rPr>
            </w:pPr>
            <w:r w:rsidRPr="005D2CBC">
              <w:rPr>
                <w:rFonts w:cs="Arial"/>
                <w:sz w:val="18"/>
                <w:szCs w:val="18"/>
              </w:rPr>
              <w:t>9</w:t>
            </w:r>
            <w:r w:rsidR="00703679" w:rsidRPr="005D2CBC">
              <w:rPr>
                <w:rFonts w:cs="Arial"/>
                <w:sz w:val="18"/>
                <w:szCs w:val="18"/>
              </w:rPr>
              <w:t>,</w:t>
            </w:r>
            <w:r w:rsidRPr="005D2CBC">
              <w:rPr>
                <w:rFonts w:cs="Arial"/>
                <w:sz w:val="18"/>
                <w:szCs w:val="18"/>
              </w:rPr>
              <w:t>166</w:t>
            </w:r>
            <w:r w:rsidR="00703679" w:rsidRPr="005D2CBC">
              <w:rPr>
                <w:rFonts w:cs="Arial"/>
                <w:sz w:val="18"/>
                <w:szCs w:val="18"/>
              </w:rPr>
              <w:t>,</w:t>
            </w:r>
            <w:r w:rsidRPr="005D2CBC">
              <w:rPr>
                <w:rFonts w:cs="Arial"/>
                <w:sz w:val="18"/>
                <w:szCs w:val="18"/>
              </w:rPr>
              <w:t>047</w:t>
            </w:r>
          </w:p>
        </w:tc>
        <w:tc>
          <w:tcPr>
            <w:tcW w:w="1296" w:type="dxa"/>
            <w:shd w:val="clear" w:color="auto" w:fill="auto"/>
            <w:vAlign w:val="bottom"/>
          </w:tcPr>
          <w:p w:rsidR="00703679" w:rsidRPr="005D2CBC" w:rsidRDefault="00075CD6" w:rsidP="00703679">
            <w:pPr>
              <w:spacing w:line="240" w:lineRule="auto"/>
              <w:ind w:right="-72"/>
              <w:jc w:val="right"/>
              <w:rPr>
                <w:rFonts w:cs="Arial"/>
                <w:sz w:val="18"/>
                <w:szCs w:val="18"/>
              </w:rPr>
            </w:pPr>
            <w:r w:rsidRPr="005D2CBC">
              <w:rPr>
                <w:rFonts w:cs="Arial"/>
                <w:sz w:val="18"/>
                <w:szCs w:val="18"/>
              </w:rPr>
              <w:t>8</w:t>
            </w:r>
            <w:r w:rsidR="00703679" w:rsidRPr="005D2CBC">
              <w:rPr>
                <w:rFonts w:cs="Arial"/>
                <w:sz w:val="18"/>
                <w:szCs w:val="18"/>
              </w:rPr>
              <w:t>,</w:t>
            </w:r>
            <w:r w:rsidRPr="005D2CBC">
              <w:rPr>
                <w:rFonts w:cs="Arial"/>
                <w:sz w:val="18"/>
                <w:szCs w:val="18"/>
              </w:rPr>
              <w:t>377</w:t>
            </w:r>
            <w:r w:rsidR="00703679" w:rsidRPr="005D2CBC">
              <w:rPr>
                <w:rFonts w:cs="Arial"/>
                <w:sz w:val="18"/>
                <w:szCs w:val="18"/>
              </w:rPr>
              <w:t>,</w:t>
            </w:r>
            <w:r w:rsidRPr="005D2CBC">
              <w:rPr>
                <w:rFonts w:cs="Arial"/>
                <w:sz w:val="18"/>
                <w:szCs w:val="18"/>
              </w:rPr>
              <w:t>812</w:t>
            </w:r>
          </w:p>
        </w:tc>
        <w:tc>
          <w:tcPr>
            <w:tcW w:w="1440" w:type="dxa"/>
            <w:shd w:val="clear" w:color="auto" w:fill="auto"/>
            <w:vAlign w:val="bottom"/>
          </w:tcPr>
          <w:p w:rsidR="00703679" w:rsidRPr="005D2CBC" w:rsidRDefault="00075CD6" w:rsidP="00E52411">
            <w:pPr>
              <w:spacing w:line="240" w:lineRule="auto"/>
              <w:ind w:right="-72"/>
              <w:jc w:val="right"/>
              <w:rPr>
                <w:rFonts w:cs="Arial"/>
                <w:sz w:val="18"/>
                <w:szCs w:val="18"/>
              </w:rPr>
            </w:pPr>
            <w:r w:rsidRPr="005D2CBC">
              <w:rPr>
                <w:rFonts w:cs="Arial"/>
                <w:sz w:val="18"/>
                <w:szCs w:val="18"/>
              </w:rPr>
              <w:t>1</w:t>
            </w:r>
            <w:r w:rsidR="00703679" w:rsidRPr="005D2CBC">
              <w:rPr>
                <w:rFonts w:cs="Arial"/>
                <w:sz w:val="18"/>
                <w:szCs w:val="18"/>
              </w:rPr>
              <w:t>,</w:t>
            </w:r>
            <w:r w:rsidRPr="005D2CBC">
              <w:rPr>
                <w:rFonts w:cs="Arial"/>
                <w:sz w:val="18"/>
                <w:szCs w:val="18"/>
              </w:rPr>
              <w:t>356</w:t>
            </w:r>
            <w:r w:rsidR="00703679" w:rsidRPr="005D2CBC">
              <w:rPr>
                <w:rFonts w:cs="Arial"/>
                <w:sz w:val="18"/>
                <w:szCs w:val="18"/>
              </w:rPr>
              <w:t>,</w:t>
            </w:r>
            <w:r w:rsidRPr="005D2CBC">
              <w:rPr>
                <w:rFonts w:cs="Arial"/>
                <w:sz w:val="18"/>
                <w:szCs w:val="18"/>
              </w:rPr>
              <w:t>665</w:t>
            </w:r>
          </w:p>
        </w:tc>
        <w:tc>
          <w:tcPr>
            <w:tcW w:w="1368" w:type="dxa"/>
            <w:shd w:val="clear" w:color="auto" w:fill="auto"/>
            <w:vAlign w:val="bottom"/>
          </w:tcPr>
          <w:p w:rsidR="00703679" w:rsidRPr="005D2CBC" w:rsidRDefault="00075CD6" w:rsidP="00703679">
            <w:pPr>
              <w:spacing w:line="240" w:lineRule="auto"/>
              <w:ind w:right="-72"/>
              <w:jc w:val="right"/>
              <w:rPr>
                <w:rFonts w:cs="Arial"/>
                <w:sz w:val="18"/>
                <w:szCs w:val="18"/>
              </w:rPr>
            </w:pPr>
            <w:r w:rsidRPr="005D2CBC">
              <w:rPr>
                <w:rFonts w:cs="Arial"/>
                <w:sz w:val="18"/>
                <w:szCs w:val="18"/>
              </w:rPr>
              <w:t>18</w:t>
            </w:r>
            <w:r w:rsidR="00703679" w:rsidRPr="005D2CBC">
              <w:rPr>
                <w:rFonts w:cs="Arial"/>
                <w:sz w:val="18"/>
                <w:szCs w:val="18"/>
              </w:rPr>
              <w:t>,</w:t>
            </w:r>
            <w:r w:rsidRPr="005D2CBC">
              <w:rPr>
                <w:rFonts w:cs="Arial"/>
                <w:sz w:val="18"/>
                <w:szCs w:val="18"/>
              </w:rPr>
              <w:t>900</w:t>
            </w:r>
            <w:r w:rsidR="00703679" w:rsidRPr="005D2CBC">
              <w:rPr>
                <w:rFonts w:cs="Arial"/>
                <w:sz w:val="18"/>
                <w:szCs w:val="18"/>
              </w:rPr>
              <w:t>,</w:t>
            </w:r>
            <w:r w:rsidRPr="005D2CBC">
              <w:rPr>
                <w:rFonts w:cs="Arial"/>
                <w:sz w:val="18"/>
                <w:szCs w:val="18"/>
              </w:rPr>
              <w:t>524</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Other income</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075CD6" w:rsidP="00703679">
            <w:pPr>
              <w:ind w:right="-72"/>
              <w:jc w:val="right"/>
              <w:rPr>
                <w:rFonts w:cs="Arial"/>
                <w:sz w:val="18"/>
                <w:szCs w:val="18"/>
              </w:rPr>
            </w:pPr>
            <w:r w:rsidRPr="005D2CBC">
              <w:rPr>
                <w:rFonts w:cs="Arial"/>
                <w:sz w:val="18"/>
                <w:szCs w:val="18"/>
              </w:rPr>
              <w:t>5</w:t>
            </w:r>
            <w:r w:rsidR="00703679" w:rsidRPr="005D2CBC">
              <w:rPr>
                <w:rFonts w:cs="Arial"/>
                <w:sz w:val="18"/>
                <w:szCs w:val="18"/>
              </w:rPr>
              <w:t>,</w:t>
            </w:r>
            <w:r w:rsidRPr="005D2CBC">
              <w:rPr>
                <w:rFonts w:cs="Arial"/>
                <w:sz w:val="18"/>
                <w:szCs w:val="18"/>
              </w:rPr>
              <w:t>429</w:t>
            </w:r>
            <w:r w:rsidR="00703679" w:rsidRPr="005D2CBC">
              <w:rPr>
                <w:rFonts w:cs="Arial"/>
                <w:sz w:val="18"/>
                <w:szCs w:val="18"/>
              </w:rPr>
              <w:t>,</w:t>
            </w:r>
            <w:r w:rsidRPr="005D2CBC">
              <w:rPr>
                <w:rFonts w:cs="Arial"/>
                <w:sz w:val="18"/>
                <w:szCs w:val="18"/>
              </w:rPr>
              <w:t>691</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Unallocated costs</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ind w:right="-72"/>
              <w:jc w:val="right"/>
              <w:rPr>
                <w:rFonts w:cs="Arial"/>
                <w:sz w:val="18"/>
                <w:szCs w:val="18"/>
              </w:rPr>
            </w:pPr>
            <w:r w:rsidRPr="005D2CBC">
              <w:rPr>
                <w:rFonts w:cs="Arial"/>
                <w:sz w:val="18"/>
                <w:szCs w:val="18"/>
              </w:rPr>
              <w:t>(</w:t>
            </w:r>
            <w:r w:rsidR="00075CD6" w:rsidRPr="005D2CBC">
              <w:rPr>
                <w:rFonts w:cs="Arial"/>
                <w:sz w:val="18"/>
                <w:szCs w:val="18"/>
              </w:rPr>
              <w:t>52</w:t>
            </w:r>
            <w:r w:rsidRPr="005D2CBC">
              <w:rPr>
                <w:rFonts w:cs="Arial"/>
                <w:sz w:val="18"/>
                <w:szCs w:val="18"/>
              </w:rPr>
              <w:t>,</w:t>
            </w:r>
            <w:r w:rsidR="00075CD6" w:rsidRPr="005D2CBC">
              <w:rPr>
                <w:rFonts w:cs="Arial"/>
                <w:sz w:val="18"/>
                <w:szCs w:val="18"/>
              </w:rPr>
              <w:t>198</w:t>
            </w:r>
            <w:r w:rsidRPr="005D2CBC">
              <w:rPr>
                <w:rFonts w:cs="Arial"/>
                <w:sz w:val="18"/>
                <w:szCs w:val="18"/>
              </w:rPr>
              <w:t>,</w:t>
            </w:r>
            <w:r w:rsidR="00075CD6" w:rsidRPr="005D2CBC">
              <w:rPr>
                <w:rFonts w:cs="Arial"/>
                <w:sz w:val="18"/>
                <w:szCs w:val="18"/>
              </w:rPr>
              <w:t>800</w:t>
            </w:r>
            <w:r w:rsidRPr="005D2CBC">
              <w:rPr>
                <w:rFonts w:cs="Arial"/>
                <w:sz w:val="18"/>
                <w:szCs w:val="18"/>
              </w:rPr>
              <w:t>)</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Depreciation and amortisation</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ind w:right="-72"/>
              <w:jc w:val="right"/>
              <w:rPr>
                <w:rFonts w:cs="Arial"/>
                <w:sz w:val="18"/>
                <w:szCs w:val="18"/>
              </w:rPr>
            </w:pPr>
            <w:r w:rsidRPr="005D2CBC">
              <w:rPr>
                <w:rFonts w:cs="Arial"/>
                <w:sz w:val="18"/>
                <w:szCs w:val="18"/>
              </w:rPr>
              <w:t>(</w:t>
            </w:r>
            <w:r w:rsidR="00075CD6" w:rsidRPr="005D2CBC">
              <w:rPr>
                <w:rFonts w:cs="Arial"/>
                <w:sz w:val="18"/>
                <w:szCs w:val="18"/>
              </w:rPr>
              <w:t>33</w:t>
            </w:r>
            <w:r w:rsidRPr="005D2CBC">
              <w:rPr>
                <w:rFonts w:cs="Arial"/>
                <w:sz w:val="18"/>
                <w:szCs w:val="18"/>
              </w:rPr>
              <w:t>,</w:t>
            </w:r>
            <w:r w:rsidR="00075CD6" w:rsidRPr="005D2CBC">
              <w:rPr>
                <w:rFonts w:cs="Arial"/>
                <w:sz w:val="18"/>
                <w:szCs w:val="18"/>
              </w:rPr>
              <w:t>318</w:t>
            </w:r>
            <w:r w:rsidRPr="005D2CBC">
              <w:rPr>
                <w:rFonts w:cs="Arial"/>
                <w:sz w:val="18"/>
                <w:szCs w:val="18"/>
              </w:rPr>
              <w:t>,</w:t>
            </w:r>
            <w:r w:rsidR="00075CD6" w:rsidRPr="005D2CBC">
              <w:rPr>
                <w:rFonts w:cs="Arial"/>
                <w:sz w:val="18"/>
                <w:szCs w:val="18"/>
              </w:rPr>
              <w:t>410</w:t>
            </w:r>
            <w:r w:rsidRPr="005D2CBC">
              <w:rPr>
                <w:rFonts w:cs="Arial"/>
                <w:sz w:val="18"/>
                <w:szCs w:val="18"/>
              </w:rPr>
              <w:t>)</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Finance costs</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ind w:right="-72"/>
              <w:jc w:val="right"/>
              <w:rPr>
                <w:rFonts w:cs="Arial"/>
                <w:sz w:val="18"/>
                <w:szCs w:val="18"/>
              </w:rPr>
            </w:pPr>
            <w:r w:rsidRPr="005D2CBC">
              <w:rPr>
                <w:rFonts w:cs="Arial"/>
                <w:sz w:val="18"/>
                <w:szCs w:val="18"/>
              </w:rPr>
              <w:t>(</w:t>
            </w:r>
            <w:r w:rsidR="00075CD6" w:rsidRPr="005D2CBC">
              <w:rPr>
                <w:rFonts w:cs="Arial"/>
                <w:sz w:val="18"/>
                <w:szCs w:val="18"/>
              </w:rPr>
              <w:t>23</w:t>
            </w:r>
            <w:r w:rsidRPr="005D2CBC">
              <w:rPr>
                <w:rFonts w:cs="Arial"/>
                <w:sz w:val="18"/>
                <w:szCs w:val="18"/>
              </w:rPr>
              <w:t>,</w:t>
            </w:r>
            <w:r w:rsidR="00075CD6" w:rsidRPr="005D2CBC">
              <w:rPr>
                <w:rFonts w:cs="Arial"/>
                <w:sz w:val="18"/>
                <w:szCs w:val="18"/>
              </w:rPr>
              <w:t>786</w:t>
            </w:r>
            <w:r w:rsidRPr="005D2CBC">
              <w:rPr>
                <w:rFonts w:cs="Arial"/>
                <w:sz w:val="18"/>
                <w:szCs w:val="18"/>
              </w:rPr>
              <w:t>,</w:t>
            </w:r>
            <w:r w:rsidR="00075CD6" w:rsidRPr="005D2CBC">
              <w:rPr>
                <w:rFonts w:cs="Arial"/>
                <w:sz w:val="18"/>
                <w:szCs w:val="18"/>
              </w:rPr>
              <w:t>285</w:t>
            </w:r>
            <w:r w:rsidRPr="005D2CBC">
              <w:rPr>
                <w:rFonts w:cs="Arial"/>
                <w:sz w:val="18"/>
                <w:szCs w:val="18"/>
              </w:rPr>
              <w:t>)</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pacing w:val="-2"/>
                <w:sz w:val="18"/>
                <w:szCs w:val="18"/>
              </w:rPr>
              <w:t>Share of profit from an associate</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075CD6" w:rsidP="00703679">
            <w:pPr>
              <w:pBdr>
                <w:bottom w:val="single" w:sz="4" w:space="1" w:color="auto"/>
              </w:pBdr>
              <w:ind w:right="-72"/>
              <w:jc w:val="right"/>
              <w:rPr>
                <w:rFonts w:cs="Arial"/>
                <w:sz w:val="18"/>
                <w:szCs w:val="18"/>
              </w:rPr>
            </w:pPr>
            <w:r w:rsidRPr="005D2CBC">
              <w:rPr>
                <w:rFonts w:cs="Arial"/>
                <w:sz w:val="18"/>
                <w:szCs w:val="18"/>
              </w:rPr>
              <w:t>36</w:t>
            </w:r>
            <w:r w:rsidR="00703679" w:rsidRPr="005D2CBC">
              <w:rPr>
                <w:rFonts w:cs="Arial"/>
                <w:sz w:val="18"/>
                <w:szCs w:val="18"/>
              </w:rPr>
              <w:t>,</w:t>
            </w:r>
            <w:r w:rsidRPr="005D2CBC">
              <w:rPr>
                <w:rFonts w:cs="Arial"/>
                <w:sz w:val="18"/>
                <w:szCs w:val="18"/>
              </w:rPr>
              <w:t>048</w:t>
            </w:r>
            <w:r w:rsidR="00703679" w:rsidRPr="005D2CBC">
              <w:rPr>
                <w:rFonts w:cs="Arial"/>
                <w:sz w:val="18"/>
                <w:szCs w:val="18"/>
              </w:rPr>
              <w:t>,</w:t>
            </w:r>
            <w:r w:rsidRPr="005D2CBC">
              <w:rPr>
                <w:rFonts w:cs="Arial"/>
                <w:sz w:val="18"/>
                <w:szCs w:val="18"/>
              </w:rPr>
              <w:t>920</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b/>
                <w:bCs/>
                <w:sz w:val="12"/>
                <w:szCs w:val="12"/>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lang w:val="en-US"/>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lang w:val="en-US"/>
              </w:rPr>
            </w:pPr>
          </w:p>
        </w:tc>
        <w:tc>
          <w:tcPr>
            <w:tcW w:w="1440" w:type="dxa"/>
            <w:shd w:val="clear" w:color="auto" w:fill="auto"/>
            <w:vAlign w:val="bottom"/>
          </w:tcPr>
          <w:p w:rsidR="00703679" w:rsidRPr="005D2CBC" w:rsidRDefault="00703679" w:rsidP="00703679">
            <w:pPr>
              <w:spacing w:line="240" w:lineRule="auto"/>
              <w:ind w:right="-72"/>
              <w:jc w:val="right"/>
              <w:rPr>
                <w:rFonts w:cs="Arial"/>
                <w:sz w:val="12"/>
                <w:szCs w:val="12"/>
              </w:rPr>
            </w:pPr>
          </w:p>
        </w:tc>
        <w:tc>
          <w:tcPr>
            <w:tcW w:w="1368" w:type="dxa"/>
            <w:shd w:val="clear" w:color="auto" w:fill="auto"/>
            <w:vAlign w:val="bottom"/>
          </w:tcPr>
          <w:p w:rsidR="00703679" w:rsidRPr="005D2CBC" w:rsidRDefault="00703679" w:rsidP="00703679">
            <w:pPr>
              <w:spacing w:line="240" w:lineRule="auto"/>
              <w:ind w:right="-72"/>
              <w:jc w:val="right"/>
              <w:rPr>
                <w:rFonts w:cs="Arial"/>
                <w:sz w:val="12"/>
                <w:szCs w:val="12"/>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Loss before income tax expense</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48</w:t>
            </w:r>
            <w:r w:rsidRPr="005D2CBC">
              <w:rPr>
                <w:rFonts w:cs="Arial"/>
                <w:sz w:val="18"/>
                <w:szCs w:val="18"/>
              </w:rPr>
              <w:t>,</w:t>
            </w:r>
            <w:r w:rsidR="00075CD6" w:rsidRPr="005D2CBC">
              <w:rPr>
                <w:rFonts w:cs="Arial"/>
                <w:sz w:val="18"/>
                <w:szCs w:val="18"/>
              </w:rPr>
              <w:t>924</w:t>
            </w:r>
            <w:r w:rsidRPr="005D2CBC">
              <w:rPr>
                <w:rFonts w:cs="Arial"/>
                <w:sz w:val="18"/>
                <w:szCs w:val="18"/>
              </w:rPr>
              <w:t>,</w:t>
            </w:r>
            <w:r w:rsidR="00075CD6" w:rsidRPr="005D2CBC">
              <w:rPr>
                <w:rFonts w:cs="Arial"/>
                <w:sz w:val="18"/>
                <w:szCs w:val="18"/>
              </w:rPr>
              <w:t>360</w:t>
            </w:r>
            <w:r w:rsidRPr="005D2CBC">
              <w:rPr>
                <w:rFonts w:cs="Arial"/>
                <w:sz w:val="18"/>
                <w:szCs w:val="18"/>
              </w:rPr>
              <w:t>)</w:t>
            </w:r>
          </w:p>
        </w:tc>
      </w:tr>
      <w:tr w:rsidR="00703679" w:rsidRPr="005D2CBC" w:rsidTr="00AD7B38">
        <w:trPr>
          <w:cantSplit/>
          <w:trHeight w:val="68"/>
        </w:trPr>
        <w:tc>
          <w:tcPr>
            <w:tcW w:w="4050" w:type="dxa"/>
            <w:vAlign w:val="bottom"/>
          </w:tcPr>
          <w:p w:rsidR="00703679" w:rsidRPr="005D2CBC" w:rsidRDefault="00703679" w:rsidP="00703679">
            <w:pPr>
              <w:spacing w:line="240" w:lineRule="auto"/>
              <w:ind w:left="438"/>
              <w:rPr>
                <w:rFonts w:cs="Arial"/>
                <w:sz w:val="18"/>
                <w:szCs w:val="22"/>
              </w:rPr>
            </w:pPr>
            <w:r w:rsidRPr="005D2CBC">
              <w:rPr>
                <w:rFonts w:cs="Arial"/>
                <w:sz w:val="18"/>
                <w:szCs w:val="18"/>
              </w:rPr>
              <w:t xml:space="preserve">Income tax </w:t>
            </w:r>
            <w:r w:rsidR="0048022E" w:rsidRPr="005D2CBC">
              <w:rPr>
                <w:rFonts w:cs="Arial"/>
                <w:sz w:val="18"/>
                <w:szCs w:val="22"/>
              </w:rPr>
              <w:t>expenses</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w:t>
            </w:r>
            <w:r w:rsidRPr="005D2CBC">
              <w:rPr>
                <w:rFonts w:cs="Arial"/>
                <w:sz w:val="18"/>
                <w:szCs w:val="18"/>
              </w:rPr>
              <w:t>,</w:t>
            </w:r>
            <w:r w:rsidR="00075CD6" w:rsidRPr="005D2CBC">
              <w:rPr>
                <w:rFonts w:cs="Arial"/>
                <w:sz w:val="18"/>
                <w:szCs w:val="18"/>
              </w:rPr>
              <w:t>691</w:t>
            </w:r>
            <w:r w:rsidRPr="005D2CBC">
              <w:rPr>
                <w:rFonts w:cs="Arial"/>
                <w:sz w:val="18"/>
                <w:szCs w:val="18"/>
              </w:rPr>
              <w:t>,</w:t>
            </w:r>
            <w:r w:rsidR="00075CD6" w:rsidRPr="005D2CBC">
              <w:rPr>
                <w:rFonts w:cs="Arial"/>
                <w:sz w:val="18"/>
                <w:szCs w:val="18"/>
              </w:rPr>
              <w:t>063</w:t>
            </w:r>
            <w:r w:rsidRPr="005D2CBC">
              <w:rPr>
                <w:rFonts w:cs="Arial"/>
                <w:sz w:val="18"/>
                <w:szCs w:val="18"/>
              </w:rPr>
              <w:t>)</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2"/>
                <w:szCs w:val="12"/>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rPr>
            </w:pPr>
          </w:p>
        </w:tc>
        <w:tc>
          <w:tcPr>
            <w:tcW w:w="1440" w:type="dxa"/>
            <w:shd w:val="clear" w:color="auto" w:fill="auto"/>
            <w:vAlign w:val="bottom"/>
          </w:tcPr>
          <w:p w:rsidR="00703679" w:rsidRPr="005D2CBC" w:rsidRDefault="00703679" w:rsidP="00703679">
            <w:pPr>
              <w:spacing w:line="240" w:lineRule="auto"/>
              <w:ind w:right="-72"/>
              <w:jc w:val="right"/>
              <w:rPr>
                <w:rFonts w:cs="Arial"/>
                <w:sz w:val="12"/>
                <w:szCs w:val="12"/>
              </w:rPr>
            </w:pPr>
          </w:p>
        </w:tc>
        <w:tc>
          <w:tcPr>
            <w:tcW w:w="1368" w:type="dxa"/>
            <w:shd w:val="clear" w:color="auto" w:fill="auto"/>
            <w:vAlign w:val="bottom"/>
          </w:tcPr>
          <w:p w:rsidR="00703679" w:rsidRPr="005D2CBC" w:rsidRDefault="00703679" w:rsidP="00703679">
            <w:pPr>
              <w:spacing w:line="240" w:lineRule="auto"/>
              <w:ind w:right="-72"/>
              <w:jc w:val="right"/>
              <w:rPr>
                <w:rFonts w:cs="Arial"/>
                <w:sz w:val="12"/>
                <w:szCs w:val="12"/>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pacing w:val="-6"/>
                <w:sz w:val="18"/>
                <w:szCs w:val="18"/>
              </w:rPr>
            </w:pPr>
            <w:r w:rsidRPr="005D2CBC">
              <w:rPr>
                <w:rFonts w:cs="Arial"/>
                <w:spacing w:val="-6"/>
                <w:sz w:val="18"/>
                <w:szCs w:val="18"/>
              </w:rPr>
              <w:t>Loss for the period from continuing operations</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pBdr>
                <w:bottom w:val="doub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51</w:t>
            </w:r>
            <w:r w:rsidRPr="005D2CBC">
              <w:rPr>
                <w:rFonts w:cs="Arial"/>
                <w:sz w:val="18"/>
                <w:szCs w:val="18"/>
              </w:rPr>
              <w:t>,</w:t>
            </w:r>
            <w:r w:rsidR="00075CD6" w:rsidRPr="005D2CBC">
              <w:rPr>
                <w:rFonts w:cs="Arial"/>
                <w:sz w:val="18"/>
                <w:szCs w:val="18"/>
              </w:rPr>
              <w:t>615</w:t>
            </w:r>
            <w:r w:rsidRPr="005D2CBC">
              <w:rPr>
                <w:rFonts w:cs="Arial"/>
                <w:sz w:val="18"/>
                <w:szCs w:val="18"/>
              </w:rPr>
              <w:t>,</w:t>
            </w:r>
            <w:r w:rsidR="00075CD6" w:rsidRPr="005D2CBC">
              <w:rPr>
                <w:rFonts w:cs="Arial"/>
                <w:sz w:val="18"/>
                <w:szCs w:val="18"/>
              </w:rPr>
              <w:t>423</w:t>
            </w:r>
            <w:r w:rsidRPr="005D2CBC">
              <w:rPr>
                <w:rFonts w:cs="Arial"/>
                <w:sz w:val="18"/>
                <w:szCs w:val="18"/>
              </w:rPr>
              <w:t>)</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6"/>
                <w:szCs w:val="16"/>
              </w:rPr>
            </w:pPr>
          </w:p>
        </w:tc>
        <w:tc>
          <w:tcPr>
            <w:tcW w:w="1296" w:type="dxa"/>
            <w:shd w:val="clear" w:color="auto" w:fill="auto"/>
            <w:vAlign w:val="bottom"/>
          </w:tcPr>
          <w:p w:rsidR="00703679" w:rsidRPr="005D2CBC" w:rsidRDefault="00703679" w:rsidP="00703679">
            <w:pPr>
              <w:spacing w:line="240" w:lineRule="auto"/>
              <w:ind w:right="-72"/>
              <w:jc w:val="right"/>
              <w:rPr>
                <w:rFonts w:cs="Arial"/>
                <w:sz w:val="16"/>
                <w:szCs w:val="16"/>
              </w:rPr>
            </w:pPr>
          </w:p>
        </w:tc>
        <w:tc>
          <w:tcPr>
            <w:tcW w:w="1296" w:type="dxa"/>
            <w:shd w:val="clear" w:color="auto" w:fill="auto"/>
            <w:vAlign w:val="bottom"/>
          </w:tcPr>
          <w:p w:rsidR="00703679" w:rsidRPr="005D2CBC" w:rsidRDefault="00703679" w:rsidP="00703679">
            <w:pPr>
              <w:spacing w:line="240" w:lineRule="auto"/>
              <w:ind w:right="-72"/>
              <w:jc w:val="right"/>
              <w:rPr>
                <w:rFonts w:cs="Arial"/>
                <w:sz w:val="16"/>
                <w:szCs w:val="16"/>
              </w:rPr>
            </w:pPr>
          </w:p>
        </w:tc>
        <w:tc>
          <w:tcPr>
            <w:tcW w:w="1440" w:type="dxa"/>
            <w:shd w:val="clear" w:color="auto" w:fill="auto"/>
            <w:vAlign w:val="bottom"/>
          </w:tcPr>
          <w:p w:rsidR="00703679" w:rsidRPr="005D2CBC" w:rsidRDefault="00703679" w:rsidP="00703679">
            <w:pPr>
              <w:spacing w:line="240" w:lineRule="auto"/>
              <w:ind w:right="-72"/>
              <w:jc w:val="right"/>
              <w:rPr>
                <w:rFonts w:cs="Arial"/>
                <w:sz w:val="16"/>
                <w:szCs w:val="16"/>
              </w:rPr>
            </w:pPr>
          </w:p>
        </w:tc>
        <w:tc>
          <w:tcPr>
            <w:tcW w:w="1368" w:type="dxa"/>
            <w:shd w:val="clear" w:color="auto" w:fill="auto"/>
            <w:vAlign w:val="bottom"/>
          </w:tcPr>
          <w:p w:rsidR="00703679" w:rsidRPr="005D2CBC" w:rsidRDefault="00703679" w:rsidP="00703679">
            <w:pPr>
              <w:spacing w:line="240" w:lineRule="auto"/>
              <w:ind w:right="-72"/>
              <w:jc w:val="right"/>
              <w:rPr>
                <w:rFonts w:cs="Arial"/>
                <w:sz w:val="16"/>
                <w:szCs w:val="16"/>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b/>
                <w:bCs/>
                <w:sz w:val="18"/>
                <w:szCs w:val="18"/>
              </w:rPr>
            </w:pPr>
            <w:r w:rsidRPr="005D2CBC">
              <w:rPr>
                <w:rFonts w:cs="Arial"/>
                <w:b/>
                <w:bCs/>
                <w:sz w:val="18"/>
                <w:szCs w:val="18"/>
              </w:rPr>
              <w:t>Timing of revenue recognition</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lang w:val="en-US"/>
              </w:rPr>
            </w:pP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lang w:val="en-US"/>
              </w:rPr>
            </w:pP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p>
        </w:tc>
        <w:tc>
          <w:tcPr>
            <w:tcW w:w="1368" w:type="dxa"/>
            <w:shd w:val="clear" w:color="auto" w:fill="auto"/>
            <w:vAlign w:val="bottom"/>
          </w:tcPr>
          <w:p w:rsidR="00703679" w:rsidRPr="005D2CBC" w:rsidRDefault="00703679" w:rsidP="00703679">
            <w:pPr>
              <w:spacing w:line="240" w:lineRule="auto"/>
              <w:ind w:right="-72"/>
              <w:jc w:val="right"/>
              <w:rPr>
                <w:rFonts w:cs="Arial"/>
                <w:sz w:val="18"/>
                <w:szCs w:val="18"/>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At a point in time</w:t>
            </w:r>
          </w:p>
        </w:tc>
        <w:tc>
          <w:tcPr>
            <w:tcW w:w="1296" w:type="dxa"/>
            <w:shd w:val="clear" w:color="auto" w:fill="auto"/>
            <w:vAlign w:val="bottom"/>
          </w:tcPr>
          <w:p w:rsidR="00703679" w:rsidRPr="005D2CBC" w:rsidRDefault="00703679" w:rsidP="00703679">
            <w:pPr>
              <w:spacing w:line="240" w:lineRule="auto"/>
              <w:ind w:right="-72"/>
              <w:jc w:val="right"/>
              <w:rPr>
                <w:rFonts w:cs="Arial"/>
                <w:sz w:val="18"/>
                <w:szCs w:val="18"/>
              </w:rPr>
            </w:pPr>
            <w:r w:rsidRPr="005D2CBC">
              <w:rPr>
                <w:rFonts w:cs="Arial"/>
                <w:sz w:val="18"/>
                <w:szCs w:val="18"/>
              </w:rPr>
              <w:t>-</w:t>
            </w:r>
          </w:p>
        </w:tc>
        <w:tc>
          <w:tcPr>
            <w:tcW w:w="1296" w:type="dxa"/>
            <w:shd w:val="clear" w:color="auto" w:fill="auto"/>
            <w:vAlign w:val="bottom"/>
          </w:tcPr>
          <w:p w:rsidR="00703679" w:rsidRPr="005D2CBC" w:rsidRDefault="00075CD6" w:rsidP="00703679">
            <w:pPr>
              <w:spacing w:line="240" w:lineRule="auto"/>
              <w:ind w:right="-72"/>
              <w:jc w:val="right"/>
              <w:rPr>
                <w:rFonts w:cs="Arial"/>
                <w:sz w:val="18"/>
                <w:szCs w:val="18"/>
              </w:rPr>
            </w:pPr>
            <w:r w:rsidRPr="005D2CBC">
              <w:rPr>
                <w:rFonts w:cs="Arial"/>
                <w:sz w:val="18"/>
                <w:szCs w:val="18"/>
              </w:rPr>
              <w:t>271</w:t>
            </w:r>
            <w:r w:rsidR="00703679" w:rsidRPr="005D2CBC">
              <w:rPr>
                <w:rFonts w:cs="Arial"/>
                <w:sz w:val="18"/>
                <w:szCs w:val="18"/>
              </w:rPr>
              <w:t>,</w:t>
            </w:r>
            <w:r w:rsidRPr="005D2CBC">
              <w:rPr>
                <w:rFonts w:cs="Arial"/>
                <w:sz w:val="18"/>
                <w:szCs w:val="18"/>
              </w:rPr>
              <w:t>461</w:t>
            </w:r>
            <w:r w:rsidR="00703679" w:rsidRPr="005D2CBC">
              <w:rPr>
                <w:rFonts w:cs="Arial"/>
                <w:sz w:val="18"/>
                <w:szCs w:val="18"/>
              </w:rPr>
              <w:t>,</w:t>
            </w:r>
            <w:r w:rsidRPr="005D2CBC">
              <w:rPr>
                <w:rFonts w:cs="Arial"/>
                <w:sz w:val="18"/>
                <w:szCs w:val="18"/>
              </w:rPr>
              <w:t>711</w:t>
            </w:r>
          </w:p>
        </w:tc>
        <w:tc>
          <w:tcPr>
            <w:tcW w:w="1440" w:type="dxa"/>
            <w:shd w:val="clear" w:color="auto" w:fill="auto"/>
            <w:vAlign w:val="bottom"/>
          </w:tcPr>
          <w:p w:rsidR="00703679" w:rsidRPr="005D2CBC" w:rsidRDefault="00703679" w:rsidP="00703679">
            <w:pPr>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703679" w:rsidRPr="005D2CBC" w:rsidRDefault="00075CD6" w:rsidP="00703679">
            <w:pPr>
              <w:spacing w:line="240" w:lineRule="auto"/>
              <w:ind w:right="-72"/>
              <w:jc w:val="right"/>
              <w:rPr>
                <w:rFonts w:cs="Arial"/>
                <w:sz w:val="18"/>
                <w:szCs w:val="18"/>
              </w:rPr>
            </w:pPr>
            <w:r w:rsidRPr="005D2CBC">
              <w:rPr>
                <w:rFonts w:cs="Arial"/>
                <w:sz w:val="18"/>
                <w:szCs w:val="18"/>
              </w:rPr>
              <w:t>271</w:t>
            </w:r>
            <w:r w:rsidR="00703679" w:rsidRPr="005D2CBC">
              <w:rPr>
                <w:rFonts w:cs="Arial"/>
                <w:sz w:val="18"/>
                <w:szCs w:val="18"/>
              </w:rPr>
              <w:t>,</w:t>
            </w:r>
            <w:r w:rsidRPr="005D2CBC">
              <w:rPr>
                <w:rFonts w:cs="Arial"/>
                <w:sz w:val="18"/>
                <w:szCs w:val="18"/>
              </w:rPr>
              <w:t>461</w:t>
            </w:r>
            <w:r w:rsidR="00703679" w:rsidRPr="005D2CBC">
              <w:rPr>
                <w:rFonts w:cs="Arial"/>
                <w:sz w:val="18"/>
                <w:szCs w:val="18"/>
              </w:rPr>
              <w:t>,</w:t>
            </w:r>
            <w:r w:rsidRPr="005D2CBC">
              <w:rPr>
                <w:rFonts w:cs="Arial"/>
                <w:sz w:val="18"/>
                <w:szCs w:val="18"/>
              </w:rPr>
              <w:t>711</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Over time</w:t>
            </w:r>
          </w:p>
        </w:tc>
        <w:tc>
          <w:tcPr>
            <w:tcW w:w="1296" w:type="dxa"/>
            <w:shd w:val="clear" w:color="auto" w:fill="auto"/>
            <w:vAlign w:val="bottom"/>
          </w:tcPr>
          <w:p w:rsidR="00703679" w:rsidRPr="005D2CBC" w:rsidRDefault="00075CD6" w:rsidP="00703679">
            <w:pPr>
              <w:pBdr>
                <w:bottom w:val="single" w:sz="4" w:space="1" w:color="auto"/>
              </w:pBdr>
              <w:spacing w:line="240" w:lineRule="auto"/>
              <w:ind w:right="-72"/>
              <w:jc w:val="right"/>
              <w:rPr>
                <w:rFonts w:cs="Arial"/>
                <w:sz w:val="18"/>
                <w:szCs w:val="18"/>
                <w:cs/>
              </w:rPr>
            </w:pPr>
            <w:r w:rsidRPr="005D2CBC">
              <w:rPr>
                <w:rFonts w:cs="Arial"/>
                <w:sz w:val="18"/>
                <w:szCs w:val="18"/>
              </w:rPr>
              <w:t>287</w:t>
            </w:r>
            <w:r w:rsidR="00703679" w:rsidRPr="005D2CBC">
              <w:rPr>
                <w:rFonts w:cs="Arial"/>
                <w:sz w:val="18"/>
                <w:szCs w:val="18"/>
              </w:rPr>
              <w:t>,</w:t>
            </w:r>
            <w:r w:rsidRPr="005D2CBC">
              <w:rPr>
                <w:rFonts w:cs="Arial"/>
                <w:sz w:val="18"/>
                <w:szCs w:val="18"/>
              </w:rPr>
              <w:t>230</w:t>
            </w:r>
            <w:r w:rsidR="00703679" w:rsidRPr="005D2CBC">
              <w:rPr>
                <w:rFonts w:cs="Arial"/>
                <w:sz w:val="18"/>
                <w:szCs w:val="18"/>
              </w:rPr>
              <w:t>,</w:t>
            </w:r>
            <w:r w:rsidRPr="005D2CBC">
              <w:rPr>
                <w:rFonts w:cs="Arial"/>
                <w:sz w:val="18"/>
                <w:szCs w:val="18"/>
              </w:rPr>
              <w:t>006</w:t>
            </w:r>
          </w:p>
        </w:tc>
        <w:tc>
          <w:tcPr>
            <w:tcW w:w="1296" w:type="dxa"/>
            <w:shd w:val="clear" w:color="auto" w:fill="auto"/>
            <w:vAlign w:val="bottom"/>
          </w:tcPr>
          <w:p w:rsidR="00703679" w:rsidRPr="005D2CBC" w:rsidRDefault="00703679" w:rsidP="00703679">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440" w:type="dxa"/>
            <w:shd w:val="clear" w:color="auto" w:fill="auto"/>
            <w:vAlign w:val="bottom"/>
          </w:tcPr>
          <w:p w:rsidR="00703679" w:rsidRPr="005D2CBC" w:rsidRDefault="00075CD6" w:rsidP="00703679">
            <w:pPr>
              <w:pBdr>
                <w:bottom w:val="single" w:sz="4" w:space="1" w:color="auto"/>
              </w:pBdr>
              <w:spacing w:line="240" w:lineRule="auto"/>
              <w:ind w:right="-72"/>
              <w:jc w:val="right"/>
              <w:rPr>
                <w:rFonts w:cs="Arial"/>
                <w:sz w:val="18"/>
                <w:szCs w:val="18"/>
              </w:rPr>
            </w:pPr>
            <w:r w:rsidRPr="005D2CBC">
              <w:rPr>
                <w:rFonts w:cs="Arial"/>
                <w:sz w:val="18"/>
                <w:szCs w:val="18"/>
              </w:rPr>
              <w:t>11</w:t>
            </w:r>
            <w:r w:rsidR="00703679" w:rsidRPr="005D2CBC">
              <w:rPr>
                <w:rFonts w:cs="Arial"/>
                <w:sz w:val="18"/>
                <w:szCs w:val="18"/>
              </w:rPr>
              <w:t>,</w:t>
            </w:r>
            <w:r w:rsidRPr="005D2CBC">
              <w:rPr>
                <w:rFonts w:cs="Arial"/>
                <w:sz w:val="18"/>
                <w:szCs w:val="18"/>
              </w:rPr>
              <w:t>914</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703679" w:rsidRPr="005D2CBC" w:rsidRDefault="00075CD6" w:rsidP="00703679">
            <w:pPr>
              <w:pBdr>
                <w:bottom w:val="single" w:sz="4" w:space="1" w:color="auto"/>
              </w:pBdr>
              <w:spacing w:line="240" w:lineRule="auto"/>
              <w:ind w:right="-72"/>
              <w:jc w:val="right"/>
              <w:rPr>
                <w:rFonts w:cs="Arial"/>
                <w:sz w:val="18"/>
                <w:szCs w:val="18"/>
              </w:rPr>
            </w:pPr>
            <w:r w:rsidRPr="005D2CBC">
              <w:rPr>
                <w:rFonts w:cs="Arial"/>
                <w:sz w:val="18"/>
                <w:szCs w:val="18"/>
              </w:rPr>
              <w:t>299</w:t>
            </w:r>
            <w:r w:rsidR="00703679" w:rsidRPr="005D2CBC">
              <w:rPr>
                <w:rFonts w:cs="Arial"/>
                <w:sz w:val="18"/>
                <w:szCs w:val="18"/>
              </w:rPr>
              <w:t>,</w:t>
            </w:r>
            <w:r w:rsidRPr="005D2CBC">
              <w:rPr>
                <w:rFonts w:cs="Arial"/>
                <w:sz w:val="18"/>
                <w:szCs w:val="18"/>
              </w:rPr>
              <w:t>144</w:t>
            </w:r>
            <w:r w:rsidR="00703679" w:rsidRPr="005D2CBC">
              <w:rPr>
                <w:rFonts w:cs="Arial"/>
                <w:sz w:val="18"/>
                <w:szCs w:val="18"/>
              </w:rPr>
              <w:t>,</w:t>
            </w:r>
            <w:r w:rsidRPr="005D2CBC">
              <w:rPr>
                <w:rFonts w:cs="Arial"/>
                <w:sz w:val="18"/>
                <w:szCs w:val="18"/>
              </w:rPr>
              <w:t>304</w:t>
            </w: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b/>
                <w:bCs/>
                <w:sz w:val="12"/>
                <w:szCs w:val="12"/>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lang w:val="en-US"/>
              </w:rPr>
            </w:pPr>
          </w:p>
        </w:tc>
        <w:tc>
          <w:tcPr>
            <w:tcW w:w="1296" w:type="dxa"/>
            <w:shd w:val="clear" w:color="auto" w:fill="auto"/>
            <w:vAlign w:val="bottom"/>
          </w:tcPr>
          <w:p w:rsidR="00703679" w:rsidRPr="005D2CBC" w:rsidRDefault="00703679" w:rsidP="00703679">
            <w:pPr>
              <w:spacing w:line="240" w:lineRule="auto"/>
              <w:ind w:right="-72"/>
              <w:jc w:val="right"/>
              <w:rPr>
                <w:rFonts w:cs="Arial"/>
                <w:sz w:val="12"/>
                <w:szCs w:val="12"/>
                <w:lang w:val="en-US"/>
              </w:rPr>
            </w:pPr>
          </w:p>
        </w:tc>
        <w:tc>
          <w:tcPr>
            <w:tcW w:w="1440" w:type="dxa"/>
            <w:shd w:val="clear" w:color="auto" w:fill="auto"/>
            <w:vAlign w:val="bottom"/>
          </w:tcPr>
          <w:p w:rsidR="00703679" w:rsidRPr="005D2CBC" w:rsidRDefault="00703679" w:rsidP="00703679">
            <w:pPr>
              <w:spacing w:line="240" w:lineRule="auto"/>
              <w:ind w:right="-72"/>
              <w:jc w:val="right"/>
              <w:rPr>
                <w:rFonts w:cs="Arial"/>
                <w:sz w:val="12"/>
                <w:szCs w:val="12"/>
              </w:rPr>
            </w:pPr>
          </w:p>
        </w:tc>
        <w:tc>
          <w:tcPr>
            <w:tcW w:w="1368" w:type="dxa"/>
            <w:shd w:val="clear" w:color="auto" w:fill="auto"/>
            <w:vAlign w:val="bottom"/>
          </w:tcPr>
          <w:p w:rsidR="00703679" w:rsidRPr="005D2CBC" w:rsidRDefault="00703679" w:rsidP="00703679">
            <w:pPr>
              <w:spacing w:line="240" w:lineRule="auto"/>
              <w:ind w:right="-72"/>
              <w:jc w:val="right"/>
              <w:rPr>
                <w:rFonts w:cs="Arial"/>
                <w:sz w:val="12"/>
                <w:szCs w:val="12"/>
              </w:rPr>
            </w:pPr>
          </w:p>
        </w:tc>
      </w:tr>
      <w:tr w:rsidR="00703679" w:rsidRPr="005D2CBC" w:rsidTr="00AD7B38">
        <w:trPr>
          <w:cantSplit/>
        </w:trPr>
        <w:tc>
          <w:tcPr>
            <w:tcW w:w="4050" w:type="dxa"/>
            <w:vAlign w:val="bottom"/>
          </w:tcPr>
          <w:p w:rsidR="00703679" w:rsidRPr="005D2CBC" w:rsidRDefault="00703679" w:rsidP="00703679">
            <w:pPr>
              <w:spacing w:line="240" w:lineRule="auto"/>
              <w:ind w:left="438"/>
              <w:rPr>
                <w:rFonts w:cs="Arial"/>
                <w:sz w:val="18"/>
                <w:szCs w:val="18"/>
              </w:rPr>
            </w:pPr>
            <w:r w:rsidRPr="005D2CBC">
              <w:rPr>
                <w:rFonts w:cs="Arial"/>
                <w:sz w:val="18"/>
                <w:szCs w:val="18"/>
              </w:rPr>
              <w:t xml:space="preserve">Total revenues </w:t>
            </w:r>
          </w:p>
        </w:tc>
        <w:tc>
          <w:tcPr>
            <w:tcW w:w="1296" w:type="dxa"/>
            <w:shd w:val="clear" w:color="auto" w:fill="auto"/>
            <w:vAlign w:val="bottom"/>
          </w:tcPr>
          <w:p w:rsidR="00703679" w:rsidRPr="005D2CBC" w:rsidRDefault="00075CD6" w:rsidP="00703679">
            <w:pPr>
              <w:pBdr>
                <w:bottom w:val="double" w:sz="4" w:space="1" w:color="auto"/>
              </w:pBdr>
              <w:spacing w:line="240" w:lineRule="auto"/>
              <w:ind w:right="-72"/>
              <w:jc w:val="right"/>
              <w:rPr>
                <w:rFonts w:cs="Arial"/>
                <w:sz w:val="18"/>
                <w:szCs w:val="18"/>
              </w:rPr>
            </w:pPr>
            <w:r w:rsidRPr="005D2CBC">
              <w:rPr>
                <w:rFonts w:cs="Arial"/>
                <w:sz w:val="18"/>
                <w:szCs w:val="18"/>
              </w:rPr>
              <w:t>287</w:t>
            </w:r>
            <w:r w:rsidR="00703679" w:rsidRPr="005D2CBC">
              <w:rPr>
                <w:rFonts w:cs="Arial"/>
                <w:sz w:val="18"/>
                <w:szCs w:val="18"/>
              </w:rPr>
              <w:t>,</w:t>
            </w:r>
            <w:r w:rsidRPr="005D2CBC">
              <w:rPr>
                <w:rFonts w:cs="Arial"/>
                <w:sz w:val="18"/>
                <w:szCs w:val="18"/>
              </w:rPr>
              <w:t>230</w:t>
            </w:r>
            <w:r w:rsidR="00703679" w:rsidRPr="005D2CBC">
              <w:rPr>
                <w:rFonts w:cs="Arial"/>
                <w:sz w:val="18"/>
                <w:szCs w:val="18"/>
              </w:rPr>
              <w:t>,</w:t>
            </w:r>
            <w:r w:rsidRPr="005D2CBC">
              <w:rPr>
                <w:rFonts w:cs="Arial"/>
                <w:sz w:val="18"/>
                <w:szCs w:val="18"/>
              </w:rPr>
              <w:t>006</w:t>
            </w:r>
          </w:p>
        </w:tc>
        <w:tc>
          <w:tcPr>
            <w:tcW w:w="1296" w:type="dxa"/>
            <w:shd w:val="clear" w:color="auto" w:fill="auto"/>
            <w:vAlign w:val="bottom"/>
          </w:tcPr>
          <w:p w:rsidR="00703679" w:rsidRPr="005D2CBC" w:rsidRDefault="00075CD6" w:rsidP="00703679">
            <w:pPr>
              <w:pBdr>
                <w:bottom w:val="double" w:sz="4" w:space="1" w:color="auto"/>
              </w:pBdr>
              <w:spacing w:line="240" w:lineRule="auto"/>
              <w:ind w:right="-72"/>
              <w:jc w:val="right"/>
              <w:rPr>
                <w:rFonts w:cs="Arial"/>
                <w:sz w:val="18"/>
                <w:szCs w:val="18"/>
              </w:rPr>
            </w:pPr>
            <w:r w:rsidRPr="005D2CBC">
              <w:rPr>
                <w:rFonts w:cs="Arial"/>
                <w:sz w:val="18"/>
                <w:szCs w:val="18"/>
              </w:rPr>
              <w:t>271</w:t>
            </w:r>
            <w:r w:rsidR="00703679" w:rsidRPr="005D2CBC">
              <w:rPr>
                <w:rFonts w:cs="Arial"/>
                <w:sz w:val="18"/>
                <w:szCs w:val="18"/>
              </w:rPr>
              <w:t>,</w:t>
            </w:r>
            <w:r w:rsidRPr="005D2CBC">
              <w:rPr>
                <w:rFonts w:cs="Arial"/>
                <w:sz w:val="18"/>
                <w:szCs w:val="18"/>
              </w:rPr>
              <w:t>461</w:t>
            </w:r>
            <w:r w:rsidR="00703679" w:rsidRPr="005D2CBC">
              <w:rPr>
                <w:rFonts w:cs="Arial"/>
                <w:sz w:val="18"/>
                <w:szCs w:val="18"/>
              </w:rPr>
              <w:t>,</w:t>
            </w:r>
            <w:r w:rsidRPr="005D2CBC">
              <w:rPr>
                <w:rFonts w:cs="Arial"/>
                <w:sz w:val="18"/>
                <w:szCs w:val="18"/>
              </w:rPr>
              <w:t>711</w:t>
            </w:r>
          </w:p>
        </w:tc>
        <w:tc>
          <w:tcPr>
            <w:tcW w:w="1440" w:type="dxa"/>
            <w:shd w:val="clear" w:color="auto" w:fill="auto"/>
            <w:vAlign w:val="bottom"/>
          </w:tcPr>
          <w:p w:rsidR="00703679" w:rsidRPr="005D2CBC" w:rsidRDefault="00075CD6" w:rsidP="00703679">
            <w:pPr>
              <w:pBdr>
                <w:bottom w:val="double" w:sz="4" w:space="1" w:color="auto"/>
              </w:pBdr>
              <w:spacing w:line="240" w:lineRule="auto"/>
              <w:ind w:right="-72"/>
              <w:jc w:val="right"/>
              <w:rPr>
                <w:rFonts w:cs="Arial"/>
                <w:sz w:val="18"/>
                <w:szCs w:val="18"/>
              </w:rPr>
            </w:pPr>
            <w:r w:rsidRPr="005D2CBC">
              <w:rPr>
                <w:rFonts w:cs="Arial"/>
                <w:sz w:val="18"/>
                <w:szCs w:val="18"/>
              </w:rPr>
              <w:t>11</w:t>
            </w:r>
            <w:r w:rsidR="00703679" w:rsidRPr="005D2CBC">
              <w:rPr>
                <w:rFonts w:cs="Arial"/>
                <w:sz w:val="18"/>
                <w:szCs w:val="18"/>
              </w:rPr>
              <w:t>,</w:t>
            </w:r>
            <w:r w:rsidRPr="005D2CBC">
              <w:rPr>
                <w:rFonts w:cs="Arial"/>
                <w:sz w:val="18"/>
                <w:szCs w:val="18"/>
              </w:rPr>
              <w:t>914</w:t>
            </w:r>
            <w:r w:rsidR="00703679" w:rsidRPr="005D2CBC">
              <w:rPr>
                <w:rFonts w:cs="Arial"/>
                <w:sz w:val="18"/>
                <w:szCs w:val="18"/>
              </w:rPr>
              <w:t>,</w:t>
            </w:r>
            <w:r w:rsidRPr="005D2CBC">
              <w:rPr>
                <w:rFonts w:cs="Arial"/>
                <w:sz w:val="18"/>
                <w:szCs w:val="18"/>
              </w:rPr>
              <w:t>298</w:t>
            </w:r>
          </w:p>
        </w:tc>
        <w:tc>
          <w:tcPr>
            <w:tcW w:w="1368" w:type="dxa"/>
            <w:shd w:val="clear" w:color="auto" w:fill="auto"/>
            <w:vAlign w:val="bottom"/>
          </w:tcPr>
          <w:p w:rsidR="00703679" w:rsidRPr="005D2CBC" w:rsidRDefault="00075CD6" w:rsidP="00703679">
            <w:pPr>
              <w:pBdr>
                <w:bottom w:val="double" w:sz="4" w:space="1" w:color="auto"/>
              </w:pBdr>
              <w:spacing w:line="240" w:lineRule="auto"/>
              <w:ind w:right="-72"/>
              <w:jc w:val="right"/>
              <w:rPr>
                <w:rFonts w:cs="Arial"/>
                <w:sz w:val="18"/>
                <w:szCs w:val="18"/>
              </w:rPr>
            </w:pPr>
            <w:r w:rsidRPr="005D2CBC">
              <w:rPr>
                <w:rFonts w:cs="Arial"/>
                <w:sz w:val="18"/>
                <w:szCs w:val="18"/>
              </w:rPr>
              <w:t>570</w:t>
            </w:r>
            <w:r w:rsidR="00703679" w:rsidRPr="005D2CBC">
              <w:rPr>
                <w:rFonts w:cs="Arial"/>
                <w:sz w:val="18"/>
                <w:szCs w:val="18"/>
              </w:rPr>
              <w:t>,</w:t>
            </w:r>
            <w:r w:rsidRPr="005D2CBC">
              <w:rPr>
                <w:rFonts w:cs="Arial"/>
                <w:sz w:val="18"/>
                <w:szCs w:val="18"/>
              </w:rPr>
              <w:t>606</w:t>
            </w:r>
            <w:r w:rsidR="00703679" w:rsidRPr="005D2CBC">
              <w:rPr>
                <w:rFonts w:cs="Arial"/>
                <w:sz w:val="18"/>
                <w:szCs w:val="18"/>
              </w:rPr>
              <w:t>,</w:t>
            </w:r>
            <w:r w:rsidRPr="005D2CBC">
              <w:rPr>
                <w:rFonts w:cs="Arial"/>
                <w:sz w:val="18"/>
                <w:szCs w:val="18"/>
              </w:rPr>
              <w:t>015</w:t>
            </w:r>
          </w:p>
        </w:tc>
      </w:tr>
    </w:tbl>
    <w:p w:rsidR="00232CFC" w:rsidRPr="005D2CBC" w:rsidRDefault="00232CFC" w:rsidP="005D50F3">
      <w:pPr>
        <w:spacing w:line="240" w:lineRule="auto"/>
        <w:ind w:left="540"/>
        <w:jc w:val="both"/>
        <w:rPr>
          <w:rFonts w:cs="Arial"/>
          <w:bCs/>
          <w:sz w:val="18"/>
          <w:szCs w:val="18"/>
        </w:rPr>
      </w:pPr>
    </w:p>
    <w:p w:rsidR="00E22176" w:rsidRPr="005D2CBC" w:rsidRDefault="00B308E6" w:rsidP="005D50F3">
      <w:pPr>
        <w:spacing w:line="240" w:lineRule="auto"/>
        <w:ind w:left="540"/>
        <w:jc w:val="both"/>
        <w:rPr>
          <w:rFonts w:cs="Arial"/>
          <w:bCs/>
          <w:sz w:val="18"/>
          <w:szCs w:val="18"/>
        </w:rPr>
      </w:pPr>
      <w:r w:rsidRPr="005D2CBC">
        <w:rPr>
          <w:rFonts w:cs="Arial"/>
          <w:bCs/>
          <w:sz w:val="18"/>
          <w:szCs w:val="18"/>
        </w:rPr>
        <w:t xml:space="preserve">Unallocated costs </w:t>
      </w:r>
      <w:r w:rsidR="00064135" w:rsidRPr="005D2CBC">
        <w:rPr>
          <w:rFonts w:cs="Arial"/>
          <w:bCs/>
          <w:sz w:val="18"/>
          <w:szCs w:val="18"/>
        </w:rPr>
        <w:t xml:space="preserve">mainly </w:t>
      </w:r>
      <w:r w:rsidRPr="005D2CBC">
        <w:rPr>
          <w:rFonts w:cs="Arial"/>
          <w:bCs/>
          <w:sz w:val="18"/>
          <w:szCs w:val="18"/>
        </w:rPr>
        <w:t xml:space="preserve">represent corporate expenses. </w:t>
      </w:r>
    </w:p>
    <w:p w:rsidR="00641DA0" w:rsidRPr="005D2CBC" w:rsidRDefault="00641DA0" w:rsidP="005D50F3">
      <w:pPr>
        <w:spacing w:line="240" w:lineRule="auto"/>
        <w:ind w:left="540"/>
        <w:jc w:val="both"/>
        <w:rPr>
          <w:rFonts w:cs="Arial"/>
          <w:bCs/>
          <w:sz w:val="18"/>
          <w:szCs w:val="18"/>
        </w:rPr>
      </w:pPr>
    </w:p>
    <w:p w:rsidR="00A33B9B" w:rsidRPr="005D2CBC" w:rsidRDefault="00A33B9B" w:rsidP="005D50F3">
      <w:pPr>
        <w:spacing w:line="240" w:lineRule="auto"/>
        <w:ind w:left="547"/>
        <w:rPr>
          <w:rFonts w:cs="Arial"/>
          <w:b/>
          <w:sz w:val="18"/>
          <w:szCs w:val="18"/>
        </w:rPr>
      </w:pPr>
      <w:r w:rsidRPr="005D2CBC">
        <w:rPr>
          <w:rFonts w:cs="Arial"/>
          <w:b/>
          <w:sz w:val="18"/>
          <w:szCs w:val="18"/>
        </w:rPr>
        <w:t>Information about major customer</w:t>
      </w:r>
    </w:p>
    <w:p w:rsidR="00A33B9B" w:rsidRPr="005D2CBC" w:rsidRDefault="00A33B9B" w:rsidP="005D50F3">
      <w:pPr>
        <w:spacing w:line="240" w:lineRule="auto"/>
        <w:ind w:left="547"/>
        <w:rPr>
          <w:rFonts w:cs="Arial"/>
          <w:b/>
          <w:sz w:val="18"/>
          <w:szCs w:val="18"/>
        </w:rPr>
      </w:pPr>
    </w:p>
    <w:p w:rsidR="00A33B9B" w:rsidRPr="005D2CBC" w:rsidRDefault="00A33B9B" w:rsidP="005D50F3">
      <w:pPr>
        <w:spacing w:line="240" w:lineRule="auto"/>
        <w:ind w:left="547"/>
        <w:rPr>
          <w:rFonts w:cs="Arial"/>
          <w:bCs/>
          <w:sz w:val="18"/>
          <w:szCs w:val="18"/>
        </w:rPr>
      </w:pPr>
      <w:r w:rsidRPr="005D2CBC">
        <w:rPr>
          <w:rFonts w:cs="Arial"/>
          <w:bCs/>
          <w:sz w:val="18"/>
          <w:szCs w:val="18"/>
        </w:rPr>
        <w:t>No single customer represents a major customer because the Group has large number of customers.</w:t>
      </w:r>
    </w:p>
    <w:p w:rsidR="00A33B9B" w:rsidRPr="005D2CBC" w:rsidRDefault="00A33B9B" w:rsidP="005D50F3">
      <w:pPr>
        <w:spacing w:line="240" w:lineRule="auto"/>
        <w:ind w:left="540"/>
        <w:jc w:val="both"/>
        <w:rPr>
          <w:rFonts w:cs="Arial"/>
          <w:bCs/>
          <w:sz w:val="18"/>
          <w:szCs w:val="18"/>
        </w:rPr>
      </w:pPr>
    </w:p>
    <w:p w:rsidR="005D50F3" w:rsidRPr="005D2CBC" w:rsidRDefault="005D50F3" w:rsidP="005D50F3">
      <w:pPr>
        <w:spacing w:line="240" w:lineRule="auto"/>
        <w:ind w:left="540"/>
        <w:jc w:val="both"/>
        <w:rPr>
          <w:rFonts w:cs="Arial"/>
          <w:bCs/>
          <w:sz w:val="18"/>
          <w:szCs w:val="18"/>
        </w:rPr>
      </w:pPr>
    </w:p>
    <w:p w:rsidR="00404AE8" w:rsidRPr="005D2CBC" w:rsidRDefault="00075CD6" w:rsidP="00633F25">
      <w:pPr>
        <w:tabs>
          <w:tab w:val="left" w:pos="540"/>
        </w:tabs>
        <w:spacing w:line="240" w:lineRule="auto"/>
        <w:rPr>
          <w:rFonts w:cs="Arial"/>
          <w:b/>
          <w:bCs/>
          <w:sz w:val="18"/>
          <w:szCs w:val="18"/>
        </w:rPr>
      </w:pPr>
      <w:r w:rsidRPr="005D2CBC">
        <w:rPr>
          <w:rFonts w:cs="Arial"/>
          <w:b/>
          <w:bCs/>
          <w:sz w:val="18"/>
          <w:szCs w:val="18"/>
        </w:rPr>
        <w:t>9</w:t>
      </w:r>
      <w:r w:rsidR="00404AE8" w:rsidRPr="005D2CBC">
        <w:rPr>
          <w:rFonts w:cs="Arial"/>
          <w:b/>
          <w:bCs/>
          <w:sz w:val="18"/>
          <w:szCs w:val="18"/>
        </w:rPr>
        <w:tab/>
        <w:t>Fair value</w:t>
      </w:r>
    </w:p>
    <w:p w:rsidR="00641DA0" w:rsidRPr="005D2CBC" w:rsidRDefault="00641DA0" w:rsidP="00567827">
      <w:pPr>
        <w:spacing w:line="240" w:lineRule="auto"/>
        <w:ind w:left="540"/>
        <w:jc w:val="both"/>
        <w:rPr>
          <w:rFonts w:cs="Arial"/>
          <w:sz w:val="18"/>
          <w:szCs w:val="18"/>
        </w:rPr>
      </w:pPr>
    </w:p>
    <w:p w:rsidR="00567827" w:rsidRPr="005D2CBC" w:rsidRDefault="00567827" w:rsidP="00567827">
      <w:pPr>
        <w:spacing w:line="240" w:lineRule="auto"/>
        <w:ind w:left="540"/>
        <w:jc w:val="both"/>
        <w:rPr>
          <w:rFonts w:cs="Arial"/>
          <w:sz w:val="18"/>
          <w:szCs w:val="18"/>
        </w:rPr>
      </w:pPr>
    </w:p>
    <w:p w:rsidR="009105B2" w:rsidRPr="005D2CBC" w:rsidRDefault="0051346E" w:rsidP="00567827">
      <w:pPr>
        <w:spacing w:line="240" w:lineRule="auto"/>
        <w:ind w:left="540"/>
        <w:jc w:val="both"/>
        <w:rPr>
          <w:rFonts w:cs="Arial"/>
          <w:bCs/>
          <w:spacing w:val="-2"/>
          <w:sz w:val="18"/>
          <w:szCs w:val="18"/>
        </w:rPr>
      </w:pPr>
      <w:r w:rsidRPr="005D2CBC">
        <w:rPr>
          <w:rFonts w:cs="Arial"/>
          <w:sz w:val="18"/>
          <w:szCs w:val="18"/>
        </w:rPr>
        <w:t>The following table presents financial assets and liabilities that are measured at fair value, excluding where its fair value is approximating the carrying amount</w:t>
      </w:r>
      <w:r w:rsidRPr="005D2CBC">
        <w:rPr>
          <w:rFonts w:cs="Arial"/>
          <w:sz w:val="18"/>
          <w:szCs w:val="18"/>
          <w:cs/>
        </w:rPr>
        <w:t xml:space="preserve"> </w:t>
      </w:r>
      <w:r w:rsidR="009105B2" w:rsidRPr="005D2CBC">
        <w:rPr>
          <w:rFonts w:cs="Arial"/>
          <w:sz w:val="18"/>
          <w:szCs w:val="18"/>
        </w:rPr>
        <w:t xml:space="preserve">at </w:t>
      </w:r>
      <w:r w:rsidR="00075CD6" w:rsidRPr="005D2CBC">
        <w:rPr>
          <w:rFonts w:cs="Arial"/>
          <w:sz w:val="18"/>
          <w:szCs w:val="18"/>
        </w:rPr>
        <w:t>30</w:t>
      </w:r>
      <w:r w:rsidR="00F17FE2" w:rsidRPr="005D2CBC">
        <w:rPr>
          <w:rFonts w:cs="Arial"/>
          <w:sz w:val="18"/>
          <w:szCs w:val="18"/>
        </w:rPr>
        <w:t xml:space="preserve"> June</w:t>
      </w:r>
      <w:r w:rsidR="00FC196B" w:rsidRPr="005D2CBC">
        <w:rPr>
          <w:rFonts w:cs="Arial"/>
          <w:sz w:val="18"/>
          <w:szCs w:val="18"/>
        </w:rPr>
        <w:t xml:space="preserve"> </w:t>
      </w:r>
      <w:r w:rsidR="00075CD6" w:rsidRPr="005D2CBC">
        <w:rPr>
          <w:rFonts w:cs="Arial"/>
          <w:sz w:val="18"/>
          <w:szCs w:val="18"/>
        </w:rPr>
        <w:t>2020</w:t>
      </w:r>
      <w:r w:rsidR="009105B2" w:rsidRPr="005D2CBC">
        <w:rPr>
          <w:rFonts w:cs="Arial"/>
          <w:sz w:val="18"/>
          <w:szCs w:val="18"/>
        </w:rPr>
        <w:t>.</w:t>
      </w:r>
    </w:p>
    <w:p w:rsidR="00181A48" w:rsidRPr="005D2CBC" w:rsidRDefault="00181A48" w:rsidP="00567827">
      <w:pPr>
        <w:spacing w:line="240" w:lineRule="auto"/>
        <w:ind w:left="540"/>
        <w:rPr>
          <w:rFonts w:cs="Arial"/>
          <w:sz w:val="18"/>
          <w:szCs w:val="18"/>
        </w:rPr>
      </w:pPr>
    </w:p>
    <w:tbl>
      <w:tblPr>
        <w:tblW w:w="9459" w:type="dxa"/>
        <w:tblInd w:w="108" w:type="dxa"/>
        <w:tblLayout w:type="fixed"/>
        <w:tblLook w:val="04A0" w:firstRow="1" w:lastRow="0" w:firstColumn="1" w:lastColumn="0" w:noHBand="0" w:noVBand="1"/>
      </w:tblPr>
      <w:tblGrid>
        <w:gridCol w:w="4563"/>
        <w:gridCol w:w="1224"/>
        <w:gridCol w:w="1224"/>
        <w:gridCol w:w="1224"/>
        <w:gridCol w:w="1224"/>
      </w:tblGrid>
      <w:tr w:rsidR="00181A48" w:rsidRPr="005D2CBC" w:rsidTr="002A4A4E">
        <w:tc>
          <w:tcPr>
            <w:tcW w:w="4563" w:type="dxa"/>
            <w:shd w:val="clear" w:color="auto" w:fill="auto"/>
            <w:vAlign w:val="bottom"/>
          </w:tcPr>
          <w:p w:rsidR="00181A48" w:rsidRPr="005D2CBC" w:rsidRDefault="00181A48" w:rsidP="00633F25">
            <w:pPr>
              <w:suppressAutoHyphens/>
              <w:spacing w:line="240" w:lineRule="auto"/>
              <w:ind w:left="-101"/>
              <w:rPr>
                <w:rFonts w:eastAsia="SimSun" w:cs="Arial"/>
                <w:spacing w:val="-2"/>
                <w:sz w:val="18"/>
                <w:szCs w:val="18"/>
              </w:rPr>
            </w:pPr>
          </w:p>
        </w:tc>
        <w:tc>
          <w:tcPr>
            <w:tcW w:w="4896" w:type="dxa"/>
            <w:gridSpan w:val="4"/>
            <w:shd w:val="clear" w:color="auto" w:fill="auto"/>
            <w:vAlign w:val="bottom"/>
          </w:tcPr>
          <w:p w:rsidR="00181A48" w:rsidRPr="005D2CBC" w:rsidRDefault="00181A48" w:rsidP="00633F25">
            <w:pPr>
              <w:pBdr>
                <w:bottom w:val="single" w:sz="4" w:space="1" w:color="auto"/>
              </w:pBdr>
              <w:suppressAutoHyphens/>
              <w:spacing w:line="240" w:lineRule="auto"/>
              <w:ind w:right="-72"/>
              <w:jc w:val="center"/>
              <w:rPr>
                <w:rFonts w:eastAsia="SimSun" w:cs="Arial"/>
                <w:b/>
                <w:bCs/>
                <w:spacing w:val="-2"/>
                <w:sz w:val="18"/>
                <w:szCs w:val="18"/>
              </w:rPr>
            </w:pPr>
            <w:r w:rsidRPr="005D2CBC">
              <w:rPr>
                <w:rFonts w:eastAsia="SimSun" w:cs="Arial"/>
                <w:b/>
                <w:bCs/>
                <w:spacing w:val="-2"/>
                <w:sz w:val="18"/>
                <w:szCs w:val="18"/>
              </w:rPr>
              <w:t>Consolidated and separate financial information</w:t>
            </w:r>
          </w:p>
        </w:tc>
      </w:tr>
      <w:tr w:rsidR="00181A48" w:rsidRPr="005D2CBC" w:rsidTr="002A4A4E">
        <w:tc>
          <w:tcPr>
            <w:tcW w:w="4563" w:type="dxa"/>
            <w:shd w:val="clear" w:color="auto" w:fill="auto"/>
            <w:vAlign w:val="bottom"/>
          </w:tcPr>
          <w:p w:rsidR="00181A48" w:rsidRPr="005D2CBC" w:rsidRDefault="00181A48" w:rsidP="00633F25">
            <w:pPr>
              <w:suppressAutoHyphens/>
              <w:spacing w:line="240" w:lineRule="auto"/>
              <w:ind w:left="-101"/>
              <w:rPr>
                <w:rFonts w:eastAsia="SimSun" w:cs="Arial"/>
                <w:spacing w:val="-2"/>
                <w:sz w:val="18"/>
                <w:szCs w:val="18"/>
              </w:rPr>
            </w:pP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1</w:t>
            </w: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2</w:t>
            </w: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3</w:t>
            </w: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Total</w:t>
            </w:r>
          </w:p>
        </w:tc>
      </w:tr>
      <w:tr w:rsidR="00181A48" w:rsidRPr="005D2CBC" w:rsidTr="002A4A4E">
        <w:tc>
          <w:tcPr>
            <w:tcW w:w="4563" w:type="dxa"/>
            <w:shd w:val="clear" w:color="auto" w:fill="auto"/>
            <w:vAlign w:val="bottom"/>
          </w:tcPr>
          <w:p w:rsidR="00181A48" w:rsidRPr="005D2CBC" w:rsidRDefault="00181A48" w:rsidP="00633F25">
            <w:pPr>
              <w:suppressAutoHyphens/>
              <w:spacing w:line="240" w:lineRule="auto"/>
              <w:ind w:left="-101"/>
              <w:rPr>
                <w:rFonts w:eastAsia="SimSun" w:cs="Arial"/>
                <w:spacing w:val="-2"/>
                <w:sz w:val="18"/>
                <w:szCs w:val="18"/>
              </w:rPr>
            </w:pPr>
          </w:p>
        </w:tc>
        <w:tc>
          <w:tcPr>
            <w:tcW w:w="1224" w:type="dxa"/>
            <w:shd w:val="clear" w:color="auto" w:fill="auto"/>
            <w:vAlign w:val="bottom"/>
          </w:tcPr>
          <w:p w:rsidR="00181A48" w:rsidRPr="005D2CBC" w:rsidRDefault="00181A48" w:rsidP="00633F25">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181A48" w:rsidRPr="005D2CBC" w:rsidRDefault="00181A48" w:rsidP="00633F25">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181A48" w:rsidRPr="005D2CBC" w:rsidRDefault="00181A48" w:rsidP="00633F25">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181A48" w:rsidRPr="005D2CBC" w:rsidRDefault="00181A48" w:rsidP="00633F25">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r>
      <w:tr w:rsidR="00C85366" w:rsidRPr="005D2CBC" w:rsidTr="002A4A4E">
        <w:tc>
          <w:tcPr>
            <w:tcW w:w="4563" w:type="dxa"/>
            <w:shd w:val="clear" w:color="auto" w:fill="auto"/>
            <w:vAlign w:val="bottom"/>
          </w:tcPr>
          <w:p w:rsidR="00181A48" w:rsidRPr="005D2CBC" w:rsidRDefault="00181A48" w:rsidP="00633F25">
            <w:pPr>
              <w:suppressAutoHyphens/>
              <w:spacing w:line="240" w:lineRule="auto"/>
              <w:ind w:left="438"/>
              <w:rPr>
                <w:rFonts w:eastAsia="SimSun" w:cs="Arial"/>
                <w:b/>
                <w:bCs/>
                <w:spacing w:val="-2"/>
                <w:sz w:val="18"/>
                <w:szCs w:val="18"/>
              </w:rPr>
            </w:pPr>
            <w:bookmarkStart w:id="2" w:name="OLE_LINK14"/>
            <w:r w:rsidRPr="005D2CBC">
              <w:rPr>
                <w:rFonts w:eastAsia="SimSun" w:cs="Arial"/>
                <w:b/>
                <w:bCs/>
                <w:spacing w:val="-2"/>
                <w:sz w:val="18"/>
                <w:szCs w:val="18"/>
              </w:rPr>
              <w:t>Assets</w:t>
            </w: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181A48" w:rsidRPr="005D2CBC" w:rsidRDefault="00181A48" w:rsidP="00633F25">
            <w:pPr>
              <w:suppressAutoHyphens/>
              <w:spacing w:line="240" w:lineRule="auto"/>
              <w:ind w:right="-72"/>
              <w:jc w:val="right"/>
              <w:rPr>
                <w:rFonts w:eastAsia="SimSun" w:cs="Arial"/>
                <w:spacing w:val="-2"/>
                <w:sz w:val="18"/>
                <w:szCs w:val="18"/>
              </w:rPr>
            </w:pPr>
          </w:p>
        </w:tc>
      </w:tr>
      <w:tr w:rsidR="00A450DB" w:rsidRPr="005D2CBC" w:rsidTr="002A4A4E">
        <w:tc>
          <w:tcPr>
            <w:tcW w:w="4563" w:type="dxa"/>
            <w:shd w:val="clear" w:color="auto" w:fill="auto"/>
            <w:vAlign w:val="bottom"/>
          </w:tcPr>
          <w:p w:rsidR="00A450DB" w:rsidRPr="005D2CBC" w:rsidRDefault="00A450DB" w:rsidP="00A450DB">
            <w:pPr>
              <w:suppressAutoHyphens/>
              <w:spacing w:line="240" w:lineRule="auto"/>
              <w:ind w:left="438"/>
              <w:rPr>
                <w:rFonts w:eastAsia="SimSun" w:cs="Arial"/>
                <w:spacing w:val="-2"/>
                <w:sz w:val="18"/>
                <w:szCs w:val="18"/>
              </w:rPr>
            </w:pPr>
            <w:r w:rsidRPr="005D2CBC">
              <w:rPr>
                <w:rFonts w:eastAsia="SimSun" w:cs="Arial"/>
                <w:spacing w:val="-2"/>
                <w:sz w:val="18"/>
                <w:szCs w:val="18"/>
              </w:rPr>
              <w:t xml:space="preserve">Financial assets at fair value through </w:t>
            </w:r>
          </w:p>
        </w:tc>
        <w:tc>
          <w:tcPr>
            <w:tcW w:w="1224" w:type="dxa"/>
            <w:shd w:val="clear" w:color="auto" w:fill="auto"/>
            <w:vAlign w:val="bottom"/>
          </w:tcPr>
          <w:p w:rsidR="00A450DB" w:rsidRPr="005D2CBC" w:rsidRDefault="00A450DB" w:rsidP="00A450DB">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A450DB" w:rsidRPr="005D2CBC" w:rsidRDefault="00A450DB" w:rsidP="00A450DB">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A450DB" w:rsidRPr="005D2CBC" w:rsidRDefault="00A450DB" w:rsidP="00A450DB">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A450DB" w:rsidRPr="005D2CBC" w:rsidRDefault="00A450DB" w:rsidP="00A450DB">
            <w:pPr>
              <w:suppressAutoHyphens/>
              <w:spacing w:line="240" w:lineRule="auto"/>
              <w:ind w:right="-72"/>
              <w:jc w:val="right"/>
              <w:rPr>
                <w:rFonts w:eastAsia="SimSun" w:cs="Arial"/>
                <w:spacing w:val="-2"/>
                <w:sz w:val="18"/>
                <w:szCs w:val="18"/>
              </w:rPr>
            </w:pPr>
          </w:p>
        </w:tc>
      </w:tr>
      <w:tr w:rsidR="00A450DB" w:rsidRPr="005D2CBC" w:rsidTr="002A4A4E">
        <w:tc>
          <w:tcPr>
            <w:tcW w:w="4563" w:type="dxa"/>
            <w:shd w:val="clear" w:color="auto" w:fill="auto"/>
            <w:vAlign w:val="bottom"/>
          </w:tcPr>
          <w:p w:rsidR="00A450DB" w:rsidRPr="005D2CBC" w:rsidRDefault="00A450DB" w:rsidP="00A450DB">
            <w:pPr>
              <w:suppressAutoHyphens/>
              <w:spacing w:line="240" w:lineRule="auto"/>
              <w:ind w:left="438"/>
              <w:rPr>
                <w:rFonts w:eastAsia="SimSun" w:cs="Arial"/>
                <w:spacing w:val="-2"/>
                <w:sz w:val="18"/>
                <w:szCs w:val="18"/>
              </w:rPr>
            </w:pPr>
            <w:r w:rsidRPr="005D2CBC">
              <w:rPr>
                <w:rFonts w:eastAsia="SimSun" w:cs="Arial"/>
                <w:spacing w:val="-2"/>
                <w:sz w:val="18"/>
                <w:szCs w:val="18"/>
              </w:rPr>
              <w:t xml:space="preserve">   profit or loss - Trading securities</w:t>
            </w:r>
          </w:p>
        </w:tc>
        <w:tc>
          <w:tcPr>
            <w:tcW w:w="1224" w:type="dxa"/>
            <w:shd w:val="clear" w:color="auto" w:fill="auto"/>
            <w:vAlign w:val="bottom"/>
          </w:tcPr>
          <w:p w:rsidR="00A450DB" w:rsidRPr="005D2CBC" w:rsidRDefault="00075CD6" w:rsidP="00A450DB">
            <w:pPr>
              <w:suppressAutoHyphens/>
              <w:spacing w:line="240" w:lineRule="auto"/>
              <w:ind w:right="-72"/>
              <w:jc w:val="right"/>
              <w:rPr>
                <w:rFonts w:eastAsia="SimSun" w:cs="Arial"/>
                <w:spacing w:val="-2"/>
                <w:sz w:val="18"/>
                <w:szCs w:val="22"/>
              </w:rPr>
            </w:pPr>
            <w:r w:rsidRPr="005D2CBC">
              <w:rPr>
                <w:rFonts w:eastAsia="SimSun" w:cs="Arial"/>
                <w:spacing w:val="-2"/>
                <w:sz w:val="18"/>
                <w:szCs w:val="22"/>
              </w:rPr>
              <w:t>1</w:t>
            </w:r>
            <w:r w:rsidR="00144473" w:rsidRPr="005D2CBC">
              <w:rPr>
                <w:rFonts w:eastAsia="SimSun" w:cs="Arial"/>
                <w:spacing w:val="-2"/>
                <w:sz w:val="18"/>
                <w:szCs w:val="22"/>
              </w:rPr>
              <w:t>,</w:t>
            </w:r>
            <w:r w:rsidRPr="005D2CBC">
              <w:rPr>
                <w:rFonts w:eastAsia="SimSun" w:cs="Arial"/>
                <w:spacing w:val="-2"/>
                <w:sz w:val="18"/>
                <w:szCs w:val="22"/>
              </w:rPr>
              <w:t>184</w:t>
            </w:r>
            <w:r w:rsidR="00144473" w:rsidRPr="005D2CBC">
              <w:rPr>
                <w:rFonts w:eastAsia="SimSun" w:cs="Arial"/>
                <w:spacing w:val="-2"/>
                <w:sz w:val="18"/>
                <w:szCs w:val="22"/>
              </w:rPr>
              <w:t>,</w:t>
            </w:r>
            <w:r w:rsidRPr="005D2CBC">
              <w:rPr>
                <w:rFonts w:eastAsia="SimSun" w:cs="Arial"/>
                <w:spacing w:val="-2"/>
                <w:sz w:val="18"/>
                <w:szCs w:val="22"/>
              </w:rPr>
              <w:t>010</w:t>
            </w:r>
          </w:p>
        </w:tc>
        <w:tc>
          <w:tcPr>
            <w:tcW w:w="1224" w:type="dxa"/>
            <w:shd w:val="clear" w:color="auto" w:fill="auto"/>
            <w:vAlign w:val="bottom"/>
          </w:tcPr>
          <w:p w:rsidR="00A450DB" w:rsidRPr="005D2CBC" w:rsidRDefault="00144473" w:rsidP="00A450DB">
            <w:pPr>
              <w:suppressAutoHyphens/>
              <w:spacing w:line="240" w:lineRule="auto"/>
              <w:ind w:right="-72"/>
              <w:jc w:val="right"/>
              <w:rPr>
                <w:rFonts w:eastAsia="SimSun" w:cs="Arial"/>
                <w:spacing w:val="-2"/>
                <w:sz w:val="18"/>
                <w:szCs w:val="22"/>
              </w:rPr>
            </w:pPr>
            <w:r w:rsidRPr="005D2CBC">
              <w:rPr>
                <w:rFonts w:eastAsia="SimSun" w:cs="Arial"/>
                <w:spacing w:val="-2"/>
                <w:sz w:val="18"/>
                <w:szCs w:val="22"/>
              </w:rPr>
              <w:t>-</w:t>
            </w:r>
          </w:p>
        </w:tc>
        <w:tc>
          <w:tcPr>
            <w:tcW w:w="1224" w:type="dxa"/>
            <w:shd w:val="clear" w:color="auto" w:fill="auto"/>
            <w:vAlign w:val="bottom"/>
          </w:tcPr>
          <w:p w:rsidR="00A450DB" w:rsidRPr="005D2CBC" w:rsidRDefault="00DC14CE" w:rsidP="00A450DB">
            <w:pPr>
              <w:suppressAutoHyphens/>
              <w:spacing w:line="240" w:lineRule="auto"/>
              <w:ind w:right="-72"/>
              <w:jc w:val="right"/>
              <w:rPr>
                <w:rFonts w:eastAsia="SimSun" w:cs="Arial"/>
                <w:spacing w:val="-2"/>
                <w:sz w:val="18"/>
                <w:szCs w:val="18"/>
              </w:rPr>
            </w:pPr>
            <w:r w:rsidRPr="005D2CBC">
              <w:rPr>
                <w:rFonts w:eastAsia="SimSun" w:cs="Arial"/>
                <w:spacing w:val="-2"/>
                <w:sz w:val="18"/>
                <w:szCs w:val="18"/>
              </w:rPr>
              <w:t>65,000,000</w:t>
            </w:r>
          </w:p>
        </w:tc>
        <w:tc>
          <w:tcPr>
            <w:tcW w:w="1224" w:type="dxa"/>
            <w:shd w:val="clear" w:color="auto" w:fill="auto"/>
            <w:vAlign w:val="bottom"/>
          </w:tcPr>
          <w:p w:rsidR="00A450DB" w:rsidRPr="005D2CBC" w:rsidRDefault="00DC14CE" w:rsidP="00A450DB">
            <w:pPr>
              <w:suppressAutoHyphens/>
              <w:spacing w:line="240" w:lineRule="auto"/>
              <w:ind w:right="-72"/>
              <w:jc w:val="right"/>
              <w:rPr>
                <w:rFonts w:eastAsia="SimSun" w:cs="Arial"/>
                <w:spacing w:val="-2"/>
                <w:sz w:val="18"/>
                <w:szCs w:val="18"/>
              </w:rPr>
            </w:pPr>
            <w:r w:rsidRPr="005D2CBC">
              <w:rPr>
                <w:rFonts w:eastAsia="SimSun" w:cs="Arial"/>
                <w:spacing w:val="-2"/>
                <w:sz w:val="18"/>
                <w:szCs w:val="18"/>
              </w:rPr>
              <w:t>66,184,010</w:t>
            </w:r>
          </w:p>
        </w:tc>
      </w:tr>
      <w:bookmarkEnd w:id="2"/>
    </w:tbl>
    <w:p w:rsidR="00144473" w:rsidRPr="005D2CBC" w:rsidRDefault="00144473" w:rsidP="007C7AB1">
      <w:pPr>
        <w:spacing w:line="240" w:lineRule="auto"/>
        <w:ind w:left="540"/>
        <w:jc w:val="both"/>
        <w:rPr>
          <w:rFonts w:cs="Arial"/>
          <w:sz w:val="18"/>
          <w:szCs w:val="18"/>
          <w:lang w:val="en-US"/>
        </w:rPr>
      </w:pPr>
    </w:p>
    <w:p w:rsidR="00144473" w:rsidRPr="005D2CBC" w:rsidRDefault="00144473" w:rsidP="007C7AB1">
      <w:pPr>
        <w:spacing w:line="240" w:lineRule="auto"/>
        <w:ind w:left="540"/>
        <w:jc w:val="both"/>
        <w:rPr>
          <w:rFonts w:cs="Arial"/>
          <w:sz w:val="18"/>
          <w:szCs w:val="18"/>
          <w:lang w:val="en-US"/>
        </w:rPr>
      </w:pPr>
    </w:p>
    <w:p w:rsidR="007C7AB1" w:rsidRPr="005D2CBC" w:rsidRDefault="005D50F3" w:rsidP="007C7AB1">
      <w:pPr>
        <w:spacing w:line="240" w:lineRule="auto"/>
        <w:ind w:left="540"/>
        <w:jc w:val="both"/>
        <w:rPr>
          <w:rFonts w:cs="Arial"/>
          <w:bCs/>
          <w:sz w:val="18"/>
          <w:szCs w:val="18"/>
        </w:rPr>
      </w:pPr>
      <w:r w:rsidRPr="005D2CBC">
        <w:rPr>
          <w:rFonts w:cs="Arial"/>
          <w:sz w:val="18"/>
          <w:szCs w:val="18"/>
          <w:lang w:val="en-US"/>
        </w:rPr>
        <w:br w:type="page"/>
      </w:r>
    </w:p>
    <w:p w:rsidR="007C7AB1" w:rsidRPr="005D2CBC" w:rsidRDefault="00075CD6" w:rsidP="007C7AB1">
      <w:pPr>
        <w:tabs>
          <w:tab w:val="left" w:pos="540"/>
        </w:tabs>
        <w:spacing w:line="240" w:lineRule="auto"/>
        <w:rPr>
          <w:rFonts w:cs="Arial"/>
          <w:sz w:val="18"/>
          <w:szCs w:val="18"/>
        </w:rPr>
      </w:pPr>
      <w:r w:rsidRPr="005D2CBC">
        <w:rPr>
          <w:rFonts w:cs="Arial"/>
          <w:b/>
          <w:bCs/>
          <w:sz w:val="18"/>
          <w:szCs w:val="18"/>
        </w:rPr>
        <w:t>9</w:t>
      </w:r>
      <w:r w:rsidR="007C7AB1" w:rsidRPr="005D2CBC">
        <w:rPr>
          <w:rFonts w:cs="Arial"/>
          <w:b/>
          <w:bCs/>
          <w:sz w:val="18"/>
          <w:szCs w:val="18"/>
        </w:rPr>
        <w:tab/>
        <w:t xml:space="preserve">Fair value </w:t>
      </w:r>
      <w:r w:rsidR="007C7AB1" w:rsidRPr="005D2CBC">
        <w:rPr>
          <w:rFonts w:cs="Arial"/>
          <w:sz w:val="18"/>
          <w:szCs w:val="18"/>
        </w:rPr>
        <w:t>(Cont’d)</w:t>
      </w:r>
    </w:p>
    <w:p w:rsidR="00144473" w:rsidRPr="005D2CBC" w:rsidRDefault="00144473" w:rsidP="007C7AB1">
      <w:pPr>
        <w:spacing w:line="240" w:lineRule="auto"/>
        <w:ind w:left="540"/>
        <w:jc w:val="both"/>
        <w:rPr>
          <w:rFonts w:cs="Arial"/>
          <w:sz w:val="18"/>
          <w:szCs w:val="18"/>
        </w:rPr>
      </w:pPr>
    </w:p>
    <w:p w:rsidR="00181504" w:rsidRPr="005D2CBC" w:rsidRDefault="00181504" w:rsidP="007C7AB1">
      <w:pPr>
        <w:spacing w:line="240" w:lineRule="auto"/>
        <w:ind w:left="540"/>
        <w:jc w:val="both"/>
        <w:rPr>
          <w:rFonts w:cs="Arial"/>
          <w:sz w:val="18"/>
          <w:szCs w:val="18"/>
        </w:rPr>
      </w:pPr>
    </w:p>
    <w:p w:rsidR="007C7AB1" w:rsidRPr="005D2CBC" w:rsidRDefault="007C7AB1" w:rsidP="003579C5">
      <w:pPr>
        <w:spacing w:line="240" w:lineRule="auto"/>
        <w:ind w:left="540"/>
        <w:jc w:val="both"/>
        <w:rPr>
          <w:rFonts w:cs="Arial"/>
          <w:sz w:val="18"/>
          <w:szCs w:val="18"/>
        </w:rPr>
      </w:pPr>
      <w:r w:rsidRPr="005D2CBC">
        <w:rPr>
          <w:rFonts w:cs="Arial"/>
          <w:sz w:val="18"/>
          <w:szCs w:val="18"/>
        </w:rPr>
        <w:t>The following table presents financial assets and liabilities that are measured at fair value, excluding where its fair value is approximating the carrying amount</w:t>
      </w:r>
      <w:r w:rsidRPr="005D2CBC">
        <w:rPr>
          <w:rFonts w:cs="Arial"/>
          <w:sz w:val="18"/>
          <w:szCs w:val="18"/>
          <w:cs/>
        </w:rPr>
        <w:t xml:space="preserve"> </w:t>
      </w:r>
      <w:r w:rsidRPr="005D2CBC">
        <w:rPr>
          <w:rFonts w:cs="Arial"/>
          <w:sz w:val="18"/>
          <w:szCs w:val="18"/>
        </w:rPr>
        <w:t xml:space="preserve">at </w:t>
      </w:r>
      <w:r w:rsidR="00075CD6" w:rsidRPr="005D2CBC">
        <w:rPr>
          <w:rFonts w:cs="Arial"/>
          <w:sz w:val="18"/>
          <w:szCs w:val="18"/>
        </w:rPr>
        <w:t>31</w:t>
      </w:r>
      <w:r w:rsidRPr="005D2CBC">
        <w:rPr>
          <w:rFonts w:cs="Arial"/>
          <w:sz w:val="18"/>
          <w:szCs w:val="18"/>
        </w:rPr>
        <w:t xml:space="preserve"> December </w:t>
      </w:r>
      <w:r w:rsidR="00075CD6" w:rsidRPr="005D2CBC">
        <w:rPr>
          <w:rFonts w:cs="Arial"/>
          <w:sz w:val="18"/>
          <w:szCs w:val="18"/>
        </w:rPr>
        <w:t>2019</w:t>
      </w:r>
      <w:r w:rsidRPr="005D2CBC">
        <w:rPr>
          <w:rFonts w:cs="Arial"/>
          <w:sz w:val="18"/>
          <w:szCs w:val="18"/>
        </w:rPr>
        <w:t>.</w:t>
      </w:r>
    </w:p>
    <w:p w:rsidR="007C7AB1" w:rsidRPr="005D2CBC" w:rsidRDefault="007C7AB1" w:rsidP="007C7AB1">
      <w:pPr>
        <w:spacing w:line="240" w:lineRule="auto"/>
        <w:ind w:left="540"/>
        <w:jc w:val="both"/>
        <w:rPr>
          <w:rFonts w:cs="Arial"/>
          <w:sz w:val="18"/>
          <w:szCs w:val="18"/>
        </w:rPr>
      </w:pPr>
    </w:p>
    <w:tbl>
      <w:tblPr>
        <w:tblW w:w="9459" w:type="dxa"/>
        <w:tblInd w:w="108" w:type="dxa"/>
        <w:tblLayout w:type="fixed"/>
        <w:tblLook w:val="04A0" w:firstRow="1" w:lastRow="0" w:firstColumn="1" w:lastColumn="0" w:noHBand="0" w:noVBand="1"/>
      </w:tblPr>
      <w:tblGrid>
        <w:gridCol w:w="4563"/>
        <w:gridCol w:w="1224"/>
        <w:gridCol w:w="1224"/>
        <w:gridCol w:w="1224"/>
        <w:gridCol w:w="1224"/>
      </w:tblGrid>
      <w:tr w:rsidR="007C7AB1" w:rsidRPr="005D2CBC" w:rsidTr="007C7AB1">
        <w:tc>
          <w:tcPr>
            <w:tcW w:w="4563" w:type="dxa"/>
            <w:shd w:val="clear" w:color="auto" w:fill="auto"/>
            <w:vAlign w:val="bottom"/>
          </w:tcPr>
          <w:p w:rsidR="007C7AB1" w:rsidRPr="005D2CBC" w:rsidRDefault="007C7AB1" w:rsidP="007C7AB1">
            <w:pPr>
              <w:suppressAutoHyphens/>
              <w:spacing w:line="240" w:lineRule="auto"/>
              <w:ind w:left="-101"/>
              <w:rPr>
                <w:rFonts w:eastAsia="SimSun" w:cs="Arial"/>
                <w:spacing w:val="-2"/>
                <w:sz w:val="18"/>
                <w:szCs w:val="18"/>
              </w:rPr>
            </w:pPr>
          </w:p>
        </w:tc>
        <w:tc>
          <w:tcPr>
            <w:tcW w:w="4896" w:type="dxa"/>
            <w:gridSpan w:val="4"/>
            <w:shd w:val="clear" w:color="auto" w:fill="auto"/>
            <w:vAlign w:val="bottom"/>
          </w:tcPr>
          <w:p w:rsidR="007C7AB1" w:rsidRPr="005D2CBC" w:rsidRDefault="007C7AB1" w:rsidP="007C7AB1">
            <w:pPr>
              <w:pBdr>
                <w:bottom w:val="single" w:sz="4" w:space="1" w:color="auto"/>
              </w:pBdr>
              <w:suppressAutoHyphens/>
              <w:spacing w:line="240" w:lineRule="auto"/>
              <w:ind w:right="-72"/>
              <w:jc w:val="center"/>
              <w:rPr>
                <w:rFonts w:eastAsia="SimSun" w:cs="Arial"/>
                <w:b/>
                <w:bCs/>
                <w:spacing w:val="-2"/>
                <w:sz w:val="18"/>
                <w:szCs w:val="18"/>
              </w:rPr>
            </w:pPr>
            <w:r w:rsidRPr="005D2CBC">
              <w:rPr>
                <w:rFonts w:eastAsia="SimSun" w:cs="Arial"/>
                <w:b/>
                <w:bCs/>
                <w:spacing w:val="-2"/>
                <w:sz w:val="18"/>
                <w:szCs w:val="18"/>
              </w:rPr>
              <w:t xml:space="preserve">Consolidated and separate financial </w:t>
            </w:r>
            <w:r w:rsidR="00D15304" w:rsidRPr="005D2CBC">
              <w:rPr>
                <w:rFonts w:eastAsia="SimSun" w:cs="Arial"/>
                <w:b/>
                <w:bCs/>
                <w:spacing w:val="-2"/>
                <w:sz w:val="18"/>
                <w:szCs w:val="18"/>
              </w:rPr>
              <w:t>information</w:t>
            </w:r>
          </w:p>
        </w:tc>
      </w:tr>
      <w:tr w:rsidR="007C7AB1" w:rsidRPr="005D2CBC" w:rsidTr="007C7AB1">
        <w:tc>
          <w:tcPr>
            <w:tcW w:w="4563" w:type="dxa"/>
            <w:shd w:val="clear" w:color="auto" w:fill="auto"/>
            <w:vAlign w:val="bottom"/>
          </w:tcPr>
          <w:p w:rsidR="007C7AB1" w:rsidRPr="005D2CBC" w:rsidRDefault="007C7AB1" w:rsidP="007C7AB1">
            <w:pPr>
              <w:suppressAutoHyphens/>
              <w:spacing w:line="240" w:lineRule="auto"/>
              <w:ind w:left="-101"/>
              <w:rPr>
                <w:rFonts w:eastAsia="SimSun" w:cs="Arial"/>
                <w:spacing w:val="-2"/>
                <w:sz w:val="18"/>
                <w:szCs w:val="18"/>
              </w:rPr>
            </w:pP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1</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2</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 xml:space="preserve">Level </w:t>
            </w:r>
            <w:r w:rsidR="00075CD6" w:rsidRPr="005D2CBC">
              <w:rPr>
                <w:rFonts w:eastAsia="SimSun" w:cs="Arial"/>
                <w:b/>
                <w:bCs/>
                <w:spacing w:val="-2"/>
                <w:sz w:val="18"/>
                <w:szCs w:val="18"/>
              </w:rPr>
              <w:t>3</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Total</w:t>
            </w:r>
          </w:p>
        </w:tc>
      </w:tr>
      <w:tr w:rsidR="007C7AB1" w:rsidRPr="005D2CBC" w:rsidTr="007C7AB1">
        <w:tc>
          <w:tcPr>
            <w:tcW w:w="4563" w:type="dxa"/>
            <w:shd w:val="clear" w:color="auto" w:fill="auto"/>
            <w:vAlign w:val="bottom"/>
          </w:tcPr>
          <w:p w:rsidR="007C7AB1" w:rsidRPr="005D2CBC" w:rsidRDefault="007C7AB1" w:rsidP="007C7AB1">
            <w:pPr>
              <w:suppressAutoHyphens/>
              <w:spacing w:line="240" w:lineRule="auto"/>
              <w:ind w:left="-101"/>
              <w:rPr>
                <w:rFonts w:eastAsia="SimSun" w:cs="Arial"/>
                <w:spacing w:val="-2"/>
                <w:sz w:val="18"/>
                <w:szCs w:val="18"/>
              </w:rPr>
            </w:pPr>
          </w:p>
        </w:tc>
        <w:tc>
          <w:tcPr>
            <w:tcW w:w="1224" w:type="dxa"/>
            <w:shd w:val="clear" w:color="auto" w:fill="auto"/>
            <w:vAlign w:val="bottom"/>
          </w:tcPr>
          <w:p w:rsidR="007C7AB1" w:rsidRPr="005D2CBC" w:rsidRDefault="007C7AB1" w:rsidP="007C7AB1">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7C7AB1" w:rsidRPr="005D2CBC" w:rsidRDefault="007C7AB1" w:rsidP="007C7AB1">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7C7AB1" w:rsidRPr="005D2CBC" w:rsidRDefault="007C7AB1" w:rsidP="007C7AB1">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c>
          <w:tcPr>
            <w:tcW w:w="1224" w:type="dxa"/>
            <w:shd w:val="clear" w:color="auto" w:fill="auto"/>
            <w:vAlign w:val="bottom"/>
          </w:tcPr>
          <w:p w:rsidR="007C7AB1" w:rsidRPr="005D2CBC" w:rsidRDefault="007C7AB1" w:rsidP="007C7AB1">
            <w:pPr>
              <w:pBdr>
                <w:bottom w:val="single" w:sz="4" w:space="1" w:color="auto"/>
              </w:pBdr>
              <w:suppressAutoHyphens/>
              <w:spacing w:line="240" w:lineRule="auto"/>
              <w:ind w:right="-72"/>
              <w:jc w:val="right"/>
              <w:rPr>
                <w:rFonts w:eastAsia="SimSun" w:cs="Arial"/>
                <w:b/>
                <w:bCs/>
                <w:spacing w:val="-2"/>
                <w:sz w:val="18"/>
                <w:szCs w:val="18"/>
              </w:rPr>
            </w:pPr>
            <w:r w:rsidRPr="005D2CBC">
              <w:rPr>
                <w:rFonts w:eastAsia="SimSun" w:cs="Arial"/>
                <w:b/>
                <w:bCs/>
                <w:spacing w:val="-2"/>
                <w:sz w:val="18"/>
                <w:szCs w:val="18"/>
              </w:rPr>
              <w:t>Baht</w:t>
            </w:r>
          </w:p>
        </w:tc>
      </w:tr>
      <w:tr w:rsidR="007C7AB1" w:rsidRPr="005D2CBC" w:rsidTr="007C7AB1">
        <w:tc>
          <w:tcPr>
            <w:tcW w:w="4563" w:type="dxa"/>
            <w:shd w:val="clear" w:color="auto" w:fill="auto"/>
            <w:vAlign w:val="bottom"/>
          </w:tcPr>
          <w:p w:rsidR="007C7AB1" w:rsidRPr="005D2CBC" w:rsidRDefault="007C7AB1" w:rsidP="007C7AB1">
            <w:pPr>
              <w:suppressAutoHyphens/>
              <w:spacing w:line="240" w:lineRule="auto"/>
              <w:ind w:left="438"/>
              <w:rPr>
                <w:rFonts w:eastAsia="SimSun" w:cs="Arial"/>
                <w:b/>
                <w:bCs/>
                <w:spacing w:val="-2"/>
                <w:sz w:val="18"/>
                <w:szCs w:val="18"/>
              </w:rPr>
            </w:pPr>
            <w:r w:rsidRPr="005D2CBC">
              <w:rPr>
                <w:rFonts w:eastAsia="SimSun" w:cs="Arial"/>
                <w:b/>
                <w:bCs/>
                <w:spacing w:val="-2"/>
                <w:sz w:val="18"/>
                <w:szCs w:val="18"/>
              </w:rPr>
              <w:t>Assets</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rPr>
            </w:pP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rPr>
            </w:pPr>
          </w:p>
        </w:tc>
      </w:tr>
      <w:tr w:rsidR="007C7AB1" w:rsidRPr="005D2CBC" w:rsidTr="007C7AB1">
        <w:tc>
          <w:tcPr>
            <w:tcW w:w="4563" w:type="dxa"/>
            <w:shd w:val="clear" w:color="auto" w:fill="auto"/>
            <w:vAlign w:val="bottom"/>
          </w:tcPr>
          <w:p w:rsidR="007C7AB1" w:rsidRPr="005D2CBC" w:rsidRDefault="0067083A" w:rsidP="007C7AB1">
            <w:pPr>
              <w:suppressAutoHyphens/>
              <w:spacing w:line="240" w:lineRule="auto"/>
              <w:ind w:left="438"/>
              <w:rPr>
                <w:rFonts w:eastAsia="SimSun" w:cs="Arial"/>
                <w:spacing w:val="-2"/>
                <w:sz w:val="18"/>
                <w:szCs w:val="22"/>
              </w:rPr>
            </w:pPr>
            <w:r w:rsidRPr="005D2CBC">
              <w:rPr>
                <w:rFonts w:eastAsia="SimSun" w:cs="Arial"/>
                <w:spacing w:val="-2"/>
                <w:sz w:val="18"/>
                <w:szCs w:val="18"/>
              </w:rPr>
              <w:t>Trading derivatives</w:t>
            </w:r>
          </w:p>
        </w:tc>
        <w:tc>
          <w:tcPr>
            <w:tcW w:w="1224" w:type="dxa"/>
            <w:shd w:val="clear" w:color="auto" w:fill="auto"/>
            <w:vAlign w:val="bottom"/>
          </w:tcPr>
          <w:p w:rsidR="007C7AB1" w:rsidRPr="005D2CBC" w:rsidRDefault="00075CD6" w:rsidP="007C7AB1">
            <w:pPr>
              <w:suppressAutoHyphens/>
              <w:spacing w:line="240" w:lineRule="auto"/>
              <w:ind w:right="-72"/>
              <w:jc w:val="right"/>
              <w:rPr>
                <w:rFonts w:eastAsia="SimSun" w:cs="Arial"/>
                <w:spacing w:val="-2"/>
                <w:sz w:val="18"/>
                <w:szCs w:val="18"/>
              </w:rPr>
            </w:pPr>
            <w:r w:rsidRPr="005D2CBC">
              <w:rPr>
                <w:rFonts w:eastAsia="SimSun" w:cs="Arial"/>
                <w:spacing w:val="-2"/>
                <w:sz w:val="18"/>
                <w:szCs w:val="18"/>
              </w:rPr>
              <w:t>2</w:t>
            </w:r>
            <w:r w:rsidR="007C7AB1" w:rsidRPr="005D2CBC">
              <w:rPr>
                <w:rFonts w:eastAsia="SimSun" w:cs="Arial"/>
                <w:spacing w:val="-2"/>
                <w:sz w:val="18"/>
                <w:szCs w:val="18"/>
              </w:rPr>
              <w:t>,</w:t>
            </w:r>
            <w:r w:rsidRPr="005D2CBC">
              <w:rPr>
                <w:rFonts w:eastAsia="SimSun" w:cs="Arial"/>
                <w:spacing w:val="-2"/>
                <w:sz w:val="18"/>
                <w:szCs w:val="18"/>
              </w:rPr>
              <w:t>178</w:t>
            </w:r>
            <w:r w:rsidR="007C7AB1" w:rsidRPr="005D2CBC">
              <w:rPr>
                <w:rFonts w:eastAsia="SimSun" w:cs="Arial"/>
                <w:spacing w:val="-2"/>
                <w:sz w:val="18"/>
                <w:szCs w:val="18"/>
              </w:rPr>
              <w:t>,</w:t>
            </w:r>
            <w:r w:rsidRPr="005D2CBC">
              <w:rPr>
                <w:rFonts w:eastAsia="SimSun" w:cs="Arial"/>
                <w:spacing w:val="-2"/>
                <w:sz w:val="18"/>
                <w:szCs w:val="18"/>
              </w:rPr>
              <w:t>813</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rPr>
            </w:pPr>
            <w:r w:rsidRPr="005D2CBC">
              <w:rPr>
                <w:rFonts w:eastAsia="SimSun" w:cs="Arial"/>
                <w:spacing w:val="-2"/>
                <w:sz w:val="18"/>
                <w:szCs w:val="18"/>
              </w:rPr>
              <w:t>-</w:t>
            </w:r>
          </w:p>
        </w:tc>
        <w:tc>
          <w:tcPr>
            <w:tcW w:w="1224" w:type="dxa"/>
            <w:shd w:val="clear" w:color="auto" w:fill="auto"/>
            <w:vAlign w:val="bottom"/>
          </w:tcPr>
          <w:p w:rsidR="007C7AB1" w:rsidRPr="005D2CBC" w:rsidRDefault="007C7AB1" w:rsidP="007C7AB1">
            <w:pPr>
              <w:suppressAutoHyphens/>
              <w:spacing w:line="240" w:lineRule="auto"/>
              <w:ind w:right="-72"/>
              <w:jc w:val="right"/>
              <w:rPr>
                <w:rFonts w:eastAsia="SimSun" w:cs="Arial"/>
                <w:spacing w:val="-2"/>
                <w:sz w:val="18"/>
                <w:szCs w:val="18"/>
                <w:cs/>
              </w:rPr>
            </w:pPr>
            <w:r w:rsidRPr="005D2CBC">
              <w:rPr>
                <w:rFonts w:eastAsia="SimSun" w:cs="Arial"/>
                <w:spacing w:val="-2"/>
                <w:sz w:val="18"/>
                <w:szCs w:val="18"/>
              </w:rPr>
              <w:t>-</w:t>
            </w:r>
          </w:p>
        </w:tc>
        <w:tc>
          <w:tcPr>
            <w:tcW w:w="1224" w:type="dxa"/>
            <w:shd w:val="clear" w:color="auto" w:fill="auto"/>
            <w:vAlign w:val="bottom"/>
          </w:tcPr>
          <w:p w:rsidR="007C7AB1" w:rsidRPr="005D2CBC" w:rsidRDefault="00075CD6" w:rsidP="007C7AB1">
            <w:pPr>
              <w:suppressAutoHyphens/>
              <w:spacing w:line="240" w:lineRule="auto"/>
              <w:ind w:right="-72"/>
              <w:jc w:val="right"/>
              <w:rPr>
                <w:rFonts w:eastAsia="SimSun" w:cs="Arial"/>
                <w:spacing w:val="-2"/>
                <w:sz w:val="18"/>
                <w:szCs w:val="18"/>
              </w:rPr>
            </w:pPr>
            <w:r w:rsidRPr="005D2CBC">
              <w:rPr>
                <w:rFonts w:eastAsia="SimSun" w:cs="Arial"/>
                <w:spacing w:val="-2"/>
                <w:sz w:val="18"/>
                <w:szCs w:val="18"/>
              </w:rPr>
              <w:t>2</w:t>
            </w:r>
            <w:r w:rsidR="007C7AB1" w:rsidRPr="005D2CBC">
              <w:rPr>
                <w:rFonts w:eastAsia="SimSun" w:cs="Arial"/>
                <w:spacing w:val="-2"/>
                <w:sz w:val="18"/>
                <w:szCs w:val="18"/>
              </w:rPr>
              <w:t>,</w:t>
            </w:r>
            <w:r w:rsidRPr="005D2CBC">
              <w:rPr>
                <w:rFonts w:eastAsia="SimSun" w:cs="Arial"/>
                <w:spacing w:val="-2"/>
                <w:sz w:val="18"/>
                <w:szCs w:val="18"/>
              </w:rPr>
              <w:t>178</w:t>
            </w:r>
            <w:r w:rsidR="007C7AB1" w:rsidRPr="005D2CBC">
              <w:rPr>
                <w:rFonts w:eastAsia="SimSun" w:cs="Arial"/>
                <w:spacing w:val="-2"/>
                <w:sz w:val="18"/>
                <w:szCs w:val="18"/>
              </w:rPr>
              <w:t>,</w:t>
            </w:r>
            <w:r w:rsidRPr="005D2CBC">
              <w:rPr>
                <w:rFonts w:eastAsia="SimSun" w:cs="Arial"/>
                <w:spacing w:val="-2"/>
                <w:sz w:val="18"/>
                <w:szCs w:val="18"/>
              </w:rPr>
              <w:t>813</w:t>
            </w:r>
          </w:p>
        </w:tc>
      </w:tr>
    </w:tbl>
    <w:p w:rsidR="007C7AB1" w:rsidRPr="005D2CBC" w:rsidRDefault="007C7AB1" w:rsidP="003579C5">
      <w:pPr>
        <w:spacing w:line="240" w:lineRule="auto"/>
        <w:ind w:left="547"/>
        <w:jc w:val="both"/>
        <w:rPr>
          <w:rFonts w:cs="Arial"/>
          <w:sz w:val="18"/>
          <w:szCs w:val="18"/>
        </w:rPr>
      </w:pPr>
    </w:p>
    <w:p w:rsidR="007C7AB1" w:rsidRPr="005D2CBC" w:rsidRDefault="007C7AB1" w:rsidP="003579C5">
      <w:pPr>
        <w:spacing w:line="240" w:lineRule="auto"/>
        <w:ind w:left="547"/>
        <w:jc w:val="both"/>
        <w:rPr>
          <w:rFonts w:cs="Arial"/>
          <w:sz w:val="18"/>
          <w:szCs w:val="18"/>
        </w:rPr>
      </w:pPr>
      <w:r w:rsidRPr="005D2CBC">
        <w:rPr>
          <w:rFonts w:cs="Arial"/>
          <w:sz w:val="18"/>
          <w:szCs w:val="18"/>
        </w:rPr>
        <w:t xml:space="preserve">There were no transfers between Levels </w:t>
      </w:r>
      <w:r w:rsidR="00075CD6" w:rsidRPr="005D2CBC">
        <w:rPr>
          <w:rFonts w:cs="Arial"/>
          <w:sz w:val="18"/>
          <w:szCs w:val="18"/>
        </w:rPr>
        <w:t>1</w:t>
      </w:r>
      <w:r w:rsidRPr="005D2CBC">
        <w:rPr>
          <w:rFonts w:cs="Arial"/>
          <w:sz w:val="18"/>
          <w:szCs w:val="18"/>
        </w:rPr>
        <w:t xml:space="preserve"> and </w:t>
      </w:r>
      <w:r w:rsidR="00075CD6" w:rsidRPr="005D2CBC">
        <w:rPr>
          <w:rFonts w:cs="Arial"/>
          <w:sz w:val="18"/>
          <w:szCs w:val="18"/>
        </w:rPr>
        <w:t>2</w:t>
      </w:r>
      <w:r w:rsidRPr="005D2CBC">
        <w:rPr>
          <w:rFonts w:cs="Arial"/>
          <w:sz w:val="18"/>
          <w:szCs w:val="18"/>
        </w:rPr>
        <w:t xml:space="preserve"> during the period.</w:t>
      </w:r>
    </w:p>
    <w:p w:rsidR="007C7AB1" w:rsidRPr="005D2CBC" w:rsidRDefault="007C7AB1" w:rsidP="003579C5">
      <w:pPr>
        <w:spacing w:line="240" w:lineRule="auto"/>
        <w:ind w:left="547"/>
        <w:jc w:val="both"/>
        <w:rPr>
          <w:rFonts w:cs="Arial"/>
          <w:sz w:val="18"/>
          <w:szCs w:val="18"/>
        </w:rPr>
      </w:pPr>
    </w:p>
    <w:p w:rsidR="007C7AB1" w:rsidRPr="005D2CBC" w:rsidRDefault="007C7AB1" w:rsidP="003579C5">
      <w:pPr>
        <w:spacing w:line="240" w:lineRule="auto"/>
        <w:ind w:left="547"/>
        <w:jc w:val="both"/>
        <w:rPr>
          <w:rFonts w:cs="Arial"/>
          <w:sz w:val="18"/>
          <w:szCs w:val="18"/>
        </w:rPr>
      </w:pPr>
      <w:r w:rsidRPr="005D2CBC">
        <w:rPr>
          <w:rFonts w:cs="Arial"/>
          <w:sz w:val="18"/>
          <w:szCs w:val="18"/>
        </w:rPr>
        <w:t>There were no changes in valuation techniques during the period.</w:t>
      </w:r>
    </w:p>
    <w:p w:rsidR="00863A79" w:rsidRPr="005D2CBC" w:rsidRDefault="00863A79" w:rsidP="003579C5">
      <w:pPr>
        <w:spacing w:line="240" w:lineRule="auto"/>
        <w:ind w:left="547"/>
        <w:jc w:val="both"/>
        <w:rPr>
          <w:rFonts w:cs="Arial"/>
          <w:sz w:val="18"/>
          <w:szCs w:val="18"/>
          <w:cs/>
        </w:rPr>
      </w:pPr>
    </w:p>
    <w:p w:rsidR="00863A79" w:rsidRPr="005D2CBC" w:rsidRDefault="00863A79" w:rsidP="003579C5">
      <w:pPr>
        <w:tabs>
          <w:tab w:val="left" w:pos="5812"/>
        </w:tabs>
        <w:spacing w:line="240" w:lineRule="auto"/>
        <w:ind w:left="547"/>
        <w:jc w:val="both"/>
        <w:rPr>
          <w:rFonts w:cs="Arial"/>
          <w:color w:val="000000"/>
          <w:sz w:val="18"/>
          <w:szCs w:val="18"/>
        </w:rPr>
      </w:pPr>
      <w:r w:rsidRPr="005D2CBC">
        <w:rPr>
          <w:rFonts w:cs="Arial"/>
          <w:color w:val="000000"/>
          <w:spacing w:val="-2"/>
          <w:sz w:val="18"/>
          <w:szCs w:val="18"/>
        </w:rPr>
        <w:t xml:space="preserve">The following table </w:t>
      </w:r>
      <w:r w:rsidRPr="005D2CBC">
        <w:rPr>
          <w:rFonts w:cs="Arial"/>
          <w:color w:val="000000"/>
          <w:spacing w:val="-2"/>
          <w:sz w:val="18"/>
          <w:szCs w:val="22"/>
        </w:rPr>
        <w:t>presents</w:t>
      </w:r>
      <w:r w:rsidRPr="005D2CBC">
        <w:rPr>
          <w:rFonts w:cs="Arial"/>
          <w:color w:val="000000"/>
          <w:spacing w:val="-2"/>
          <w:sz w:val="18"/>
          <w:szCs w:val="18"/>
        </w:rPr>
        <w:t xml:space="preserve"> the quantitative information about the significant unobservable inputs used in level </w:t>
      </w:r>
      <w:r w:rsidR="00075CD6" w:rsidRPr="005D2CBC">
        <w:rPr>
          <w:rFonts w:cs="Arial"/>
          <w:color w:val="000000"/>
          <w:spacing w:val="-2"/>
          <w:sz w:val="18"/>
          <w:szCs w:val="18"/>
        </w:rPr>
        <w:t>3</w:t>
      </w:r>
      <w:r w:rsidRPr="005D2CBC">
        <w:rPr>
          <w:rFonts w:cs="Arial"/>
          <w:color w:val="000000"/>
          <w:sz w:val="18"/>
          <w:szCs w:val="18"/>
        </w:rPr>
        <w:t xml:space="preserve"> fair value measurements. </w:t>
      </w:r>
    </w:p>
    <w:p w:rsidR="00863A79" w:rsidRPr="005D2CBC" w:rsidRDefault="00863A79" w:rsidP="003579C5">
      <w:pPr>
        <w:spacing w:line="240" w:lineRule="auto"/>
        <w:ind w:left="547"/>
        <w:jc w:val="both"/>
        <w:rPr>
          <w:rFonts w:cs="Arial"/>
          <w:sz w:val="18"/>
          <w:szCs w:val="18"/>
        </w:rPr>
      </w:pPr>
    </w:p>
    <w:tbl>
      <w:tblPr>
        <w:tblW w:w="479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5"/>
        <w:gridCol w:w="1937"/>
        <w:gridCol w:w="2789"/>
        <w:gridCol w:w="1979"/>
      </w:tblGrid>
      <w:tr w:rsidR="00863A79" w:rsidRPr="005D2CBC" w:rsidTr="001A041D">
        <w:trPr>
          <w:cantSplit/>
          <w:trHeight w:val="326"/>
        </w:trPr>
        <w:tc>
          <w:tcPr>
            <w:tcW w:w="1299" w:type="pct"/>
            <w:tcBorders>
              <w:top w:val="single" w:sz="4" w:space="0" w:color="auto"/>
              <w:left w:val="single" w:sz="4" w:space="0" w:color="auto"/>
              <w:bottom w:val="nil"/>
              <w:right w:val="single" w:sz="4" w:space="0" w:color="auto"/>
            </w:tcBorders>
            <w:vAlign w:val="bottom"/>
          </w:tcPr>
          <w:p w:rsidR="00863A79" w:rsidRPr="005D2CBC" w:rsidRDefault="00863A79" w:rsidP="006A0243">
            <w:pPr>
              <w:tabs>
                <w:tab w:val="left" w:pos="1134"/>
                <w:tab w:val="left" w:pos="1276"/>
                <w:tab w:val="center" w:pos="3402"/>
                <w:tab w:val="center" w:pos="4536"/>
                <w:tab w:val="center" w:pos="5670"/>
                <w:tab w:val="center" w:pos="6804"/>
                <w:tab w:val="right" w:pos="7655"/>
              </w:tabs>
              <w:spacing w:line="240" w:lineRule="auto"/>
              <w:ind w:left="315"/>
              <w:jc w:val="center"/>
              <w:rPr>
                <w:rFonts w:cs="Arial"/>
                <w:b/>
                <w:bCs/>
                <w:color w:val="000000"/>
                <w:sz w:val="18"/>
                <w:szCs w:val="18"/>
              </w:rPr>
            </w:pPr>
          </w:p>
        </w:tc>
        <w:tc>
          <w:tcPr>
            <w:tcW w:w="1069" w:type="pct"/>
            <w:tcBorders>
              <w:top w:val="single" w:sz="4" w:space="0" w:color="auto"/>
              <w:left w:val="single" w:sz="4" w:space="0" w:color="auto"/>
              <w:bottom w:val="nil"/>
              <w:right w:val="single" w:sz="4" w:space="0" w:color="auto"/>
            </w:tcBorders>
            <w:vAlign w:val="bottom"/>
          </w:tcPr>
          <w:p w:rsidR="00863A79" w:rsidRPr="005D2CBC" w:rsidRDefault="00863A79" w:rsidP="006A0243">
            <w:pPr>
              <w:tabs>
                <w:tab w:val="left" w:pos="1134"/>
                <w:tab w:val="left" w:pos="1276"/>
                <w:tab w:val="center" w:pos="3402"/>
                <w:tab w:val="center" w:pos="4536"/>
                <w:tab w:val="center" w:pos="5670"/>
                <w:tab w:val="center" w:pos="6804"/>
                <w:tab w:val="right" w:pos="7655"/>
              </w:tabs>
              <w:spacing w:line="240" w:lineRule="auto"/>
              <w:ind w:left="-112"/>
              <w:jc w:val="center"/>
              <w:rPr>
                <w:rFonts w:cs="Arial"/>
                <w:b/>
                <w:bCs/>
                <w:color w:val="000000"/>
                <w:sz w:val="18"/>
                <w:szCs w:val="18"/>
              </w:rPr>
            </w:pPr>
            <w:r w:rsidRPr="005D2CBC">
              <w:rPr>
                <w:rFonts w:cs="Arial"/>
                <w:b/>
                <w:bCs/>
                <w:color w:val="000000"/>
                <w:sz w:val="18"/>
                <w:szCs w:val="18"/>
              </w:rPr>
              <w:t>Fair value</w:t>
            </w:r>
          </w:p>
        </w:tc>
        <w:tc>
          <w:tcPr>
            <w:tcW w:w="1539" w:type="pct"/>
            <w:vMerge w:val="restart"/>
            <w:tcBorders>
              <w:top w:val="single" w:sz="4" w:space="0" w:color="auto"/>
              <w:left w:val="single" w:sz="4" w:space="0" w:color="auto"/>
              <w:bottom w:val="single" w:sz="4" w:space="0" w:color="auto"/>
              <w:right w:val="single" w:sz="4" w:space="0" w:color="auto"/>
            </w:tcBorders>
            <w:vAlign w:val="center"/>
          </w:tcPr>
          <w:p w:rsidR="00863A79" w:rsidRPr="005D2CBC" w:rsidRDefault="00A8799B" w:rsidP="00A8799B">
            <w:pPr>
              <w:tabs>
                <w:tab w:val="center" w:pos="3402"/>
                <w:tab w:val="center" w:pos="4536"/>
                <w:tab w:val="center" w:pos="5670"/>
                <w:tab w:val="center" w:pos="6804"/>
                <w:tab w:val="right" w:pos="7655"/>
              </w:tabs>
              <w:spacing w:line="240" w:lineRule="auto"/>
              <w:ind w:left="-108" w:right="-72"/>
              <w:jc w:val="center"/>
              <w:rPr>
                <w:rFonts w:cs="Arial"/>
                <w:b/>
                <w:bCs/>
                <w:color w:val="000000"/>
                <w:sz w:val="18"/>
                <w:szCs w:val="18"/>
              </w:rPr>
            </w:pPr>
            <w:r w:rsidRPr="005D2CBC">
              <w:rPr>
                <w:rFonts w:cs="Arial"/>
                <w:b/>
                <w:bCs/>
                <w:color w:val="000000"/>
                <w:sz w:val="18"/>
                <w:szCs w:val="18"/>
              </w:rPr>
              <w:t>Unobservable inputs</w:t>
            </w:r>
          </w:p>
        </w:tc>
        <w:tc>
          <w:tcPr>
            <w:tcW w:w="1092" w:type="pct"/>
            <w:vMerge w:val="restart"/>
            <w:tcBorders>
              <w:top w:val="single" w:sz="4" w:space="0" w:color="auto"/>
              <w:left w:val="single" w:sz="4" w:space="0" w:color="auto"/>
              <w:bottom w:val="single" w:sz="4" w:space="0" w:color="auto"/>
              <w:right w:val="single" w:sz="4" w:space="0" w:color="auto"/>
            </w:tcBorders>
            <w:vAlign w:val="center"/>
          </w:tcPr>
          <w:p w:rsidR="00863A79" w:rsidRPr="005D2CBC" w:rsidRDefault="00863A79" w:rsidP="00A8799B">
            <w:pPr>
              <w:tabs>
                <w:tab w:val="center" w:pos="3402"/>
                <w:tab w:val="center" w:pos="4536"/>
                <w:tab w:val="center" w:pos="5670"/>
                <w:tab w:val="center" w:pos="6804"/>
                <w:tab w:val="right" w:pos="7655"/>
              </w:tabs>
              <w:spacing w:line="240" w:lineRule="auto"/>
              <w:ind w:right="-72"/>
              <w:jc w:val="center"/>
              <w:rPr>
                <w:rFonts w:cs="Arial"/>
                <w:b/>
                <w:bCs/>
                <w:color w:val="000000"/>
                <w:sz w:val="18"/>
                <w:szCs w:val="18"/>
              </w:rPr>
            </w:pPr>
            <w:r w:rsidRPr="005D2CBC">
              <w:rPr>
                <w:rFonts w:cs="Arial"/>
                <w:b/>
                <w:bCs/>
                <w:color w:val="000000"/>
                <w:sz w:val="18"/>
                <w:szCs w:val="18"/>
              </w:rPr>
              <w:t>Range of inputs</w:t>
            </w:r>
          </w:p>
        </w:tc>
      </w:tr>
      <w:tr w:rsidR="00863A79" w:rsidRPr="005D2CBC" w:rsidDel="00E70424" w:rsidTr="001A041D">
        <w:trPr>
          <w:cantSplit/>
          <w:trHeight w:val="66"/>
        </w:trPr>
        <w:tc>
          <w:tcPr>
            <w:tcW w:w="1299" w:type="pct"/>
            <w:tcBorders>
              <w:top w:val="nil"/>
              <w:left w:val="single" w:sz="4" w:space="0" w:color="auto"/>
              <w:bottom w:val="nil"/>
              <w:right w:val="single" w:sz="4" w:space="0" w:color="auto"/>
            </w:tcBorders>
            <w:vAlign w:val="bottom"/>
          </w:tcPr>
          <w:p w:rsidR="00863A79" w:rsidRPr="005D2CBC" w:rsidRDefault="00863A79" w:rsidP="00A8799B">
            <w:pPr>
              <w:spacing w:line="240" w:lineRule="auto"/>
              <w:ind w:left="-110"/>
              <w:jc w:val="center"/>
              <w:rPr>
                <w:rFonts w:cs="Arial"/>
                <w:color w:val="000000"/>
                <w:sz w:val="12"/>
                <w:szCs w:val="12"/>
              </w:rPr>
            </w:pPr>
            <w:r w:rsidRPr="005D2CBC">
              <w:rPr>
                <w:rFonts w:cs="Arial"/>
                <w:b/>
                <w:bCs/>
                <w:color w:val="000000"/>
                <w:sz w:val="18"/>
                <w:szCs w:val="18"/>
              </w:rPr>
              <w:t>Description</w:t>
            </w:r>
          </w:p>
        </w:tc>
        <w:tc>
          <w:tcPr>
            <w:tcW w:w="1069" w:type="pct"/>
            <w:tcBorders>
              <w:top w:val="nil"/>
              <w:left w:val="single" w:sz="4" w:space="0" w:color="auto"/>
              <w:bottom w:val="nil"/>
              <w:right w:val="single" w:sz="4" w:space="0" w:color="auto"/>
            </w:tcBorders>
            <w:vAlign w:val="bottom"/>
          </w:tcPr>
          <w:p w:rsidR="00863A79" w:rsidRPr="005D2CBC" w:rsidRDefault="00075CD6" w:rsidP="006A0243">
            <w:pPr>
              <w:spacing w:line="240" w:lineRule="auto"/>
              <w:ind w:left="-112"/>
              <w:jc w:val="center"/>
              <w:rPr>
                <w:rFonts w:cs="Arial"/>
                <w:color w:val="000000"/>
                <w:sz w:val="18"/>
                <w:szCs w:val="18"/>
              </w:rPr>
            </w:pPr>
            <w:r w:rsidRPr="005D2CBC">
              <w:rPr>
                <w:rFonts w:cs="Arial"/>
                <w:b/>
                <w:bCs/>
                <w:color w:val="000000"/>
                <w:sz w:val="18"/>
                <w:szCs w:val="18"/>
              </w:rPr>
              <w:t>2020</w:t>
            </w:r>
          </w:p>
        </w:tc>
        <w:tc>
          <w:tcPr>
            <w:tcW w:w="1539" w:type="pct"/>
            <w:vMerge/>
            <w:tcBorders>
              <w:top w:val="single" w:sz="4" w:space="0" w:color="auto"/>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315" w:right="-72"/>
              <w:jc w:val="center"/>
              <w:rPr>
                <w:rFonts w:cs="Arial"/>
                <w:color w:val="000000"/>
                <w:sz w:val="12"/>
                <w:szCs w:val="12"/>
              </w:rPr>
            </w:pPr>
          </w:p>
        </w:tc>
        <w:tc>
          <w:tcPr>
            <w:tcW w:w="1092" w:type="pct"/>
            <w:vMerge/>
            <w:tcBorders>
              <w:top w:val="single" w:sz="4" w:space="0" w:color="auto"/>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315" w:right="-72"/>
              <w:jc w:val="center"/>
              <w:rPr>
                <w:rFonts w:cs="Arial"/>
                <w:color w:val="000000"/>
                <w:sz w:val="12"/>
                <w:szCs w:val="12"/>
              </w:rPr>
            </w:pPr>
          </w:p>
        </w:tc>
      </w:tr>
      <w:tr w:rsidR="00863A79" w:rsidRPr="005D2CBC" w:rsidDel="00E70424" w:rsidTr="001A041D">
        <w:trPr>
          <w:cantSplit/>
          <w:trHeight w:val="66"/>
        </w:trPr>
        <w:tc>
          <w:tcPr>
            <w:tcW w:w="1299" w:type="pct"/>
            <w:tcBorders>
              <w:top w:val="nil"/>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315"/>
              <w:jc w:val="center"/>
              <w:rPr>
                <w:rFonts w:cs="Arial"/>
              </w:rPr>
            </w:pPr>
          </w:p>
        </w:tc>
        <w:tc>
          <w:tcPr>
            <w:tcW w:w="1069" w:type="pct"/>
            <w:tcBorders>
              <w:top w:val="nil"/>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112"/>
              <w:jc w:val="center"/>
              <w:rPr>
                <w:rFonts w:cs="Arial"/>
                <w:b/>
                <w:bCs/>
                <w:color w:val="000000"/>
                <w:sz w:val="18"/>
                <w:szCs w:val="18"/>
              </w:rPr>
            </w:pPr>
            <w:r w:rsidRPr="005D2CBC">
              <w:rPr>
                <w:rFonts w:cs="Arial"/>
                <w:b/>
                <w:bCs/>
                <w:color w:val="000000"/>
                <w:sz w:val="18"/>
                <w:szCs w:val="18"/>
              </w:rPr>
              <w:t>Baht</w:t>
            </w:r>
          </w:p>
        </w:tc>
        <w:tc>
          <w:tcPr>
            <w:tcW w:w="1539" w:type="pct"/>
            <w:vMerge/>
            <w:tcBorders>
              <w:top w:val="single" w:sz="4" w:space="0" w:color="auto"/>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315" w:right="-72"/>
              <w:jc w:val="center"/>
              <w:rPr>
                <w:rFonts w:cs="Arial"/>
                <w:b/>
                <w:bCs/>
                <w:color w:val="000000"/>
                <w:sz w:val="18"/>
                <w:szCs w:val="18"/>
              </w:rPr>
            </w:pPr>
          </w:p>
        </w:tc>
        <w:tc>
          <w:tcPr>
            <w:tcW w:w="1092" w:type="pct"/>
            <w:vMerge/>
            <w:tcBorders>
              <w:top w:val="single" w:sz="4" w:space="0" w:color="auto"/>
              <w:left w:val="single" w:sz="4" w:space="0" w:color="auto"/>
              <w:bottom w:val="single" w:sz="4" w:space="0" w:color="auto"/>
              <w:right w:val="single" w:sz="4" w:space="0" w:color="auto"/>
            </w:tcBorders>
            <w:vAlign w:val="bottom"/>
          </w:tcPr>
          <w:p w:rsidR="00863A79" w:rsidRPr="005D2CBC" w:rsidRDefault="00863A79" w:rsidP="006A0243">
            <w:pPr>
              <w:spacing w:line="240" w:lineRule="auto"/>
              <w:ind w:left="315" w:right="-72"/>
              <w:jc w:val="center"/>
              <w:rPr>
                <w:rFonts w:cs="Arial"/>
                <w:b/>
                <w:bCs/>
                <w:color w:val="000000"/>
                <w:sz w:val="18"/>
                <w:szCs w:val="18"/>
              </w:rPr>
            </w:pPr>
          </w:p>
        </w:tc>
      </w:tr>
      <w:tr w:rsidR="00863A79" w:rsidRPr="005D2CBC" w:rsidDel="00E70424" w:rsidTr="001A041D">
        <w:trPr>
          <w:cantSplit/>
          <w:trHeight w:val="66"/>
        </w:trPr>
        <w:tc>
          <w:tcPr>
            <w:tcW w:w="1299" w:type="pct"/>
            <w:vMerge w:val="restart"/>
            <w:tcBorders>
              <w:top w:val="single" w:sz="4" w:space="0" w:color="auto"/>
            </w:tcBorders>
            <w:vAlign w:val="center"/>
          </w:tcPr>
          <w:p w:rsidR="00863A79" w:rsidRPr="005D2CBC" w:rsidRDefault="00863A79" w:rsidP="006A0243">
            <w:pPr>
              <w:spacing w:line="240" w:lineRule="auto"/>
              <w:ind w:left="457" w:hanging="142"/>
              <w:rPr>
                <w:rFonts w:cs="Arial"/>
                <w:color w:val="000000"/>
                <w:sz w:val="18"/>
                <w:szCs w:val="22"/>
              </w:rPr>
            </w:pPr>
            <w:r w:rsidRPr="005D2CBC">
              <w:rPr>
                <w:rFonts w:cs="Arial"/>
                <w:color w:val="000000"/>
                <w:sz w:val="18"/>
                <w:szCs w:val="18"/>
              </w:rPr>
              <w:t xml:space="preserve">Expected consideration received from </w:t>
            </w:r>
            <w:r w:rsidRPr="005D2CBC">
              <w:rPr>
                <w:rFonts w:cs="Arial"/>
                <w:color w:val="000000"/>
                <w:sz w:val="18"/>
                <w:szCs w:val="22"/>
              </w:rPr>
              <w:t>unquoted equity instruments</w:t>
            </w:r>
          </w:p>
        </w:tc>
        <w:tc>
          <w:tcPr>
            <w:tcW w:w="1069" w:type="pct"/>
            <w:vMerge w:val="restart"/>
            <w:tcBorders>
              <w:top w:val="single" w:sz="4" w:space="0" w:color="auto"/>
            </w:tcBorders>
            <w:vAlign w:val="center"/>
          </w:tcPr>
          <w:p w:rsidR="00863A79" w:rsidRPr="005D2CBC" w:rsidRDefault="00475240" w:rsidP="006A0243">
            <w:pPr>
              <w:spacing w:line="240" w:lineRule="auto"/>
              <w:jc w:val="center"/>
              <w:rPr>
                <w:rFonts w:cs="Arial"/>
                <w:color w:val="000000"/>
                <w:sz w:val="18"/>
                <w:szCs w:val="18"/>
              </w:rPr>
            </w:pPr>
            <w:r w:rsidRPr="005D2CBC">
              <w:rPr>
                <w:rFonts w:cs="Arial"/>
                <w:color w:val="000000"/>
                <w:sz w:val="18"/>
                <w:szCs w:val="18"/>
              </w:rPr>
              <w:t>65,000,000</w:t>
            </w:r>
          </w:p>
        </w:tc>
        <w:tc>
          <w:tcPr>
            <w:tcW w:w="1539" w:type="pct"/>
            <w:tcBorders>
              <w:top w:val="single" w:sz="4" w:space="0" w:color="auto"/>
            </w:tcBorders>
            <w:vAlign w:val="center"/>
          </w:tcPr>
          <w:p w:rsidR="00863A79" w:rsidRPr="005D2CBC" w:rsidDel="00E70424" w:rsidRDefault="00863A79" w:rsidP="006A0243">
            <w:pPr>
              <w:spacing w:line="240" w:lineRule="auto"/>
              <w:ind w:right="-72"/>
              <w:rPr>
                <w:rFonts w:cs="Arial"/>
                <w:color w:val="000000"/>
                <w:sz w:val="18"/>
                <w:szCs w:val="18"/>
              </w:rPr>
            </w:pPr>
            <w:r w:rsidRPr="005D2CBC">
              <w:rPr>
                <w:rFonts w:cs="Arial"/>
                <w:color w:val="000000"/>
                <w:sz w:val="18"/>
                <w:szCs w:val="18"/>
              </w:rPr>
              <w:t>Discount rate</w:t>
            </w:r>
          </w:p>
        </w:tc>
        <w:tc>
          <w:tcPr>
            <w:tcW w:w="1092" w:type="pct"/>
            <w:tcBorders>
              <w:top w:val="single" w:sz="4" w:space="0" w:color="auto"/>
            </w:tcBorders>
            <w:vAlign w:val="center"/>
          </w:tcPr>
          <w:p w:rsidR="00863A79" w:rsidRPr="005D2CBC" w:rsidRDefault="00075CD6" w:rsidP="00715E91">
            <w:pPr>
              <w:spacing w:line="240" w:lineRule="auto"/>
              <w:ind w:right="-72"/>
              <w:jc w:val="center"/>
              <w:rPr>
                <w:rFonts w:cs="Arial"/>
                <w:color w:val="000000"/>
                <w:sz w:val="18"/>
                <w:szCs w:val="18"/>
              </w:rPr>
            </w:pPr>
            <w:r w:rsidRPr="005D2CBC">
              <w:rPr>
                <w:rFonts w:cs="Arial"/>
                <w:color w:val="000000"/>
                <w:sz w:val="18"/>
                <w:szCs w:val="18"/>
              </w:rPr>
              <w:t>11</w:t>
            </w:r>
            <w:r w:rsidR="00863A79" w:rsidRPr="005D2CBC">
              <w:rPr>
                <w:rFonts w:cs="Arial"/>
                <w:color w:val="000000"/>
                <w:sz w:val="18"/>
                <w:szCs w:val="18"/>
              </w:rPr>
              <w:t>%</w:t>
            </w:r>
            <w:r w:rsidR="006233A8" w:rsidRPr="005D2CBC">
              <w:rPr>
                <w:rFonts w:cs="Arial"/>
                <w:color w:val="000000"/>
                <w:sz w:val="18"/>
                <w:szCs w:val="18"/>
              </w:rPr>
              <w:t xml:space="preserve"> </w:t>
            </w:r>
            <w:r w:rsidR="00863A79" w:rsidRPr="005D2CBC">
              <w:rPr>
                <w:rFonts w:cs="Arial"/>
                <w:color w:val="000000"/>
                <w:sz w:val="18"/>
                <w:szCs w:val="18"/>
              </w:rPr>
              <w:t>-</w:t>
            </w:r>
            <w:r w:rsidR="006233A8" w:rsidRPr="005D2CBC">
              <w:rPr>
                <w:rFonts w:cs="Arial"/>
                <w:color w:val="000000"/>
                <w:sz w:val="18"/>
                <w:szCs w:val="18"/>
              </w:rPr>
              <w:t xml:space="preserve"> </w:t>
            </w:r>
            <w:r w:rsidRPr="005D2CBC">
              <w:rPr>
                <w:rFonts w:cs="Arial"/>
                <w:color w:val="000000"/>
                <w:sz w:val="18"/>
                <w:szCs w:val="18"/>
              </w:rPr>
              <w:t>13</w:t>
            </w:r>
            <w:r w:rsidR="00863A79" w:rsidRPr="005D2CBC">
              <w:rPr>
                <w:rFonts w:cs="Arial"/>
                <w:color w:val="000000"/>
                <w:sz w:val="18"/>
                <w:szCs w:val="18"/>
              </w:rPr>
              <w:t>%</w:t>
            </w:r>
          </w:p>
        </w:tc>
      </w:tr>
      <w:tr w:rsidR="00863A79" w:rsidRPr="005D2CBC" w:rsidDel="00E70424" w:rsidTr="001A041D">
        <w:trPr>
          <w:cantSplit/>
          <w:trHeight w:val="66"/>
        </w:trPr>
        <w:tc>
          <w:tcPr>
            <w:tcW w:w="1299" w:type="pct"/>
            <w:vMerge/>
            <w:vAlign w:val="center"/>
          </w:tcPr>
          <w:p w:rsidR="00863A79" w:rsidRPr="005D2CBC" w:rsidRDefault="00863A79" w:rsidP="006A0243">
            <w:pPr>
              <w:spacing w:line="240" w:lineRule="auto"/>
              <w:ind w:left="315"/>
              <w:jc w:val="center"/>
              <w:rPr>
                <w:rFonts w:cs="Arial"/>
                <w:color w:val="000000"/>
                <w:sz w:val="18"/>
                <w:szCs w:val="18"/>
              </w:rPr>
            </w:pPr>
          </w:p>
        </w:tc>
        <w:tc>
          <w:tcPr>
            <w:tcW w:w="1069" w:type="pct"/>
            <w:vMerge/>
            <w:vAlign w:val="center"/>
          </w:tcPr>
          <w:p w:rsidR="00863A79" w:rsidRPr="005D2CBC" w:rsidRDefault="00863A79" w:rsidP="006A0243">
            <w:pPr>
              <w:spacing w:line="240" w:lineRule="auto"/>
              <w:rPr>
                <w:rFonts w:cs="Arial"/>
                <w:color w:val="000000"/>
                <w:sz w:val="18"/>
                <w:szCs w:val="18"/>
              </w:rPr>
            </w:pPr>
          </w:p>
        </w:tc>
        <w:tc>
          <w:tcPr>
            <w:tcW w:w="1539" w:type="pct"/>
            <w:vAlign w:val="center"/>
          </w:tcPr>
          <w:p w:rsidR="00863A79" w:rsidRPr="005D2CBC" w:rsidRDefault="00863A79" w:rsidP="006A0243">
            <w:pPr>
              <w:spacing w:line="240" w:lineRule="auto"/>
              <w:ind w:right="-72"/>
              <w:rPr>
                <w:rFonts w:cs="Arial"/>
                <w:color w:val="000000"/>
                <w:sz w:val="18"/>
                <w:szCs w:val="18"/>
              </w:rPr>
            </w:pPr>
            <w:r w:rsidRPr="005D2CBC">
              <w:rPr>
                <w:rFonts w:cs="Arial"/>
                <w:color w:val="000000"/>
                <w:sz w:val="18"/>
                <w:szCs w:val="18"/>
              </w:rPr>
              <w:t>Expected profit</w:t>
            </w:r>
          </w:p>
        </w:tc>
        <w:tc>
          <w:tcPr>
            <w:tcW w:w="1092" w:type="pct"/>
            <w:vAlign w:val="center"/>
          </w:tcPr>
          <w:p w:rsidR="00863A79" w:rsidRPr="005D2CBC" w:rsidRDefault="00075CD6" w:rsidP="00715E91">
            <w:pPr>
              <w:spacing w:line="240" w:lineRule="auto"/>
              <w:ind w:right="-72"/>
              <w:jc w:val="center"/>
              <w:rPr>
                <w:rFonts w:cs="Arial"/>
                <w:color w:val="000000"/>
                <w:sz w:val="18"/>
                <w:szCs w:val="18"/>
              </w:rPr>
            </w:pPr>
            <w:r w:rsidRPr="005D2CBC">
              <w:rPr>
                <w:rFonts w:cs="Arial"/>
                <w:color w:val="000000"/>
                <w:sz w:val="18"/>
                <w:szCs w:val="18"/>
              </w:rPr>
              <w:t>18</w:t>
            </w:r>
            <w:r w:rsidR="00863A79" w:rsidRPr="005D2CBC">
              <w:rPr>
                <w:rFonts w:cs="Arial"/>
                <w:color w:val="000000"/>
                <w:sz w:val="18"/>
                <w:szCs w:val="18"/>
              </w:rPr>
              <w:t>% -</w:t>
            </w:r>
            <w:r w:rsidR="006233A8" w:rsidRPr="005D2CBC">
              <w:rPr>
                <w:rFonts w:cs="Arial"/>
                <w:color w:val="000000"/>
                <w:sz w:val="18"/>
                <w:szCs w:val="18"/>
              </w:rPr>
              <w:t xml:space="preserve"> </w:t>
            </w:r>
            <w:r w:rsidRPr="005D2CBC">
              <w:rPr>
                <w:rFonts w:cs="Arial"/>
                <w:color w:val="000000"/>
                <w:sz w:val="18"/>
                <w:szCs w:val="18"/>
              </w:rPr>
              <w:t>20</w:t>
            </w:r>
            <w:r w:rsidR="00863A79" w:rsidRPr="005D2CBC">
              <w:rPr>
                <w:rFonts w:cs="Arial"/>
                <w:color w:val="000000"/>
                <w:sz w:val="18"/>
                <w:szCs w:val="18"/>
              </w:rPr>
              <w:t>%</w:t>
            </w:r>
          </w:p>
        </w:tc>
      </w:tr>
      <w:tr w:rsidR="00863A79" w:rsidRPr="005D2CBC" w:rsidDel="00E70424" w:rsidTr="001A041D">
        <w:trPr>
          <w:cantSplit/>
          <w:trHeight w:val="66"/>
        </w:trPr>
        <w:tc>
          <w:tcPr>
            <w:tcW w:w="1299" w:type="pct"/>
            <w:vMerge/>
            <w:vAlign w:val="center"/>
          </w:tcPr>
          <w:p w:rsidR="00863A79" w:rsidRPr="005D2CBC" w:rsidRDefault="00863A79" w:rsidP="006A0243">
            <w:pPr>
              <w:spacing w:line="240" w:lineRule="auto"/>
              <w:ind w:left="315"/>
              <w:jc w:val="center"/>
              <w:rPr>
                <w:rFonts w:cs="Arial"/>
                <w:color w:val="000000"/>
                <w:sz w:val="18"/>
                <w:szCs w:val="18"/>
              </w:rPr>
            </w:pPr>
          </w:p>
        </w:tc>
        <w:tc>
          <w:tcPr>
            <w:tcW w:w="1069" w:type="pct"/>
            <w:vMerge/>
            <w:vAlign w:val="center"/>
          </w:tcPr>
          <w:p w:rsidR="00863A79" w:rsidRPr="005D2CBC" w:rsidRDefault="00863A79" w:rsidP="006A0243">
            <w:pPr>
              <w:spacing w:line="240" w:lineRule="auto"/>
              <w:rPr>
                <w:rFonts w:cs="Arial"/>
                <w:color w:val="000000"/>
                <w:sz w:val="18"/>
                <w:szCs w:val="18"/>
              </w:rPr>
            </w:pPr>
          </w:p>
        </w:tc>
        <w:tc>
          <w:tcPr>
            <w:tcW w:w="1539" w:type="pct"/>
            <w:vAlign w:val="center"/>
          </w:tcPr>
          <w:p w:rsidR="00863A79" w:rsidRPr="005D2CBC" w:rsidRDefault="00863A79" w:rsidP="006A0243">
            <w:pPr>
              <w:spacing w:line="240" w:lineRule="auto"/>
              <w:ind w:right="-72"/>
              <w:rPr>
                <w:rFonts w:cs="Arial"/>
                <w:color w:val="000000"/>
                <w:sz w:val="18"/>
                <w:szCs w:val="18"/>
              </w:rPr>
            </w:pPr>
            <w:r w:rsidRPr="005D2CBC">
              <w:rPr>
                <w:rFonts w:cs="Arial"/>
                <w:color w:val="000000"/>
                <w:sz w:val="18"/>
                <w:szCs w:val="18"/>
              </w:rPr>
              <w:t>Price to equity ratio</w:t>
            </w:r>
          </w:p>
        </w:tc>
        <w:tc>
          <w:tcPr>
            <w:tcW w:w="1092" w:type="pct"/>
            <w:vAlign w:val="center"/>
          </w:tcPr>
          <w:p w:rsidR="00863A79" w:rsidRPr="005D2CBC" w:rsidRDefault="00075CD6" w:rsidP="00715E91">
            <w:pPr>
              <w:spacing w:line="240" w:lineRule="auto"/>
              <w:ind w:right="-72"/>
              <w:jc w:val="center"/>
              <w:rPr>
                <w:rFonts w:cs="Arial"/>
                <w:color w:val="000000"/>
                <w:sz w:val="18"/>
                <w:szCs w:val="18"/>
              </w:rPr>
            </w:pPr>
            <w:r w:rsidRPr="005D2CBC">
              <w:rPr>
                <w:rFonts w:cs="Arial"/>
                <w:color w:val="000000"/>
                <w:sz w:val="18"/>
                <w:szCs w:val="18"/>
              </w:rPr>
              <w:t>18</w:t>
            </w:r>
            <w:r w:rsidR="00863A79" w:rsidRPr="005D2CBC">
              <w:rPr>
                <w:rFonts w:cs="Arial"/>
                <w:color w:val="000000"/>
                <w:sz w:val="18"/>
                <w:szCs w:val="18"/>
              </w:rPr>
              <w:t xml:space="preserve"> - </w:t>
            </w:r>
            <w:r w:rsidRPr="005D2CBC">
              <w:rPr>
                <w:rFonts w:cs="Arial"/>
                <w:color w:val="000000"/>
                <w:sz w:val="18"/>
                <w:szCs w:val="18"/>
              </w:rPr>
              <w:t>20</w:t>
            </w:r>
          </w:p>
        </w:tc>
      </w:tr>
    </w:tbl>
    <w:p w:rsidR="005E1776" w:rsidRPr="005D2CBC" w:rsidRDefault="005E1776" w:rsidP="003579C5">
      <w:pPr>
        <w:spacing w:line="240" w:lineRule="auto"/>
        <w:ind w:left="547"/>
        <w:jc w:val="both"/>
        <w:rPr>
          <w:rFonts w:cs="Arial"/>
          <w:color w:val="000000"/>
          <w:sz w:val="18"/>
          <w:szCs w:val="18"/>
        </w:rPr>
      </w:pPr>
    </w:p>
    <w:p w:rsidR="002F027F" w:rsidRPr="005D2CBC" w:rsidRDefault="002F027F" w:rsidP="002F027F">
      <w:pPr>
        <w:ind w:left="540"/>
        <w:rPr>
          <w:rFonts w:cs="Arial"/>
          <w:color w:val="000000"/>
          <w:sz w:val="18"/>
          <w:szCs w:val="18"/>
        </w:rPr>
      </w:pPr>
      <w:r w:rsidRPr="005D2CBC">
        <w:rPr>
          <w:rFonts w:cs="Arial"/>
          <w:color w:val="000000"/>
          <w:sz w:val="18"/>
          <w:szCs w:val="18"/>
        </w:rPr>
        <w:t xml:space="preserve">The sensitivity analysis for each unobservable </w:t>
      </w:r>
      <w:proofErr w:type="gramStart"/>
      <w:r w:rsidRPr="005D2CBC">
        <w:rPr>
          <w:rFonts w:cs="Arial"/>
          <w:color w:val="000000"/>
          <w:sz w:val="18"/>
          <w:szCs w:val="18"/>
        </w:rPr>
        <w:t>inputs</w:t>
      </w:r>
      <w:proofErr w:type="gramEnd"/>
      <w:r w:rsidRPr="005D2CBC">
        <w:rPr>
          <w:rFonts w:cs="Arial"/>
          <w:color w:val="000000"/>
          <w:sz w:val="18"/>
          <w:szCs w:val="18"/>
        </w:rPr>
        <w:t xml:space="preserve"> disclosed are as follows:</w:t>
      </w:r>
    </w:p>
    <w:p w:rsidR="002F027F" w:rsidRPr="005D2CBC" w:rsidRDefault="002F027F" w:rsidP="002F027F">
      <w:pPr>
        <w:ind w:left="540"/>
        <w:rPr>
          <w:rFonts w:cs="Arial"/>
          <w:color w:val="000000"/>
          <w:sz w:val="16"/>
          <w:szCs w:val="16"/>
        </w:rPr>
      </w:pPr>
    </w:p>
    <w:tbl>
      <w:tblPr>
        <w:tblW w:w="9267" w:type="dxa"/>
        <w:tblInd w:w="284" w:type="dxa"/>
        <w:tblLayout w:type="fixed"/>
        <w:tblLook w:val="04A0" w:firstRow="1" w:lastRow="0" w:firstColumn="1" w:lastColumn="0" w:noHBand="0" w:noVBand="1"/>
      </w:tblPr>
      <w:tblGrid>
        <w:gridCol w:w="2434"/>
        <w:gridCol w:w="1836"/>
        <w:gridCol w:w="2587"/>
        <w:gridCol w:w="2410"/>
      </w:tblGrid>
      <w:tr w:rsidR="002F027F" w:rsidRPr="005D2CBC" w:rsidTr="00360EAB">
        <w:tc>
          <w:tcPr>
            <w:tcW w:w="2434" w:type="dxa"/>
            <w:vAlign w:val="bottom"/>
          </w:tcPr>
          <w:p w:rsidR="002F027F" w:rsidRPr="005D2CBC" w:rsidRDefault="002F027F" w:rsidP="00AD7B38">
            <w:pPr>
              <w:spacing w:line="240" w:lineRule="auto"/>
              <w:ind w:left="263"/>
              <w:rPr>
                <w:rFonts w:eastAsia="Batang" w:cs="Arial"/>
                <w:color w:val="000000"/>
                <w:sz w:val="18"/>
                <w:szCs w:val="18"/>
                <w:rtl/>
                <w:lang w:val="en-US" w:eastAsia="ko-KR" w:bidi="ar-SA"/>
              </w:rPr>
            </w:pPr>
          </w:p>
        </w:tc>
        <w:tc>
          <w:tcPr>
            <w:tcW w:w="1836" w:type="dxa"/>
            <w:vAlign w:val="bottom"/>
          </w:tcPr>
          <w:p w:rsidR="002F027F" w:rsidRPr="005D2CBC" w:rsidRDefault="002F027F" w:rsidP="00AD7B38">
            <w:pPr>
              <w:spacing w:line="240" w:lineRule="auto"/>
              <w:ind w:right="-72"/>
              <w:jc w:val="center"/>
              <w:rPr>
                <w:rFonts w:eastAsia="Batang" w:cs="Arial"/>
                <w:color w:val="000000"/>
                <w:sz w:val="18"/>
                <w:szCs w:val="18"/>
                <w:lang w:val="x-none" w:eastAsia="ko-KR" w:bidi="ar-SA"/>
              </w:rPr>
            </w:pPr>
          </w:p>
        </w:tc>
        <w:tc>
          <w:tcPr>
            <w:tcW w:w="4997" w:type="dxa"/>
            <w:gridSpan w:val="2"/>
            <w:vAlign w:val="bottom"/>
            <w:hideMark/>
          </w:tcPr>
          <w:p w:rsidR="002F027F" w:rsidRPr="005D2CBC" w:rsidRDefault="002F027F" w:rsidP="00AD7B38">
            <w:pPr>
              <w:pBdr>
                <w:bottom w:val="single" w:sz="4" w:space="1" w:color="auto"/>
              </w:pBdr>
              <w:spacing w:line="240" w:lineRule="auto"/>
              <w:ind w:right="-72"/>
              <w:jc w:val="center"/>
              <w:rPr>
                <w:rFonts w:eastAsia="Batang" w:cs="Arial"/>
                <w:b/>
                <w:bCs/>
                <w:color w:val="000000"/>
                <w:sz w:val="18"/>
                <w:szCs w:val="18"/>
                <w:lang w:val="en-US" w:eastAsia="ko-KR" w:bidi="ar-SA"/>
              </w:rPr>
            </w:pPr>
            <w:r w:rsidRPr="005D2CBC">
              <w:rPr>
                <w:rFonts w:eastAsia="Batang" w:cs="Arial"/>
                <w:b/>
                <w:bCs/>
                <w:color w:val="000000"/>
                <w:sz w:val="18"/>
                <w:szCs w:val="18"/>
                <w:lang w:val="en-US" w:eastAsia="ko-KR" w:bidi="ar-SA"/>
              </w:rPr>
              <w:t>Relationship of unobservable inputs to fair value</w:t>
            </w:r>
          </w:p>
        </w:tc>
      </w:tr>
      <w:tr w:rsidR="002F027F" w:rsidRPr="005D2CBC" w:rsidTr="00360EAB">
        <w:tc>
          <w:tcPr>
            <w:tcW w:w="2434" w:type="dxa"/>
            <w:vAlign w:val="bottom"/>
          </w:tcPr>
          <w:p w:rsidR="002F027F" w:rsidRPr="005D2CBC" w:rsidRDefault="002F027F" w:rsidP="00AD7B38">
            <w:pPr>
              <w:spacing w:line="240" w:lineRule="auto"/>
              <w:ind w:left="263"/>
              <w:rPr>
                <w:rFonts w:eastAsia="Batang" w:cs="Arial"/>
                <w:color w:val="000000"/>
                <w:sz w:val="18"/>
                <w:szCs w:val="18"/>
                <w:lang w:val="en-US" w:eastAsia="ko-KR" w:bidi="ar-SA"/>
              </w:rPr>
            </w:pPr>
          </w:p>
        </w:tc>
        <w:tc>
          <w:tcPr>
            <w:tcW w:w="1836" w:type="dxa"/>
            <w:vAlign w:val="bottom"/>
            <w:hideMark/>
          </w:tcPr>
          <w:p w:rsidR="002F027F" w:rsidRPr="005D2CBC" w:rsidRDefault="002F027F" w:rsidP="00AD7B38">
            <w:pPr>
              <w:pBdr>
                <w:bottom w:val="single" w:sz="4" w:space="1" w:color="auto"/>
              </w:pBdr>
              <w:spacing w:line="240" w:lineRule="auto"/>
              <w:ind w:right="-72"/>
              <w:jc w:val="center"/>
              <w:rPr>
                <w:rFonts w:eastAsia="Batang" w:cs="Arial"/>
                <w:b/>
                <w:bCs/>
                <w:color w:val="000000"/>
                <w:sz w:val="18"/>
                <w:szCs w:val="18"/>
                <w:lang w:eastAsia="ko-KR" w:bidi="ar-SA"/>
              </w:rPr>
            </w:pPr>
            <w:r w:rsidRPr="005D2CBC">
              <w:rPr>
                <w:rFonts w:eastAsia="Batang" w:cs="Arial"/>
                <w:b/>
                <w:bCs/>
                <w:color w:val="000000"/>
                <w:sz w:val="18"/>
                <w:szCs w:val="18"/>
                <w:lang w:eastAsia="ko-KR" w:bidi="ar-SA"/>
              </w:rPr>
              <w:t>Change in assumption</w:t>
            </w:r>
          </w:p>
        </w:tc>
        <w:tc>
          <w:tcPr>
            <w:tcW w:w="2587" w:type="dxa"/>
            <w:vAlign w:val="bottom"/>
            <w:hideMark/>
          </w:tcPr>
          <w:p w:rsidR="002F027F" w:rsidRPr="005D2CBC" w:rsidRDefault="002F027F" w:rsidP="00AD7B38">
            <w:pPr>
              <w:pBdr>
                <w:bottom w:val="single" w:sz="4" w:space="1" w:color="auto"/>
              </w:pBdr>
              <w:spacing w:line="240" w:lineRule="auto"/>
              <w:ind w:left="612" w:right="-88" w:hanging="612"/>
              <w:jc w:val="center"/>
              <w:rPr>
                <w:rFonts w:eastAsia="Batang" w:cs="Arial"/>
                <w:color w:val="000000"/>
                <w:sz w:val="18"/>
                <w:szCs w:val="18"/>
                <w:lang w:val="x-none" w:eastAsia="ko-KR"/>
              </w:rPr>
            </w:pPr>
            <w:r w:rsidRPr="005D2CBC">
              <w:rPr>
                <w:rFonts w:eastAsia="Batang" w:cs="Arial"/>
                <w:b/>
                <w:bCs/>
                <w:color w:val="000000"/>
                <w:sz w:val="18"/>
                <w:szCs w:val="18"/>
                <w:lang w:val="en-US" w:eastAsia="ko-KR" w:bidi="ar-SA"/>
              </w:rPr>
              <w:t>Increase</w:t>
            </w:r>
            <w:r w:rsidRPr="005D2CBC">
              <w:rPr>
                <w:rFonts w:eastAsia="Batang" w:cs="Arial"/>
                <w:b/>
                <w:bCs/>
                <w:color w:val="000000"/>
                <w:sz w:val="18"/>
                <w:szCs w:val="18"/>
                <w:cs/>
                <w:lang w:val="en-US" w:eastAsia="ko-KR"/>
              </w:rPr>
              <w:t xml:space="preserve"> </w:t>
            </w:r>
            <w:r w:rsidRPr="005D2CBC">
              <w:rPr>
                <w:rFonts w:eastAsia="Batang" w:cs="Arial"/>
                <w:b/>
                <w:bCs/>
                <w:color w:val="000000"/>
                <w:sz w:val="18"/>
                <w:szCs w:val="18"/>
                <w:lang w:eastAsia="ko-KR" w:bidi="ar-SA"/>
              </w:rPr>
              <w:t>in assumption</w:t>
            </w:r>
          </w:p>
        </w:tc>
        <w:tc>
          <w:tcPr>
            <w:tcW w:w="2410" w:type="dxa"/>
            <w:vAlign w:val="bottom"/>
            <w:hideMark/>
          </w:tcPr>
          <w:p w:rsidR="002F027F" w:rsidRPr="005D2CBC" w:rsidRDefault="002F027F" w:rsidP="00AD7B38">
            <w:pPr>
              <w:pBdr>
                <w:bottom w:val="single" w:sz="4" w:space="1" w:color="auto"/>
              </w:pBdr>
              <w:spacing w:line="240" w:lineRule="auto"/>
              <w:ind w:left="-108" w:right="-88"/>
              <w:jc w:val="center"/>
              <w:rPr>
                <w:rFonts w:eastAsia="Batang" w:cs="Arial"/>
                <w:color w:val="000000"/>
                <w:sz w:val="18"/>
                <w:szCs w:val="18"/>
                <w:rtl/>
                <w:lang w:eastAsia="ko-KR"/>
              </w:rPr>
            </w:pPr>
            <w:r w:rsidRPr="005D2CBC">
              <w:rPr>
                <w:rFonts w:eastAsia="Batang" w:cs="Arial"/>
                <w:b/>
                <w:bCs/>
                <w:color w:val="000000"/>
                <w:sz w:val="18"/>
                <w:szCs w:val="18"/>
                <w:lang w:val="en-US" w:eastAsia="ko-KR" w:bidi="ar-SA"/>
              </w:rPr>
              <w:t>Decrease</w:t>
            </w:r>
            <w:r w:rsidRPr="005D2CBC">
              <w:rPr>
                <w:rFonts w:eastAsia="Batang" w:cs="Arial"/>
                <w:b/>
                <w:bCs/>
                <w:color w:val="000000"/>
                <w:sz w:val="18"/>
                <w:szCs w:val="18"/>
                <w:cs/>
                <w:lang w:val="en-US" w:eastAsia="ko-KR"/>
              </w:rPr>
              <w:t xml:space="preserve"> </w:t>
            </w:r>
            <w:r w:rsidRPr="005D2CBC">
              <w:rPr>
                <w:rFonts w:eastAsia="Batang" w:cs="Arial"/>
                <w:b/>
                <w:bCs/>
                <w:color w:val="000000"/>
                <w:sz w:val="18"/>
                <w:szCs w:val="18"/>
                <w:lang w:eastAsia="ko-KR"/>
              </w:rPr>
              <w:t>in assumption</w:t>
            </w:r>
          </w:p>
        </w:tc>
      </w:tr>
      <w:tr w:rsidR="002F027F" w:rsidRPr="005D2CBC" w:rsidTr="00360EAB">
        <w:tc>
          <w:tcPr>
            <w:tcW w:w="2434" w:type="dxa"/>
            <w:vAlign w:val="bottom"/>
          </w:tcPr>
          <w:p w:rsidR="002F027F" w:rsidRPr="005D2CBC" w:rsidRDefault="002F027F" w:rsidP="00AD7B38">
            <w:pPr>
              <w:spacing w:line="240" w:lineRule="auto"/>
              <w:ind w:left="263"/>
              <w:rPr>
                <w:rFonts w:eastAsia="Batang" w:cs="Arial"/>
                <w:b/>
                <w:bCs/>
                <w:color w:val="000000"/>
                <w:sz w:val="12"/>
                <w:szCs w:val="12"/>
                <w:rtl/>
                <w:lang w:val="en-US" w:eastAsia="ko-KR" w:bidi="ar-SA"/>
              </w:rPr>
            </w:pPr>
          </w:p>
        </w:tc>
        <w:tc>
          <w:tcPr>
            <w:tcW w:w="1836" w:type="dxa"/>
            <w:vAlign w:val="bottom"/>
          </w:tcPr>
          <w:p w:rsidR="002F027F" w:rsidRPr="005D2CBC" w:rsidRDefault="002F027F" w:rsidP="00AD7B38">
            <w:pPr>
              <w:spacing w:line="240" w:lineRule="auto"/>
              <w:ind w:right="-72"/>
              <w:rPr>
                <w:rFonts w:eastAsia="Batang" w:cs="Arial"/>
                <w:b/>
                <w:bCs/>
                <w:color w:val="000000"/>
                <w:sz w:val="12"/>
                <w:szCs w:val="12"/>
                <w:lang w:val="en-US" w:eastAsia="ko-KR" w:bidi="ar-SA"/>
              </w:rPr>
            </w:pPr>
          </w:p>
        </w:tc>
        <w:tc>
          <w:tcPr>
            <w:tcW w:w="2587" w:type="dxa"/>
            <w:vAlign w:val="bottom"/>
          </w:tcPr>
          <w:p w:rsidR="002F027F" w:rsidRPr="005D2CBC" w:rsidRDefault="002F027F" w:rsidP="00AD7B38">
            <w:pPr>
              <w:spacing w:line="240" w:lineRule="auto"/>
              <w:ind w:left="612" w:right="-88" w:hanging="612"/>
              <w:rPr>
                <w:rFonts w:eastAsia="Batang" w:cs="Arial"/>
                <w:b/>
                <w:bCs/>
                <w:color w:val="000000"/>
                <w:sz w:val="12"/>
                <w:szCs w:val="12"/>
                <w:lang w:val="en-US" w:eastAsia="ko-KR" w:bidi="ar-SA"/>
              </w:rPr>
            </w:pPr>
          </w:p>
        </w:tc>
        <w:tc>
          <w:tcPr>
            <w:tcW w:w="2410" w:type="dxa"/>
            <w:vAlign w:val="bottom"/>
          </w:tcPr>
          <w:p w:rsidR="002F027F" w:rsidRPr="005D2CBC" w:rsidRDefault="002F027F" w:rsidP="00AD7B38">
            <w:pPr>
              <w:spacing w:line="240" w:lineRule="auto"/>
              <w:ind w:right="-88"/>
              <w:rPr>
                <w:rFonts w:eastAsia="Batang" w:cs="Arial"/>
                <w:b/>
                <w:bCs/>
                <w:color w:val="000000"/>
                <w:sz w:val="12"/>
                <w:szCs w:val="12"/>
                <w:lang w:val="en-US" w:eastAsia="ko-KR" w:bidi="ar-SA"/>
              </w:rPr>
            </w:pPr>
          </w:p>
        </w:tc>
      </w:tr>
      <w:tr w:rsidR="002F027F" w:rsidRPr="005D2CBC" w:rsidTr="00360EAB">
        <w:tc>
          <w:tcPr>
            <w:tcW w:w="2434" w:type="dxa"/>
            <w:vAlign w:val="bottom"/>
            <w:hideMark/>
          </w:tcPr>
          <w:p w:rsidR="002F027F" w:rsidRPr="005D2CBC" w:rsidRDefault="002F027F" w:rsidP="00AD7B38">
            <w:pPr>
              <w:spacing w:line="240" w:lineRule="auto"/>
              <w:ind w:left="263"/>
              <w:rPr>
                <w:rFonts w:eastAsia="Batang" w:cs="Arial"/>
                <w:b/>
                <w:bCs/>
                <w:color w:val="000000"/>
                <w:sz w:val="18"/>
                <w:szCs w:val="18"/>
                <w:lang w:val="en-US" w:eastAsia="ko-KR" w:bidi="ar-SA"/>
              </w:rPr>
            </w:pPr>
            <w:r w:rsidRPr="005D2CBC">
              <w:rPr>
                <w:rFonts w:eastAsia="Batang" w:cs="Arial"/>
                <w:color w:val="000000"/>
                <w:sz w:val="18"/>
                <w:szCs w:val="18"/>
                <w:lang w:val="en-US" w:eastAsia="ko-KR" w:bidi="ar-SA"/>
              </w:rPr>
              <w:t>Discount rate</w:t>
            </w:r>
          </w:p>
        </w:tc>
        <w:tc>
          <w:tcPr>
            <w:tcW w:w="1836" w:type="dxa"/>
            <w:vAlign w:val="bottom"/>
          </w:tcPr>
          <w:p w:rsidR="002F027F" w:rsidRPr="005D2CBC" w:rsidRDefault="00075CD6" w:rsidP="00AD7B38">
            <w:pPr>
              <w:spacing w:line="240" w:lineRule="auto"/>
              <w:ind w:left="-108" w:right="-72"/>
              <w:jc w:val="right"/>
              <w:rPr>
                <w:rFonts w:eastAsia="Batang" w:cs="Arial"/>
                <w:color w:val="000000"/>
                <w:sz w:val="18"/>
                <w:szCs w:val="18"/>
                <w:lang w:val="en-US" w:eastAsia="ko-KR" w:bidi="ar-SA"/>
              </w:rPr>
            </w:pPr>
            <w:r w:rsidRPr="005D2CBC">
              <w:rPr>
                <w:rFonts w:eastAsia="Batang" w:cs="Arial"/>
                <w:color w:val="000000"/>
                <w:sz w:val="18"/>
                <w:szCs w:val="18"/>
                <w:lang w:eastAsia="ko-KR"/>
              </w:rPr>
              <w:t>1</w:t>
            </w:r>
            <w:r w:rsidR="002F027F" w:rsidRPr="005D2CBC">
              <w:rPr>
                <w:rFonts w:eastAsia="Batang" w:cs="Arial"/>
                <w:color w:val="000000"/>
                <w:sz w:val="18"/>
                <w:szCs w:val="18"/>
                <w:lang w:val="en-US" w:eastAsia="ko-KR" w:bidi="ar-SA"/>
              </w:rPr>
              <w:t>%</w:t>
            </w:r>
          </w:p>
        </w:tc>
        <w:tc>
          <w:tcPr>
            <w:tcW w:w="2587"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Decrease by </w:t>
            </w:r>
            <w:r w:rsidR="00075CD6" w:rsidRPr="005D2CBC">
              <w:rPr>
                <w:rFonts w:eastAsia="Batang" w:cs="Arial"/>
                <w:color w:val="000000"/>
                <w:sz w:val="18"/>
                <w:szCs w:val="18"/>
                <w:lang w:eastAsia="ko-KR"/>
              </w:rPr>
              <w:t>0</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90</w:t>
            </w:r>
            <w:r w:rsidRPr="005D2CBC">
              <w:rPr>
                <w:rFonts w:eastAsia="Batang" w:cs="Arial"/>
                <w:color w:val="000000"/>
                <w:sz w:val="18"/>
                <w:szCs w:val="18"/>
                <w:lang w:val="en-US" w:eastAsia="ko-KR" w:bidi="ar-SA"/>
              </w:rPr>
              <w:t>%</w:t>
            </w:r>
          </w:p>
        </w:tc>
        <w:tc>
          <w:tcPr>
            <w:tcW w:w="2410"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Increase by </w:t>
            </w:r>
            <w:r w:rsidR="00075CD6" w:rsidRPr="005D2CBC">
              <w:rPr>
                <w:rFonts w:eastAsia="Batang" w:cs="Arial"/>
                <w:color w:val="000000"/>
                <w:sz w:val="18"/>
                <w:szCs w:val="18"/>
                <w:lang w:eastAsia="ko-KR"/>
              </w:rPr>
              <w:t>0</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90</w:t>
            </w:r>
            <w:r w:rsidRPr="005D2CBC">
              <w:rPr>
                <w:rFonts w:eastAsia="Batang" w:cs="Arial"/>
                <w:color w:val="000000"/>
                <w:sz w:val="18"/>
                <w:szCs w:val="18"/>
                <w:lang w:val="en-US" w:eastAsia="ko-KR" w:bidi="ar-SA"/>
              </w:rPr>
              <w:t>%</w:t>
            </w:r>
          </w:p>
        </w:tc>
      </w:tr>
      <w:tr w:rsidR="002F027F" w:rsidRPr="005D2CBC" w:rsidTr="00360EAB">
        <w:tc>
          <w:tcPr>
            <w:tcW w:w="2434" w:type="dxa"/>
            <w:vAlign w:val="bottom"/>
          </w:tcPr>
          <w:p w:rsidR="002F027F" w:rsidRPr="005D2CBC" w:rsidRDefault="002F027F" w:rsidP="00AD7B38">
            <w:pPr>
              <w:spacing w:line="240" w:lineRule="auto"/>
              <w:ind w:left="263"/>
              <w:rPr>
                <w:rFonts w:eastAsia="Batang" w:cs="Arial"/>
                <w:color w:val="000000"/>
                <w:sz w:val="18"/>
                <w:szCs w:val="18"/>
                <w:lang w:val="en-US" w:eastAsia="ko-KR" w:bidi="ar-SA"/>
              </w:rPr>
            </w:pPr>
            <w:r w:rsidRPr="005D2CBC">
              <w:rPr>
                <w:rFonts w:eastAsia="Batang" w:cs="Arial"/>
                <w:color w:val="000000"/>
                <w:sz w:val="18"/>
                <w:szCs w:val="18"/>
                <w:lang w:val="en-US" w:eastAsia="ko-KR" w:bidi="ar-SA"/>
              </w:rPr>
              <w:t>Expected profit</w:t>
            </w:r>
          </w:p>
        </w:tc>
        <w:tc>
          <w:tcPr>
            <w:tcW w:w="1836" w:type="dxa"/>
            <w:vAlign w:val="bottom"/>
          </w:tcPr>
          <w:p w:rsidR="002F027F" w:rsidRPr="005D2CBC" w:rsidRDefault="00075CD6" w:rsidP="00AD7B38">
            <w:pPr>
              <w:spacing w:line="240" w:lineRule="auto"/>
              <w:ind w:left="-108" w:right="-72"/>
              <w:jc w:val="right"/>
              <w:rPr>
                <w:rFonts w:eastAsia="Batang" w:cs="Arial"/>
                <w:color w:val="000000"/>
                <w:sz w:val="18"/>
                <w:szCs w:val="18"/>
                <w:lang w:val="en-US" w:eastAsia="ko-KR" w:bidi="ar-SA"/>
              </w:rPr>
            </w:pPr>
            <w:r w:rsidRPr="005D2CBC">
              <w:rPr>
                <w:rFonts w:eastAsia="Batang" w:cs="Arial"/>
                <w:color w:val="000000"/>
                <w:sz w:val="18"/>
                <w:szCs w:val="18"/>
                <w:lang w:eastAsia="ko-KR"/>
              </w:rPr>
              <w:t>1</w:t>
            </w:r>
            <w:r w:rsidR="002F027F" w:rsidRPr="005D2CBC">
              <w:rPr>
                <w:rFonts w:eastAsia="Batang" w:cs="Arial"/>
                <w:color w:val="000000"/>
                <w:sz w:val="18"/>
                <w:szCs w:val="18"/>
                <w:lang w:val="en-US" w:eastAsia="ko-KR" w:bidi="ar-SA"/>
              </w:rPr>
              <w:t>%</w:t>
            </w:r>
          </w:p>
        </w:tc>
        <w:tc>
          <w:tcPr>
            <w:tcW w:w="2587"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 Increase by </w:t>
            </w:r>
            <w:r w:rsidR="00075CD6" w:rsidRPr="005D2CBC">
              <w:rPr>
                <w:rFonts w:eastAsia="Batang" w:cs="Arial"/>
                <w:color w:val="000000"/>
                <w:sz w:val="18"/>
                <w:szCs w:val="18"/>
                <w:lang w:eastAsia="ko-KR"/>
              </w:rPr>
              <w:t>1</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00</w:t>
            </w:r>
            <w:r w:rsidRPr="005D2CBC">
              <w:rPr>
                <w:rFonts w:eastAsia="Batang" w:cs="Arial"/>
                <w:color w:val="000000"/>
                <w:sz w:val="18"/>
                <w:szCs w:val="18"/>
                <w:lang w:val="en-US" w:eastAsia="ko-KR" w:bidi="ar-SA"/>
              </w:rPr>
              <w:t>%</w:t>
            </w:r>
          </w:p>
        </w:tc>
        <w:tc>
          <w:tcPr>
            <w:tcW w:w="2410"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Increase by </w:t>
            </w:r>
            <w:r w:rsidR="00075CD6" w:rsidRPr="005D2CBC">
              <w:rPr>
                <w:rFonts w:eastAsia="Batang" w:cs="Arial"/>
                <w:color w:val="000000"/>
                <w:sz w:val="18"/>
                <w:szCs w:val="18"/>
                <w:lang w:eastAsia="ko-KR"/>
              </w:rPr>
              <w:t>1</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00</w:t>
            </w:r>
            <w:r w:rsidRPr="005D2CBC">
              <w:rPr>
                <w:rFonts w:eastAsia="Batang" w:cs="Arial"/>
                <w:color w:val="000000"/>
                <w:sz w:val="18"/>
                <w:szCs w:val="18"/>
                <w:lang w:val="en-US" w:eastAsia="ko-KR" w:bidi="ar-SA"/>
              </w:rPr>
              <w:t>%</w:t>
            </w:r>
          </w:p>
        </w:tc>
      </w:tr>
      <w:tr w:rsidR="002F027F" w:rsidRPr="005D2CBC" w:rsidTr="00360EAB">
        <w:trPr>
          <w:trHeight w:val="68"/>
        </w:trPr>
        <w:tc>
          <w:tcPr>
            <w:tcW w:w="2434" w:type="dxa"/>
            <w:vAlign w:val="bottom"/>
            <w:hideMark/>
          </w:tcPr>
          <w:p w:rsidR="002F027F" w:rsidRPr="005D2CBC" w:rsidRDefault="002F027F" w:rsidP="00AD7B38">
            <w:pPr>
              <w:spacing w:line="240" w:lineRule="auto"/>
              <w:ind w:left="263"/>
              <w:rPr>
                <w:rFonts w:eastAsia="Batang" w:cs="Arial"/>
                <w:b/>
                <w:bCs/>
                <w:color w:val="000000"/>
                <w:sz w:val="18"/>
                <w:szCs w:val="18"/>
                <w:lang w:val="en-US" w:eastAsia="ko-KR" w:bidi="ar-SA"/>
              </w:rPr>
            </w:pPr>
            <w:r w:rsidRPr="005D2CBC">
              <w:rPr>
                <w:rFonts w:eastAsia="Batang" w:cs="Arial"/>
                <w:color w:val="000000"/>
                <w:sz w:val="18"/>
                <w:szCs w:val="18"/>
                <w:lang w:val="en-US" w:eastAsia="ko-KR" w:bidi="ar-SA"/>
              </w:rPr>
              <w:t>Price to equity</w:t>
            </w:r>
          </w:p>
        </w:tc>
        <w:tc>
          <w:tcPr>
            <w:tcW w:w="1836" w:type="dxa"/>
            <w:vAlign w:val="bottom"/>
          </w:tcPr>
          <w:p w:rsidR="002F027F" w:rsidRPr="005D2CBC" w:rsidRDefault="00075CD6" w:rsidP="00AD7B38">
            <w:pPr>
              <w:spacing w:line="240" w:lineRule="auto"/>
              <w:ind w:left="-108" w:right="-72"/>
              <w:jc w:val="right"/>
              <w:rPr>
                <w:rFonts w:eastAsia="Batang" w:cs="Arial"/>
                <w:color w:val="000000"/>
                <w:sz w:val="18"/>
                <w:szCs w:val="18"/>
                <w:lang w:val="en-US" w:eastAsia="ko-KR" w:bidi="ar-SA"/>
              </w:rPr>
            </w:pPr>
            <w:r w:rsidRPr="005D2CBC">
              <w:rPr>
                <w:rFonts w:eastAsia="Batang" w:cs="Arial"/>
                <w:color w:val="000000"/>
                <w:sz w:val="18"/>
                <w:szCs w:val="18"/>
                <w:lang w:eastAsia="ko-KR"/>
              </w:rPr>
              <w:t>1</w:t>
            </w:r>
          </w:p>
        </w:tc>
        <w:tc>
          <w:tcPr>
            <w:tcW w:w="2587"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Increase by </w:t>
            </w:r>
            <w:r w:rsidR="00075CD6" w:rsidRPr="005D2CBC">
              <w:rPr>
                <w:rFonts w:eastAsia="Batang" w:cs="Arial"/>
                <w:color w:val="000000"/>
                <w:sz w:val="18"/>
                <w:szCs w:val="18"/>
                <w:lang w:eastAsia="ko-KR"/>
              </w:rPr>
              <w:t>5</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26</w:t>
            </w:r>
            <w:r w:rsidRPr="005D2CBC">
              <w:rPr>
                <w:rFonts w:eastAsia="Batang" w:cs="Arial"/>
                <w:color w:val="000000"/>
                <w:sz w:val="18"/>
                <w:szCs w:val="18"/>
                <w:lang w:val="en-US" w:eastAsia="ko-KR" w:bidi="ar-SA"/>
              </w:rPr>
              <w:t>%</w:t>
            </w:r>
          </w:p>
        </w:tc>
        <w:tc>
          <w:tcPr>
            <w:tcW w:w="2410" w:type="dxa"/>
          </w:tcPr>
          <w:p w:rsidR="002F027F" w:rsidRPr="005D2CBC" w:rsidRDefault="002F027F" w:rsidP="00AD7B38">
            <w:pPr>
              <w:spacing w:line="240" w:lineRule="auto"/>
              <w:ind w:left="432"/>
              <w:jc w:val="right"/>
              <w:rPr>
                <w:rFonts w:eastAsia="Batang" w:cs="Arial"/>
                <w:color w:val="000000"/>
                <w:sz w:val="18"/>
                <w:szCs w:val="18"/>
                <w:lang w:val="en-US" w:eastAsia="ko-KR" w:bidi="ar-SA"/>
              </w:rPr>
            </w:pPr>
            <w:r w:rsidRPr="005D2CBC">
              <w:rPr>
                <w:rFonts w:eastAsia="Batang" w:cs="Arial"/>
                <w:color w:val="000000"/>
                <w:sz w:val="18"/>
                <w:szCs w:val="18"/>
                <w:lang w:val="en-US" w:eastAsia="ko-KR" w:bidi="ar-SA"/>
              </w:rPr>
              <w:t xml:space="preserve">Decrease by </w:t>
            </w:r>
            <w:r w:rsidR="00075CD6" w:rsidRPr="005D2CBC">
              <w:rPr>
                <w:rFonts w:eastAsia="Batang" w:cs="Arial"/>
                <w:color w:val="000000"/>
                <w:sz w:val="18"/>
                <w:szCs w:val="18"/>
                <w:lang w:eastAsia="ko-KR"/>
              </w:rPr>
              <w:t>5</w:t>
            </w:r>
            <w:r w:rsidRPr="005D2CBC">
              <w:rPr>
                <w:rFonts w:eastAsia="Batang" w:cs="Arial"/>
                <w:color w:val="000000"/>
                <w:sz w:val="18"/>
                <w:szCs w:val="18"/>
                <w:lang w:val="en-US" w:eastAsia="ko-KR" w:bidi="ar-SA"/>
              </w:rPr>
              <w:t>.</w:t>
            </w:r>
            <w:r w:rsidR="00075CD6" w:rsidRPr="005D2CBC">
              <w:rPr>
                <w:rFonts w:eastAsia="Batang" w:cs="Arial"/>
                <w:color w:val="000000"/>
                <w:sz w:val="18"/>
                <w:szCs w:val="18"/>
                <w:lang w:eastAsia="ko-KR"/>
              </w:rPr>
              <w:t>26</w:t>
            </w:r>
            <w:r w:rsidRPr="005D2CBC">
              <w:rPr>
                <w:rFonts w:eastAsia="Batang" w:cs="Arial"/>
                <w:color w:val="000000"/>
                <w:sz w:val="18"/>
                <w:szCs w:val="18"/>
                <w:lang w:val="en-US" w:eastAsia="ko-KR" w:bidi="ar-SA"/>
              </w:rPr>
              <w:t>%</w:t>
            </w:r>
          </w:p>
        </w:tc>
      </w:tr>
    </w:tbl>
    <w:p w:rsidR="002F027F" w:rsidRPr="005D2CBC" w:rsidRDefault="002F027F" w:rsidP="00B370C8">
      <w:pPr>
        <w:spacing w:line="240" w:lineRule="auto"/>
        <w:ind w:left="540"/>
        <w:jc w:val="both"/>
        <w:rPr>
          <w:rFonts w:cs="Arial"/>
          <w:sz w:val="18"/>
          <w:szCs w:val="18"/>
          <w:lang w:val="en-US"/>
        </w:rPr>
      </w:pPr>
    </w:p>
    <w:p w:rsidR="002F027F" w:rsidRPr="005D2CBC" w:rsidRDefault="002F027F" w:rsidP="00B370C8">
      <w:pPr>
        <w:spacing w:line="240" w:lineRule="auto"/>
        <w:ind w:left="540"/>
        <w:jc w:val="both"/>
        <w:rPr>
          <w:rFonts w:cs="Arial"/>
          <w:sz w:val="18"/>
          <w:szCs w:val="18"/>
        </w:rPr>
      </w:pPr>
    </w:p>
    <w:p w:rsidR="00B370C8" w:rsidRPr="005D2CBC" w:rsidRDefault="00B370C8" w:rsidP="00B370C8">
      <w:pPr>
        <w:spacing w:line="240" w:lineRule="auto"/>
        <w:ind w:left="540"/>
        <w:jc w:val="both"/>
        <w:rPr>
          <w:rFonts w:cs="Arial"/>
          <w:sz w:val="18"/>
          <w:szCs w:val="18"/>
          <w:lang w:val="en-US"/>
        </w:rPr>
      </w:pPr>
      <w:r w:rsidRPr="005D2CBC">
        <w:rPr>
          <w:rFonts w:cs="Arial"/>
          <w:sz w:val="18"/>
          <w:szCs w:val="18"/>
          <w:lang w:val="en-US"/>
        </w:rPr>
        <w:t>Fair value measured in accordance with the temporary measures to relieve the impact from COIVD-</w:t>
      </w:r>
      <w:r w:rsidR="00075CD6" w:rsidRPr="005D2CBC">
        <w:rPr>
          <w:rFonts w:cs="Arial"/>
          <w:sz w:val="18"/>
          <w:szCs w:val="18"/>
        </w:rPr>
        <w:t>19</w:t>
      </w:r>
      <w:r w:rsidRPr="005D2CBC">
        <w:rPr>
          <w:rFonts w:cs="Arial"/>
          <w:sz w:val="18"/>
          <w:szCs w:val="18"/>
          <w:lang w:val="en-US"/>
        </w:rPr>
        <w:t xml:space="preserve"> announced by TFAC where the Group has chosen to apply the following guidance:</w:t>
      </w:r>
    </w:p>
    <w:p w:rsidR="00B370C8" w:rsidRPr="005D2CBC" w:rsidRDefault="00B370C8" w:rsidP="00B370C8">
      <w:pPr>
        <w:tabs>
          <w:tab w:val="left" w:pos="810"/>
        </w:tabs>
        <w:spacing w:line="240" w:lineRule="auto"/>
        <w:ind w:left="810" w:hanging="270"/>
        <w:jc w:val="both"/>
        <w:rPr>
          <w:rFonts w:cs="Arial"/>
          <w:sz w:val="18"/>
          <w:szCs w:val="18"/>
          <w:lang w:val="en-US"/>
        </w:rPr>
      </w:pPr>
      <w:r w:rsidRPr="005D2CBC">
        <w:rPr>
          <w:rFonts w:cs="Arial"/>
          <w:sz w:val="18"/>
          <w:szCs w:val="18"/>
          <w:lang w:val="en-US"/>
        </w:rPr>
        <w:t>*</w:t>
      </w:r>
      <w:r w:rsidRPr="005D2CBC">
        <w:rPr>
          <w:rFonts w:cs="Arial"/>
          <w:sz w:val="18"/>
          <w:szCs w:val="18"/>
          <w:lang w:val="en-US"/>
        </w:rPr>
        <w:tab/>
        <w:t>give less weight to the information related COVID-</w:t>
      </w:r>
      <w:r w:rsidR="00075CD6" w:rsidRPr="005D2CBC">
        <w:rPr>
          <w:rFonts w:cs="Arial"/>
          <w:sz w:val="18"/>
          <w:szCs w:val="18"/>
        </w:rPr>
        <w:t>19</w:t>
      </w:r>
      <w:r w:rsidRPr="005D2CBC">
        <w:rPr>
          <w:rFonts w:cs="Arial"/>
          <w:sz w:val="18"/>
          <w:szCs w:val="18"/>
          <w:lang w:val="en-US"/>
        </w:rPr>
        <w:t xml:space="preserve"> in fair valuing the debt instrument financial assets measured at level </w:t>
      </w:r>
      <w:r w:rsidR="00075CD6" w:rsidRPr="005D2CBC">
        <w:rPr>
          <w:rFonts w:cs="Arial"/>
          <w:sz w:val="18"/>
          <w:szCs w:val="18"/>
        </w:rPr>
        <w:t>2</w:t>
      </w:r>
      <w:r w:rsidRPr="005D2CBC">
        <w:rPr>
          <w:rFonts w:cs="Arial"/>
          <w:sz w:val="18"/>
          <w:szCs w:val="18"/>
          <w:lang w:val="en-US"/>
        </w:rPr>
        <w:t xml:space="preserve"> or/and level </w:t>
      </w:r>
      <w:r w:rsidR="00075CD6" w:rsidRPr="005D2CBC">
        <w:rPr>
          <w:rFonts w:cs="Arial"/>
          <w:sz w:val="18"/>
          <w:szCs w:val="18"/>
        </w:rPr>
        <w:t>3</w:t>
      </w:r>
    </w:p>
    <w:p w:rsidR="00B370C8" w:rsidRPr="005D2CBC" w:rsidRDefault="00B370C8" w:rsidP="00B370C8">
      <w:pPr>
        <w:tabs>
          <w:tab w:val="left" w:pos="810"/>
        </w:tabs>
        <w:spacing w:line="240" w:lineRule="auto"/>
        <w:ind w:left="810" w:hanging="270"/>
        <w:jc w:val="both"/>
        <w:rPr>
          <w:rFonts w:cs="Arial"/>
          <w:sz w:val="18"/>
          <w:szCs w:val="18"/>
          <w:lang w:val="en-US"/>
        </w:rPr>
      </w:pPr>
      <w:r w:rsidRPr="005D2CBC">
        <w:rPr>
          <w:rFonts w:cs="Arial"/>
          <w:sz w:val="18"/>
          <w:szCs w:val="18"/>
          <w:lang w:val="en-US"/>
        </w:rPr>
        <w:t>**</w:t>
      </w:r>
      <w:r w:rsidRPr="005D2CBC">
        <w:rPr>
          <w:rFonts w:cs="Arial"/>
          <w:sz w:val="18"/>
          <w:szCs w:val="18"/>
          <w:lang w:val="en-US"/>
        </w:rPr>
        <w:tab/>
      </w:r>
      <w:r w:rsidRPr="005D2CBC">
        <w:rPr>
          <w:rFonts w:cs="Arial"/>
          <w:spacing w:val="-4"/>
          <w:sz w:val="18"/>
          <w:szCs w:val="18"/>
          <w:lang w:val="en-US"/>
        </w:rPr>
        <w:t xml:space="preserve">measure unquoted equity investments at the end of the reporting period at their fair values as of </w:t>
      </w:r>
      <w:r w:rsidR="00075CD6" w:rsidRPr="005D2CBC">
        <w:rPr>
          <w:rFonts w:cs="Arial"/>
          <w:spacing w:val="-4"/>
          <w:sz w:val="18"/>
          <w:szCs w:val="18"/>
        </w:rPr>
        <w:t>1</w:t>
      </w:r>
      <w:r w:rsidRPr="005D2CBC">
        <w:rPr>
          <w:rFonts w:cs="Arial"/>
          <w:spacing w:val="-4"/>
          <w:sz w:val="18"/>
          <w:szCs w:val="18"/>
          <w:lang w:val="en-US"/>
        </w:rPr>
        <w:t xml:space="preserve"> January </w:t>
      </w:r>
      <w:r w:rsidR="00075CD6" w:rsidRPr="005D2CBC">
        <w:rPr>
          <w:rFonts w:cs="Arial"/>
          <w:spacing w:val="-4"/>
          <w:sz w:val="18"/>
          <w:szCs w:val="18"/>
        </w:rPr>
        <w:t>2020</w:t>
      </w:r>
      <w:r w:rsidRPr="005D2CBC">
        <w:rPr>
          <w:rFonts w:cs="Arial"/>
          <w:sz w:val="18"/>
          <w:szCs w:val="18"/>
          <w:lang w:val="en-US"/>
        </w:rPr>
        <w:t xml:space="preserve"> </w:t>
      </w:r>
    </w:p>
    <w:p w:rsidR="00863A79" w:rsidRPr="005D2CBC" w:rsidRDefault="00863A79" w:rsidP="00863A79">
      <w:pPr>
        <w:spacing w:line="240" w:lineRule="auto"/>
        <w:ind w:left="540"/>
        <w:jc w:val="both"/>
        <w:rPr>
          <w:rFonts w:cs="Arial"/>
          <w:sz w:val="18"/>
          <w:szCs w:val="18"/>
          <w:lang w:val="en-US"/>
        </w:rPr>
      </w:pPr>
    </w:p>
    <w:p w:rsidR="007C7AB1" w:rsidRPr="005D2CBC" w:rsidRDefault="007C7AB1" w:rsidP="007C7AB1">
      <w:pPr>
        <w:spacing w:line="240" w:lineRule="auto"/>
        <w:ind w:left="540"/>
        <w:jc w:val="both"/>
        <w:rPr>
          <w:rFonts w:cs="Arial"/>
          <w:sz w:val="18"/>
          <w:szCs w:val="18"/>
        </w:rPr>
      </w:pPr>
      <w:r w:rsidRPr="005D2CBC">
        <w:rPr>
          <w:rFonts w:cs="Arial"/>
          <w:sz w:val="18"/>
          <w:szCs w:val="18"/>
        </w:rPr>
        <w:t xml:space="preserve">The carrying amount of financial </w:t>
      </w:r>
      <w:r w:rsidR="00B40DA9" w:rsidRPr="005D2CBC">
        <w:rPr>
          <w:rFonts w:cs="Arial"/>
          <w:sz w:val="18"/>
          <w:szCs w:val="22"/>
        </w:rPr>
        <w:t>assets</w:t>
      </w:r>
      <w:r w:rsidRPr="005D2CBC">
        <w:rPr>
          <w:rFonts w:cs="Arial"/>
          <w:sz w:val="18"/>
          <w:szCs w:val="18"/>
        </w:rPr>
        <w:t>, which are cash and cash equivalents, trade and other receivables, borrowings to related parties, trade and other payables, short-term borrowings from third party, borrowings from related parties, lease liabilities, and borrowings from financial institutions are considered to approximate their fair value as they are short-term in nature or the interest rate is closed to the market interest rate.</w:t>
      </w:r>
    </w:p>
    <w:p w:rsidR="007A6D45" w:rsidRPr="005D2CBC" w:rsidRDefault="007A6D45" w:rsidP="00EF5421">
      <w:pPr>
        <w:spacing w:line="240" w:lineRule="auto"/>
        <w:rPr>
          <w:rFonts w:cs="Arial"/>
          <w:sz w:val="18"/>
          <w:szCs w:val="18"/>
        </w:rPr>
      </w:pPr>
    </w:p>
    <w:p w:rsidR="006B6865" w:rsidRPr="005D2CBC" w:rsidRDefault="006B6865" w:rsidP="00EF5421">
      <w:pPr>
        <w:spacing w:line="240" w:lineRule="auto"/>
        <w:rPr>
          <w:rFonts w:cs="Arial"/>
          <w:sz w:val="18"/>
          <w:szCs w:val="18"/>
        </w:rPr>
      </w:pPr>
    </w:p>
    <w:p w:rsidR="00010353" w:rsidRPr="005D2CBC" w:rsidRDefault="005E1776" w:rsidP="003579C5">
      <w:pPr>
        <w:tabs>
          <w:tab w:val="left" w:pos="540"/>
        </w:tabs>
        <w:spacing w:line="240" w:lineRule="auto"/>
        <w:rPr>
          <w:rFonts w:cs="Arial"/>
          <w:sz w:val="18"/>
          <w:szCs w:val="18"/>
        </w:rPr>
      </w:pPr>
      <w:r w:rsidRPr="005D2CBC">
        <w:rPr>
          <w:rFonts w:cs="Arial"/>
          <w:b/>
          <w:bCs/>
          <w:sz w:val="18"/>
          <w:szCs w:val="18"/>
        </w:rPr>
        <w:br w:type="page"/>
      </w:r>
    </w:p>
    <w:p w:rsidR="005E1776" w:rsidRPr="005D2CBC" w:rsidRDefault="00075CD6" w:rsidP="003579C5">
      <w:pPr>
        <w:tabs>
          <w:tab w:val="left" w:pos="540"/>
        </w:tabs>
        <w:spacing w:line="240" w:lineRule="auto"/>
        <w:ind w:left="540" w:hanging="540"/>
        <w:rPr>
          <w:rFonts w:cs="Arial"/>
          <w:b/>
          <w:bCs/>
          <w:sz w:val="18"/>
          <w:szCs w:val="18"/>
        </w:rPr>
      </w:pPr>
      <w:r w:rsidRPr="005D2CBC">
        <w:rPr>
          <w:rFonts w:cs="Arial"/>
          <w:b/>
          <w:bCs/>
          <w:sz w:val="18"/>
          <w:szCs w:val="18"/>
        </w:rPr>
        <w:t>10</w:t>
      </w:r>
      <w:r w:rsidR="005E1776" w:rsidRPr="005D2CBC">
        <w:rPr>
          <w:rFonts w:cs="Arial"/>
          <w:b/>
          <w:bCs/>
          <w:sz w:val="18"/>
          <w:szCs w:val="18"/>
        </w:rPr>
        <w:tab/>
        <w:t>Financial assets measured at fair value through profit or loss</w:t>
      </w:r>
    </w:p>
    <w:p w:rsidR="005E1776" w:rsidRPr="005D2CBC" w:rsidRDefault="005E1776" w:rsidP="005E1776">
      <w:pPr>
        <w:spacing w:line="240" w:lineRule="auto"/>
        <w:ind w:left="540"/>
        <w:jc w:val="both"/>
        <w:rPr>
          <w:rFonts w:cs="Arial"/>
          <w:sz w:val="16"/>
          <w:szCs w:val="16"/>
        </w:rPr>
      </w:pPr>
    </w:p>
    <w:p w:rsidR="005E1776" w:rsidRPr="005D2CBC" w:rsidRDefault="005E1776" w:rsidP="005E1776">
      <w:pPr>
        <w:spacing w:line="240" w:lineRule="auto"/>
        <w:ind w:left="540"/>
        <w:jc w:val="both"/>
        <w:rPr>
          <w:rFonts w:cs="Arial"/>
          <w:sz w:val="16"/>
          <w:szCs w:val="16"/>
        </w:rPr>
      </w:pPr>
    </w:p>
    <w:p w:rsidR="005E1776" w:rsidRPr="005D2CBC" w:rsidRDefault="005E1776" w:rsidP="005E1776">
      <w:pPr>
        <w:spacing w:line="240" w:lineRule="auto"/>
        <w:ind w:left="540"/>
        <w:jc w:val="both"/>
        <w:rPr>
          <w:rFonts w:cs="Arial"/>
          <w:sz w:val="18"/>
          <w:szCs w:val="18"/>
        </w:rPr>
      </w:pPr>
      <w:r w:rsidRPr="005D2CBC">
        <w:rPr>
          <w:rFonts w:cs="Arial"/>
          <w:sz w:val="18"/>
          <w:szCs w:val="18"/>
        </w:rPr>
        <w:t xml:space="preserve">Movements of short-term investments for six months period ended </w:t>
      </w:r>
      <w:r w:rsidR="00075CD6" w:rsidRPr="005D2CBC">
        <w:rPr>
          <w:rFonts w:cs="Arial"/>
          <w:sz w:val="18"/>
          <w:szCs w:val="18"/>
        </w:rPr>
        <w:t>30</w:t>
      </w:r>
      <w:r w:rsidRPr="005D2CBC">
        <w:rPr>
          <w:rFonts w:cs="Arial"/>
          <w:sz w:val="18"/>
          <w:szCs w:val="18"/>
        </w:rPr>
        <w:t xml:space="preserve"> June </w:t>
      </w:r>
      <w:r w:rsidR="00075CD6" w:rsidRPr="005D2CBC">
        <w:rPr>
          <w:rFonts w:cs="Arial"/>
          <w:sz w:val="18"/>
          <w:szCs w:val="18"/>
        </w:rPr>
        <w:t>2020</w:t>
      </w:r>
      <w:r w:rsidRPr="005D2CBC">
        <w:rPr>
          <w:rFonts w:cs="Arial"/>
          <w:sz w:val="18"/>
          <w:szCs w:val="18"/>
        </w:rPr>
        <w:t xml:space="preserve"> is as follows:</w:t>
      </w:r>
    </w:p>
    <w:p w:rsidR="003579C5" w:rsidRPr="005D2CBC" w:rsidRDefault="003579C5" w:rsidP="005E1776">
      <w:pPr>
        <w:spacing w:line="240" w:lineRule="auto"/>
        <w:ind w:left="540"/>
        <w:jc w:val="both"/>
        <w:rPr>
          <w:rFonts w:cs="Arial"/>
          <w:sz w:val="16"/>
          <w:szCs w:val="16"/>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5"/>
        <w:gridCol w:w="2652"/>
      </w:tblGrid>
      <w:tr w:rsidR="005E1776" w:rsidRPr="005D2CBC" w:rsidTr="003579C5">
        <w:tc>
          <w:tcPr>
            <w:tcW w:w="3583" w:type="pct"/>
            <w:tcBorders>
              <w:top w:val="nil"/>
              <w:left w:val="nil"/>
              <w:bottom w:val="nil"/>
              <w:right w:val="nil"/>
            </w:tcBorders>
            <w:shd w:val="clear" w:color="auto" w:fill="auto"/>
          </w:tcPr>
          <w:p w:rsidR="005E1776" w:rsidRPr="005D2CBC" w:rsidRDefault="005E1776" w:rsidP="003579C5">
            <w:pPr>
              <w:spacing w:line="240" w:lineRule="auto"/>
              <w:ind w:left="540"/>
              <w:jc w:val="both"/>
              <w:rPr>
                <w:rFonts w:cs="Arial"/>
                <w:b/>
                <w:bCs/>
                <w:sz w:val="18"/>
                <w:szCs w:val="18"/>
              </w:rPr>
            </w:pPr>
          </w:p>
        </w:tc>
        <w:tc>
          <w:tcPr>
            <w:tcW w:w="1417" w:type="pct"/>
            <w:tcBorders>
              <w:top w:val="nil"/>
              <w:left w:val="nil"/>
              <w:bottom w:val="nil"/>
              <w:right w:val="nil"/>
            </w:tcBorders>
            <w:shd w:val="clear" w:color="auto" w:fill="auto"/>
            <w:vAlign w:val="bottom"/>
          </w:tcPr>
          <w:p w:rsidR="005E1776" w:rsidRPr="005D2CBC" w:rsidRDefault="005E1776" w:rsidP="003579C5">
            <w:pPr>
              <w:pBdr>
                <w:bottom w:val="single" w:sz="4" w:space="1" w:color="auto"/>
              </w:pBdr>
              <w:spacing w:line="240" w:lineRule="auto"/>
              <w:ind w:left="-40" w:right="-72"/>
              <w:jc w:val="center"/>
              <w:rPr>
                <w:rFonts w:cs="Arial"/>
                <w:b/>
                <w:bCs/>
                <w:sz w:val="18"/>
                <w:szCs w:val="18"/>
              </w:rPr>
            </w:pPr>
            <w:r w:rsidRPr="005D2CBC">
              <w:rPr>
                <w:rFonts w:cs="Arial"/>
                <w:b/>
                <w:bCs/>
                <w:sz w:val="18"/>
                <w:szCs w:val="18"/>
              </w:rPr>
              <w:t xml:space="preserve">Consolidated and </w:t>
            </w:r>
          </w:p>
          <w:p w:rsidR="005E1776" w:rsidRPr="005D2CBC" w:rsidRDefault="005E1776" w:rsidP="003579C5">
            <w:pPr>
              <w:pBdr>
                <w:bottom w:val="single" w:sz="4" w:space="1" w:color="auto"/>
              </w:pBdr>
              <w:spacing w:line="240" w:lineRule="auto"/>
              <w:ind w:left="-40" w:right="-72"/>
              <w:jc w:val="center"/>
              <w:rPr>
                <w:rFonts w:cs="Arial"/>
                <w:b/>
                <w:bCs/>
                <w:sz w:val="18"/>
                <w:szCs w:val="18"/>
              </w:rPr>
            </w:pPr>
            <w:r w:rsidRPr="005D2CBC">
              <w:rPr>
                <w:rFonts w:cs="Arial"/>
                <w:b/>
                <w:bCs/>
                <w:sz w:val="18"/>
                <w:szCs w:val="18"/>
              </w:rPr>
              <w:t>separate financial information</w:t>
            </w:r>
          </w:p>
        </w:tc>
      </w:tr>
      <w:tr w:rsidR="005E1776" w:rsidRPr="005D2CBC" w:rsidTr="003579C5">
        <w:tc>
          <w:tcPr>
            <w:tcW w:w="3583" w:type="pct"/>
            <w:tcBorders>
              <w:top w:val="nil"/>
              <w:left w:val="nil"/>
              <w:bottom w:val="nil"/>
              <w:right w:val="nil"/>
            </w:tcBorders>
            <w:shd w:val="clear" w:color="auto" w:fill="auto"/>
          </w:tcPr>
          <w:p w:rsidR="005E1776" w:rsidRPr="005D2CBC" w:rsidRDefault="005E1776" w:rsidP="003579C5">
            <w:pPr>
              <w:spacing w:line="240" w:lineRule="auto"/>
              <w:ind w:left="540"/>
              <w:jc w:val="both"/>
              <w:rPr>
                <w:rFonts w:cs="Arial"/>
                <w:b/>
                <w:bCs/>
                <w:sz w:val="18"/>
                <w:szCs w:val="18"/>
              </w:rPr>
            </w:pPr>
          </w:p>
        </w:tc>
        <w:tc>
          <w:tcPr>
            <w:tcW w:w="1417" w:type="pct"/>
            <w:tcBorders>
              <w:top w:val="nil"/>
              <w:left w:val="nil"/>
              <w:bottom w:val="nil"/>
              <w:right w:val="nil"/>
            </w:tcBorders>
            <w:shd w:val="clear" w:color="auto" w:fill="auto"/>
            <w:vAlign w:val="bottom"/>
          </w:tcPr>
          <w:p w:rsidR="005E1776" w:rsidRPr="005D2CBC" w:rsidRDefault="005E1776" w:rsidP="003579C5">
            <w:pPr>
              <w:pBdr>
                <w:bottom w:val="single" w:sz="4" w:space="1" w:color="auto"/>
              </w:pBdr>
              <w:spacing w:line="240" w:lineRule="auto"/>
              <w:ind w:left="-40" w:right="-72"/>
              <w:jc w:val="right"/>
              <w:rPr>
                <w:rFonts w:cs="Arial"/>
                <w:b/>
                <w:bCs/>
                <w:sz w:val="18"/>
                <w:szCs w:val="22"/>
              </w:rPr>
            </w:pPr>
            <w:r w:rsidRPr="005D2CBC">
              <w:rPr>
                <w:rFonts w:cs="Arial"/>
                <w:b/>
                <w:bCs/>
                <w:sz w:val="18"/>
                <w:szCs w:val="18"/>
              </w:rPr>
              <w:t>Baht</w:t>
            </w: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jc w:val="both"/>
              <w:rPr>
                <w:rFonts w:cs="Arial"/>
                <w:b/>
                <w:bCs/>
                <w:sz w:val="12"/>
                <w:szCs w:val="12"/>
              </w:rPr>
            </w:pPr>
          </w:p>
        </w:tc>
        <w:tc>
          <w:tcPr>
            <w:tcW w:w="1417" w:type="pct"/>
            <w:tcBorders>
              <w:top w:val="nil"/>
              <w:left w:val="nil"/>
              <w:bottom w:val="nil"/>
              <w:right w:val="nil"/>
            </w:tcBorders>
            <w:shd w:val="clear" w:color="auto" w:fill="auto"/>
          </w:tcPr>
          <w:p w:rsidR="005E1776" w:rsidRPr="005D2CBC" w:rsidRDefault="005E1776" w:rsidP="003579C5">
            <w:pPr>
              <w:spacing w:line="240" w:lineRule="auto"/>
              <w:ind w:left="-40" w:right="-72"/>
              <w:jc w:val="right"/>
              <w:rPr>
                <w:rFonts w:cs="Arial"/>
                <w:b/>
                <w:bCs/>
                <w:sz w:val="12"/>
                <w:szCs w:val="12"/>
              </w:rPr>
            </w:pP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jc w:val="both"/>
              <w:rPr>
                <w:rFonts w:cs="Arial"/>
                <w:b/>
                <w:bCs/>
                <w:sz w:val="18"/>
                <w:szCs w:val="18"/>
              </w:rPr>
            </w:pPr>
            <w:r w:rsidRPr="005D2CBC">
              <w:rPr>
                <w:rFonts w:cs="Arial"/>
                <w:b/>
                <w:bCs/>
                <w:sz w:val="18"/>
                <w:szCs w:val="18"/>
              </w:rPr>
              <w:t>Opening net book value</w:t>
            </w:r>
          </w:p>
        </w:tc>
        <w:tc>
          <w:tcPr>
            <w:tcW w:w="1417" w:type="pct"/>
            <w:tcBorders>
              <w:top w:val="nil"/>
              <w:left w:val="nil"/>
              <w:bottom w:val="nil"/>
              <w:right w:val="nil"/>
            </w:tcBorders>
            <w:shd w:val="clear" w:color="auto" w:fill="auto"/>
          </w:tcPr>
          <w:p w:rsidR="005E1776" w:rsidRPr="005D2CBC" w:rsidRDefault="006A6B8B" w:rsidP="003579C5">
            <w:pPr>
              <w:spacing w:line="240" w:lineRule="auto"/>
              <w:ind w:left="-40" w:right="-72"/>
              <w:jc w:val="right"/>
              <w:rPr>
                <w:rFonts w:cs="Arial"/>
                <w:b/>
                <w:bCs/>
                <w:sz w:val="18"/>
                <w:szCs w:val="18"/>
              </w:rPr>
            </w:pPr>
            <w:r w:rsidRPr="005D2CBC">
              <w:rPr>
                <w:rFonts w:cs="Arial"/>
                <w:b/>
                <w:bCs/>
                <w:sz w:val="18"/>
                <w:szCs w:val="18"/>
              </w:rPr>
              <w:t>-</w:t>
            </w:r>
          </w:p>
        </w:tc>
      </w:tr>
      <w:tr w:rsidR="006A6B8B" w:rsidRPr="005D2CBC" w:rsidTr="003579C5">
        <w:tc>
          <w:tcPr>
            <w:tcW w:w="3583" w:type="pct"/>
            <w:tcBorders>
              <w:top w:val="nil"/>
              <w:left w:val="nil"/>
              <w:bottom w:val="nil"/>
              <w:right w:val="nil"/>
            </w:tcBorders>
          </w:tcPr>
          <w:p w:rsidR="006A6B8B" w:rsidRPr="005D2CBC" w:rsidRDefault="006A6B8B" w:rsidP="003579C5">
            <w:pPr>
              <w:spacing w:line="240" w:lineRule="auto"/>
              <w:ind w:left="540"/>
              <w:rPr>
                <w:rFonts w:cs="Arial"/>
                <w:sz w:val="18"/>
                <w:szCs w:val="18"/>
              </w:rPr>
            </w:pPr>
            <w:r w:rsidRPr="005D2CBC">
              <w:rPr>
                <w:rFonts w:cs="Arial"/>
                <w:sz w:val="18"/>
                <w:szCs w:val="18"/>
              </w:rPr>
              <w:t>TFRS 9 Reclassifications and adjustments (note 5)</w:t>
            </w:r>
          </w:p>
        </w:tc>
        <w:tc>
          <w:tcPr>
            <w:tcW w:w="1417" w:type="pct"/>
            <w:tcBorders>
              <w:top w:val="nil"/>
              <w:left w:val="nil"/>
              <w:bottom w:val="nil"/>
              <w:right w:val="nil"/>
            </w:tcBorders>
            <w:shd w:val="clear" w:color="auto" w:fill="auto"/>
            <w:vAlign w:val="center"/>
          </w:tcPr>
          <w:p w:rsidR="006A6B8B" w:rsidRPr="005D2CBC" w:rsidRDefault="006A6B8B" w:rsidP="00A4442D">
            <w:pPr>
              <w:pBdr>
                <w:bottom w:val="single" w:sz="4" w:space="1" w:color="auto"/>
              </w:pBdr>
              <w:spacing w:line="240" w:lineRule="auto"/>
              <w:ind w:right="-72"/>
              <w:jc w:val="right"/>
              <w:rPr>
                <w:rFonts w:cs="Arial"/>
                <w:sz w:val="18"/>
                <w:szCs w:val="18"/>
              </w:rPr>
            </w:pPr>
            <w:r w:rsidRPr="005D2CBC">
              <w:rPr>
                <w:rFonts w:cs="Arial"/>
                <w:sz w:val="18"/>
                <w:szCs w:val="18"/>
              </w:rPr>
              <w:t>2,178,813</w:t>
            </w:r>
          </w:p>
        </w:tc>
      </w:tr>
      <w:tr w:rsidR="00A4442D" w:rsidRPr="005D2CBC" w:rsidTr="003579C5">
        <w:tc>
          <w:tcPr>
            <w:tcW w:w="3583" w:type="pct"/>
            <w:tcBorders>
              <w:top w:val="nil"/>
              <w:left w:val="nil"/>
              <w:bottom w:val="nil"/>
              <w:right w:val="nil"/>
            </w:tcBorders>
          </w:tcPr>
          <w:p w:rsidR="00A4442D" w:rsidRPr="005D2CBC" w:rsidRDefault="00A4442D" w:rsidP="003579C5">
            <w:pPr>
              <w:spacing w:line="240" w:lineRule="auto"/>
              <w:ind w:left="540"/>
              <w:rPr>
                <w:rFonts w:cs="Arial"/>
                <w:sz w:val="12"/>
                <w:szCs w:val="12"/>
              </w:rPr>
            </w:pPr>
          </w:p>
        </w:tc>
        <w:tc>
          <w:tcPr>
            <w:tcW w:w="1417" w:type="pct"/>
            <w:tcBorders>
              <w:top w:val="nil"/>
              <w:left w:val="nil"/>
              <w:bottom w:val="nil"/>
              <w:right w:val="nil"/>
            </w:tcBorders>
            <w:shd w:val="clear" w:color="auto" w:fill="auto"/>
            <w:vAlign w:val="center"/>
          </w:tcPr>
          <w:p w:rsidR="00A4442D" w:rsidRPr="005D2CBC" w:rsidRDefault="00A4442D" w:rsidP="003579C5">
            <w:pPr>
              <w:spacing w:line="240" w:lineRule="auto"/>
              <w:ind w:right="-72"/>
              <w:jc w:val="right"/>
              <w:rPr>
                <w:rFonts w:cs="Arial"/>
                <w:sz w:val="12"/>
                <w:szCs w:val="12"/>
              </w:rPr>
            </w:pPr>
          </w:p>
        </w:tc>
      </w:tr>
      <w:tr w:rsidR="00A4442D" w:rsidRPr="005D2CBC" w:rsidTr="003579C5">
        <w:tc>
          <w:tcPr>
            <w:tcW w:w="3583" w:type="pct"/>
            <w:tcBorders>
              <w:top w:val="nil"/>
              <w:left w:val="nil"/>
              <w:bottom w:val="nil"/>
              <w:right w:val="nil"/>
            </w:tcBorders>
          </w:tcPr>
          <w:p w:rsidR="00A4442D" w:rsidRPr="005D2CBC" w:rsidRDefault="00A4442D" w:rsidP="003579C5">
            <w:pPr>
              <w:spacing w:line="240" w:lineRule="auto"/>
              <w:ind w:left="540"/>
              <w:rPr>
                <w:rFonts w:cs="Arial"/>
                <w:sz w:val="18"/>
                <w:szCs w:val="18"/>
              </w:rPr>
            </w:pPr>
            <w:r w:rsidRPr="005D2CBC">
              <w:rPr>
                <w:rFonts w:cs="Arial"/>
                <w:sz w:val="18"/>
                <w:szCs w:val="18"/>
              </w:rPr>
              <w:t>Opening net book amount - restated</w:t>
            </w:r>
          </w:p>
        </w:tc>
        <w:tc>
          <w:tcPr>
            <w:tcW w:w="1417" w:type="pct"/>
            <w:tcBorders>
              <w:top w:val="nil"/>
              <w:left w:val="nil"/>
              <w:bottom w:val="nil"/>
              <w:right w:val="nil"/>
            </w:tcBorders>
            <w:shd w:val="clear" w:color="auto" w:fill="auto"/>
            <w:vAlign w:val="center"/>
          </w:tcPr>
          <w:p w:rsidR="00A4442D" w:rsidRPr="005D2CBC" w:rsidRDefault="00A4442D" w:rsidP="003579C5">
            <w:pPr>
              <w:spacing w:line="240" w:lineRule="auto"/>
              <w:ind w:right="-72"/>
              <w:jc w:val="right"/>
              <w:rPr>
                <w:rFonts w:cs="Arial"/>
                <w:sz w:val="18"/>
                <w:szCs w:val="18"/>
              </w:rPr>
            </w:pPr>
            <w:r w:rsidRPr="005D2CBC">
              <w:rPr>
                <w:rFonts w:cs="Arial"/>
                <w:sz w:val="18"/>
                <w:szCs w:val="18"/>
              </w:rPr>
              <w:t>2,178,813</w:t>
            </w: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rPr>
                <w:rFonts w:cs="Arial"/>
                <w:sz w:val="18"/>
                <w:szCs w:val="18"/>
              </w:rPr>
            </w:pPr>
            <w:r w:rsidRPr="005D2CBC">
              <w:rPr>
                <w:rFonts w:cs="Arial"/>
                <w:sz w:val="18"/>
                <w:szCs w:val="18"/>
              </w:rPr>
              <w:t xml:space="preserve">Addition (note </w:t>
            </w:r>
            <w:r w:rsidR="00075CD6" w:rsidRPr="005D2CBC">
              <w:rPr>
                <w:rFonts w:cs="Arial"/>
                <w:sz w:val="18"/>
                <w:szCs w:val="18"/>
              </w:rPr>
              <w:t>13</w:t>
            </w:r>
            <w:r w:rsidRPr="005D2CBC">
              <w:rPr>
                <w:rFonts w:cs="Arial"/>
                <w:sz w:val="18"/>
                <w:szCs w:val="18"/>
              </w:rPr>
              <w:t>.</w:t>
            </w:r>
            <w:r w:rsidR="00075CD6" w:rsidRPr="005D2CBC">
              <w:rPr>
                <w:rFonts w:cs="Arial"/>
                <w:sz w:val="18"/>
                <w:szCs w:val="18"/>
              </w:rPr>
              <w:t>1</w:t>
            </w:r>
            <w:r w:rsidRPr="005D2CBC">
              <w:rPr>
                <w:rFonts w:cs="Arial"/>
                <w:sz w:val="18"/>
                <w:szCs w:val="18"/>
              </w:rPr>
              <w:t>)</w:t>
            </w:r>
          </w:p>
        </w:tc>
        <w:tc>
          <w:tcPr>
            <w:tcW w:w="1417" w:type="pct"/>
            <w:tcBorders>
              <w:top w:val="nil"/>
              <w:left w:val="nil"/>
              <w:bottom w:val="nil"/>
              <w:right w:val="nil"/>
            </w:tcBorders>
            <w:shd w:val="clear" w:color="auto" w:fill="auto"/>
            <w:vAlign w:val="center"/>
          </w:tcPr>
          <w:p w:rsidR="005E1776" w:rsidRPr="005D2CBC" w:rsidRDefault="00FF1D2C" w:rsidP="003579C5">
            <w:pPr>
              <w:spacing w:line="240" w:lineRule="auto"/>
              <w:ind w:right="-72"/>
              <w:jc w:val="right"/>
              <w:rPr>
                <w:rFonts w:cs="Arial"/>
                <w:sz w:val="18"/>
                <w:szCs w:val="18"/>
              </w:rPr>
            </w:pPr>
            <w:r w:rsidRPr="005D2CBC">
              <w:rPr>
                <w:rFonts w:cs="Arial"/>
                <w:sz w:val="18"/>
                <w:szCs w:val="18"/>
              </w:rPr>
              <w:t>65,000,000</w:t>
            </w: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rPr>
                <w:rFonts w:cs="Arial"/>
                <w:sz w:val="18"/>
                <w:szCs w:val="18"/>
              </w:rPr>
            </w:pPr>
            <w:r w:rsidRPr="005D2CBC">
              <w:rPr>
                <w:rFonts w:cs="Arial"/>
                <w:sz w:val="18"/>
                <w:szCs w:val="18"/>
              </w:rPr>
              <w:t xml:space="preserve">Change in fair value </w:t>
            </w:r>
          </w:p>
        </w:tc>
        <w:tc>
          <w:tcPr>
            <w:tcW w:w="1417" w:type="pct"/>
            <w:tcBorders>
              <w:top w:val="nil"/>
              <w:left w:val="nil"/>
              <w:bottom w:val="nil"/>
              <w:right w:val="nil"/>
            </w:tcBorders>
            <w:shd w:val="clear" w:color="auto" w:fill="auto"/>
            <w:vAlign w:val="center"/>
          </w:tcPr>
          <w:p w:rsidR="005E1776" w:rsidRPr="005D2CBC" w:rsidRDefault="00515501" w:rsidP="003579C5">
            <w:pPr>
              <w:pBdr>
                <w:bottom w:val="single" w:sz="4" w:space="1" w:color="auto"/>
              </w:pBdr>
              <w:spacing w:line="240" w:lineRule="auto"/>
              <w:ind w:right="-72"/>
              <w:jc w:val="right"/>
              <w:rPr>
                <w:rFonts w:cs="Arial"/>
                <w:sz w:val="18"/>
                <w:szCs w:val="18"/>
              </w:rPr>
            </w:pPr>
            <w:r w:rsidRPr="005D2CBC">
              <w:rPr>
                <w:rFonts w:cs="Arial"/>
                <w:sz w:val="18"/>
                <w:szCs w:val="18"/>
              </w:rPr>
              <w:t>(994,803)</w:t>
            </w: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rPr>
                <w:rFonts w:cs="Arial"/>
                <w:sz w:val="12"/>
                <w:szCs w:val="12"/>
              </w:rPr>
            </w:pPr>
          </w:p>
        </w:tc>
        <w:tc>
          <w:tcPr>
            <w:tcW w:w="1417" w:type="pct"/>
            <w:tcBorders>
              <w:top w:val="nil"/>
              <w:left w:val="nil"/>
              <w:bottom w:val="nil"/>
              <w:right w:val="nil"/>
            </w:tcBorders>
            <w:shd w:val="clear" w:color="auto" w:fill="auto"/>
          </w:tcPr>
          <w:p w:rsidR="005E1776" w:rsidRPr="005D2CBC" w:rsidRDefault="005E1776" w:rsidP="003579C5">
            <w:pPr>
              <w:spacing w:line="240" w:lineRule="auto"/>
              <w:ind w:left="-40" w:right="-72"/>
              <w:jc w:val="right"/>
              <w:rPr>
                <w:rFonts w:cs="Arial"/>
                <w:b/>
                <w:bCs/>
                <w:sz w:val="12"/>
                <w:szCs w:val="12"/>
              </w:rPr>
            </w:pPr>
          </w:p>
        </w:tc>
      </w:tr>
      <w:tr w:rsidR="005E1776" w:rsidRPr="005D2CBC" w:rsidTr="003579C5">
        <w:tc>
          <w:tcPr>
            <w:tcW w:w="3583" w:type="pct"/>
            <w:tcBorders>
              <w:top w:val="nil"/>
              <w:left w:val="nil"/>
              <w:bottom w:val="nil"/>
              <w:right w:val="nil"/>
            </w:tcBorders>
          </w:tcPr>
          <w:p w:rsidR="005E1776" w:rsidRPr="005D2CBC" w:rsidRDefault="005E1776" w:rsidP="003579C5">
            <w:pPr>
              <w:spacing w:line="240" w:lineRule="auto"/>
              <w:ind w:left="540"/>
              <w:jc w:val="both"/>
              <w:rPr>
                <w:rFonts w:cs="Arial"/>
                <w:b/>
                <w:bCs/>
                <w:sz w:val="18"/>
                <w:szCs w:val="18"/>
              </w:rPr>
            </w:pPr>
            <w:r w:rsidRPr="005D2CBC">
              <w:rPr>
                <w:rFonts w:cs="Arial"/>
                <w:b/>
                <w:bCs/>
                <w:sz w:val="18"/>
                <w:szCs w:val="18"/>
              </w:rPr>
              <w:t>Closing net book value</w:t>
            </w:r>
          </w:p>
        </w:tc>
        <w:tc>
          <w:tcPr>
            <w:tcW w:w="1417" w:type="pct"/>
            <w:tcBorders>
              <w:top w:val="nil"/>
              <w:left w:val="nil"/>
              <w:bottom w:val="nil"/>
              <w:right w:val="nil"/>
            </w:tcBorders>
            <w:shd w:val="clear" w:color="auto" w:fill="auto"/>
            <w:vAlign w:val="bottom"/>
          </w:tcPr>
          <w:p w:rsidR="005E1776" w:rsidRPr="005D2CBC" w:rsidRDefault="00FF1D2C" w:rsidP="003579C5">
            <w:pPr>
              <w:pBdr>
                <w:bottom w:val="double" w:sz="4" w:space="1" w:color="auto"/>
              </w:pBdr>
              <w:spacing w:line="240" w:lineRule="auto"/>
              <w:ind w:right="-72"/>
              <w:jc w:val="right"/>
              <w:rPr>
                <w:rFonts w:cs="Arial"/>
                <w:sz w:val="18"/>
                <w:szCs w:val="18"/>
              </w:rPr>
            </w:pPr>
            <w:r w:rsidRPr="005D2CBC">
              <w:rPr>
                <w:rFonts w:cs="Arial"/>
                <w:sz w:val="18"/>
                <w:szCs w:val="18"/>
              </w:rPr>
              <w:t>66,184,010</w:t>
            </w:r>
          </w:p>
        </w:tc>
      </w:tr>
    </w:tbl>
    <w:p w:rsidR="003579C5" w:rsidRPr="005D2CBC" w:rsidRDefault="003579C5" w:rsidP="003579C5">
      <w:pPr>
        <w:spacing w:line="240" w:lineRule="auto"/>
        <w:ind w:left="540"/>
        <w:jc w:val="both"/>
        <w:rPr>
          <w:rFonts w:cs="Arial"/>
          <w:sz w:val="16"/>
          <w:szCs w:val="16"/>
          <w:lang w:val="en-US"/>
        </w:rPr>
      </w:pPr>
    </w:p>
    <w:p w:rsidR="005E1776" w:rsidRPr="005D2CBC" w:rsidRDefault="00F104EE" w:rsidP="003579C5">
      <w:pPr>
        <w:spacing w:line="240" w:lineRule="auto"/>
        <w:ind w:left="540"/>
        <w:jc w:val="both"/>
        <w:rPr>
          <w:rFonts w:cs="Arial"/>
          <w:sz w:val="18"/>
          <w:szCs w:val="18"/>
          <w:lang w:val="en-US"/>
        </w:rPr>
      </w:pPr>
      <w:r w:rsidRPr="005D2CBC">
        <w:rPr>
          <w:rFonts w:cs="Arial"/>
          <w:spacing w:val="-2"/>
          <w:sz w:val="18"/>
          <w:szCs w:val="18"/>
          <w:lang w:val="en-US"/>
        </w:rPr>
        <w:t xml:space="preserve">As at </w:t>
      </w:r>
      <w:r w:rsidR="00075CD6" w:rsidRPr="005D2CBC">
        <w:rPr>
          <w:rFonts w:cs="Arial"/>
          <w:spacing w:val="-2"/>
          <w:sz w:val="18"/>
          <w:szCs w:val="18"/>
        </w:rPr>
        <w:t>30</w:t>
      </w:r>
      <w:r w:rsidRPr="005D2CBC">
        <w:rPr>
          <w:rFonts w:cs="Arial"/>
          <w:spacing w:val="-2"/>
          <w:sz w:val="18"/>
          <w:szCs w:val="18"/>
          <w:lang w:val="en-US"/>
        </w:rPr>
        <w:t xml:space="preserve"> June </w:t>
      </w:r>
      <w:r w:rsidR="00075CD6" w:rsidRPr="005D2CBC">
        <w:rPr>
          <w:rFonts w:cs="Arial"/>
          <w:spacing w:val="-2"/>
          <w:sz w:val="18"/>
          <w:szCs w:val="18"/>
        </w:rPr>
        <w:t>2020</w:t>
      </w:r>
      <w:r w:rsidRPr="005D2CBC">
        <w:rPr>
          <w:rFonts w:cs="Arial"/>
          <w:spacing w:val="-2"/>
          <w:sz w:val="18"/>
          <w:szCs w:val="18"/>
          <w:lang w:val="en-US"/>
        </w:rPr>
        <w:t xml:space="preserve">, </w:t>
      </w:r>
      <w:r w:rsidR="00075CD6" w:rsidRPr="005D2CBC">
        <w:rPr>
          <w:rFonts w:cs="Arial"/>
          <w:spacing w:val="-2"/>
          <w:sz w:val="18"/>
          <w:szCs w:val="18"/>
        </w:rPr>
        <w:t>7</w:t>
      </w:r>
      <w:r w:rsidRPr="005D2CBC">
        <w:rPr>
          <w:rFonts w:cs="Arial"/>
          <w:spacing w:val="-2"/>
          <w:sz w:val="18"/>
          <w:szCs w:val="18"/>
          <w:lang w:val="en-US"/>
        </w:rPr>
        <w:t>.</w:t>
      </w:r>
      <w:r w:rsidR="00075CD6" w:rsidRPr="005D2CBC">
        <w:rPr>
          <w:rFonts w:cs="Arial"/>
          <w:spacing w:val="-2"/>
          <w:sz w:val="18"/>
          <w:szCs w:val="18"/>
        </w:rPr>
        <w:t>32</w:t>
      </w:r>
      <w:r w:rsidRPr="005D2CBC">
        <w:rPr>
          <w:rFonts w:cs="Arial"/>
          <w:spacing w:val="-2"/>
          <w:sz w:val="18"/>
          <w:szCs w:val="18"/>
          <w:lang w:val="en-US"/>
        </w:rPr>
        <w:t xml:space="preserve"> million shares of Index Creative Village Public Company Limited </w:t>
      </w:r>
      <w:proofErr w:type="gramStart"/>
      <w:r w:rsidRPr="005D2CBC">
        <w:rPr>
          <w:rFonts w:cs="Arial"/>
          <w:spacing w:val="-2"/>
          <w:sz w:val="18"/>
          <w:szCs w:val="18"/>
          <w:lang w:val="en-US"/>
        </w:rPr>
        <w:t>totaling</w:t>
      </w:r>
      <w:proofErr w:type="gramEnd"/>
      <w:r w:rsidRPr="005D2CBC">
        <w:rPr>
          <w:rFonts w:cs="Arial"/>
          <w:spacing w:val="-2"/>
          <w:sz w:val="18"/>
          <w:szCs w:val="18"/>
          <w:lang w:val="en-US"/>
        </w:rPr>
        <w:t xml:space="preserve"> Baht </w:t>
      </w:r>
      <w:r w:rsidR="00075CD6" w:rsidRPr="005D2CBC">
        <w:rPr>
          <w:rFonts w:cs="Arial"/>
          <w:spacing w:val="-2"/>
          <w:sz w:val="18"/>
          <w:szCs w:val="18"/>
        </w:rPr>
        <w:t>40</w:t>
      </w:r>
      <w:r w:rsidRPr="005D2CBC">
        <w:rPr>
          <w:rFonts w:cs="Arial"/>
          <w:spacing w:val="-2"/>
          <w:sz w:val="18"/>
          <w:szCs w:val="18"/>
          <w:lang w:val="en-US"/>
        </w:rPr>
        <w:t xml:space="preserve"> million</w:t>
      </w:r>
      <w:r w:rsidRPr="005D2CBC">
        <w:rPr>
          <w:rFonts w:cs="Arial"/>
          <w:sz w:val="18"/>
          <w:szCs w:val="18"/>
          <w:lang w:val="en-US"/>
        </w:rPr>
        <w:t xml:space="preserve"> has been pledge as collateral for short-term borrowing from third party (note </w:t>
      </w:r>
      <w:r w:rsidR="00075CD6" w:rsidRPr="005D2CBC">
        <w:rPr>
          <w:rFonts w:cs="Arial"/>
          <w:sz w:val="18"/>
          <w:szCs w:val="18"/>
        </w:rPr>
        <w:t>16</w:t>
      </w:r>
      <w:r w:rsidRPr="005D2CBC">
        <w:rPr>
          <w:rFonts w:cs="Arial"/>
          <w:sz w:val="18"/>
          <w:szCs w:val="18"/>
          <w:lang w:val="en-US"/>
        </w:rPr>
        <w:t>.</w:t>
      </w:r>
      <w:r w:rsidR="00075CD6" w:rsidRPr="005D2CBC">
        <w:rPr>
          <w:rFonts w:cs="Arial"/>
          <w:sz w:val="18"/>
          <w:szCs w:val="18"/>
        </w:rPr>
        <w:t>2</w:t>
      </w:r>
      <w:r w:rsidRPr="005D2CBC">
        <w:rPr>
          <w:rFonts w:cs="Arial"/>
          <w:sz w:val="18"/>
          <w:szCs w:val="18"/>
          <w:lang w:val="en-US"/>
        </w:rPr>
        <w:t>)</w:t>
      </w:r>
      <w:r w:rsidR="00AD7B38" w:rsidRPr="005D2CBC">
        <w:rPr>
          <w:rFonts w:cs="Arial"/>
          <w:sz w:val="18"/>
          <w:szCs w:val="18"/>
          <w:lang w:val="en-US"/>
        </w:rPr>
        <w:t>.</w:t>
      </w:r>
    </w:p>
    <w:p w:rsidR="004B3E85" w:rsidRPr="005D2CBC" w:rsidRDefault="004B3E85" w:rsidP="003579C5">
      <w:pPr>
        <w:tabs>
          <w:tab w:val="left" w:pos="540"/>
        </w:tabs>
        <w:spacing w:line="240" w:lineRule="auto"/>
        <w:ind w:left="540"/>
        <w:rPr>
          <w:rFonts w:cs="Arial"/>
          <w:b/>
          <w:bCs/>
          <w:sz w:val="16"/>
          <w:szCs w:val="16"/>
        </w:rPr>
      </w:pPr>
    </w:p>
    <w:p w:rsidR="003579C5" w:rsidRPr="005D2CBC" w:rsidRDefault="003579C5" w:rsidP="003579C5">
      <w:pPr>
        <w:tabs>
          <w:tab w:val="left" w:pos="540"/>
        </w:tabs>
        <w:spacing w:line="240" w:lineRule="auto"/>
        <w:ind w:left="540"/>
        <w:rPr>
          <w:rFonts w:cs="Arial"/>
          <w:b/>
          <w:bCs/>
          <w:sz w:val="16"/>
          <w:szCs w:val="16"/>
        </w:rPr>
      </w:pPr>
    </w:p>
    <w:p w:rsidR="00404AE8" w:rsidRPr="005D2CBC" w:rsidRDefault="00075CD6" w:rsidP="00AD7B38">
      <w:pPr>
        <w:tabs>
          <w:tab w:val="left" w:pos="540"/>
        </w:tabs>
        <w:spacing w:line="240" w:lineRule="auto"/>
        <w:ind w:left="540" w:hanging="540"/>
        <w:rPr>
          <w:rFonts w:cs="Arial"/>
          <w:b/>
          <w:bCs/>
          <w:sz w:val="18"/>
          <w:szCs w:val="18"/>
        </w:rPr>
      </w:pPr>
      <w:r w:rsidRPr="005D2CBC">
        <w:rPr>
          <w:rFonts w:cs="Arial"/>
          <w:b/>
          <w:bCs/>
          <w:sz w:val="18"/>
          <w:szCs w:val="18"/>
        </w:rPr>
        <w:t>11</w:t>
      </w:r>
      <w:r w:rsidR="00404AE8" w:rsidRPr="005D2CBC">
        <w:rPr>
          <w:rFonts w:cs="Arial"/>
          <w:b/>
          <w:bCs/>
          <w:sz w:val="18"/>
          <w:szCs w:val="18"/>
        </w:rPr>
        <w:tab/>
        <w:t>Trade and other receivables</w:t>
      </w:r>
    </w:p>
    <w:p w:rsidR="00010353" w:rsidRPr="005D2CBC" w:rsidRDefault="00010353" w:rsidP="005D50F3">
      <w:pPr>
        <w:tabs>
          <w:tab w:val="left" w:pos="540"/>
        </w:tabs>
        <w:spacing w:line="240" w:lineRule="auto"/>
        <w:ind w:left="540" w:hanging="540"/>
        <w:rPr>
          <w:rFonts w:cs="Arial"/>
          <w:b/>
          <w:bCs/>
          <w:sz w:val="16"/>
          <w:szCs w:val="16"/>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5D2CBC" w:rsidTr="002A4A4E">
        <w:trPr>
          <w:trHeight w:val="20"/>
        </w:trPr>
        <w:tc>
          <w:tcPr>
            <w:tcW w:w="4205" w:type="dxa"/>
            <w:vAlign w:val="bottom"/>
          </w:tcPr>
          <w:p w:rsidR="00AE3E68" w:rsidRPr="005D2CBC" w:rsidRDefault="00AE3E68" w:rsidP="00633F25">
            <w:pPr>
              <w:spacing w:line="240" w:lineRule="auto"/>
              <w:ind w:left="427"/>
              <w:rPr>
                <w:rFonts w:cs="Arial"/>
                <w:sz w:val="18"/>
                <w:szCs w:val="18"/>
              </w:rPr>
            </w:pPr>
          </w:p>
        </w:tc>
        <w:tc>
          <w:tcPr>
            <w:tcW w:w="2640" w:type="dxa"/>
            <w:gridSpan w:val="3"/>
            <w:vAlign w:val="bottom"/>
          </w:tcPr>
          <w:p w:rsidR="00AE3E68" w:rsidRPr="005D2CBC" w:rsidRDefault="00AE3E68" w:rsidP="00633F25">
            <w:pPr>
              <w:spacing w:line="240" w:lineRule="auto"/>
              <w:ind w:right="-72"/>
              <w:jc w:val="center"/>
              <w:rPr>
                <w:rFonts w:cs="Arial"/>
                <w:b/>
                <w:sz w:val="18"/>
                <w:szCs w:val="18"/>
              </w:rPr>
            </w:pPr>
            <w:r w:rsidRPr="005D2CBC">
              <w:rPr>
                <w:rFonts w:cs="Arial"/>
                <w:b/>
                <w:sz w:val="18"/>
                <w:szCs w:val="18"/>
              </w:rPr>
              <w:t>Consolidated</w:t>
            </w:r>
          </w:p>
        </w:tc>
        <w:tc>
          <w:tcPr>
            <w:tcW w:w="2610" w:type="dxa"/>
            <w:gridSpan w:val="3"/>
            <w:vAlign w:val="bottom"/>
          </w:tcPr>
          <w:p w:rsidR="00AE3E68" w:rsidRPr="005D2CBC" w:rsidRDefault="00AE3E68" w:rsidP="00633F25">
            <w:pPr>
              <w:spacing w:line="240" w:lineRule="auto"/>
              <w:ind w:right="-72"/>
              <w:jc w:val="center"/>
              <w:rPr>
                <w:rFonts w:cs="Arial"/>
                <w:b/>
                <w:sz w:val="18"/>
                <w:szCs w:val="18"/>
              </w:rPr>
            </w:pPr>
            <w:r w:rsidRPr="005D2CBC">
              <w:rPr>
                <w:rFonts w:cs="Arial"/>
                <w:b/>
                <w:sz w:val="18"/>
                <w:szCs w:val="18"/>
              </w:rPr>
              <w:t xml:space="preserve">Separate </w:t>
            </w:r>
          </w:p>
        </w:tc>
      </w:tr>
      <w:tr w:rsidR="00B575C0" w:rsidRPr="005D2CBC" w:rsidTr="002A4A4E">
        <w:trPr>
          <w:trHeight w:val="20"/>
        </w:trPr>
        <w:tc>
          <w:tcPr>
            <w:tcW w:w="4205" w:type="dxa"/>
            <w:vAlign w:val="bottom"/>
          </w:tcPr>
          <w:p w:rsidR="00274976" w:rsidRPr="005D2CBC" w:rsidRDefault="00274976" w:rsidP="00633F25">
            <w:pPr>
              <w:spacing w:line="240" w:lineRule="auto"/>
              <w:ind w:left="427"/>
              <w:rPr>
                <w:rFonts w:cs="Arial"/>
                <w:sz w:val="18"/>
                <w:szCs w:val="18"/>
              </w:rPr>
            </w:pPr>
          </w:p>
        </w:tc>
        <w:tc>
          <w:tcPr>
            <w:tcW w:w="2640" w:type="dxa"/>
            <w:gridSpan w:val="3"/>
            <w:vAlign w:val="bottom"/>
          </w:tcPr>
          <w:p w:rsidR="00274976" w:rsidRPr="005D2CBC" w:rsidRDefault="00AE3E68"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610" w:type="dxa"/>
            <w:gridSpan w:val="3"/>
            <w:vAlign w:val="bottom"/>
          </w:tcPr>
          <w:p w:rsidR="00274976" w:rsidRPr="005D2CBC" w:rsidRDefault="00AE3E68"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834574" w:rsidRPr="005D2CBC" w:rsidTr="002A4A4E">
        <w:trPr>
          <w:gridAfter w:val="1"/>
          <w:wAfter w:w="7" w:type="dxa"/>
          <w:trHeight w:val="20"/>
        </w:trPr>
        <w:tc>
          <w:tcPr>
            <w:tcW w:w="4205" w:type="dxa"/>
            <w:vAlign w:val="bottom"/>
          </w:tcPr>
          <w:p w:rsidR="00834574" w:rsidRPr="005D2CBC" w:rsidRDefault="00834574" w:rsidP="00633F25">
            <w:pPr>
              <w:spacing w:line="240" w:lineRule="auto"/>
              <w:ind w:left="427"/>
              <w:rPr>
                <w:rFonts w:cs="Arial"/>
                <w:sz w:val="18"/>
                <w:szCs w:val="18"/>
              </w:rPr>
            </w:pPr>
          </w:p>
        </w:tc>
        <w:tc>
          <w:tcPr>
            <w:tcW w:w="1350" w:type="dxa"/>
            <w:vAlign w:val="bottom"/>
          </w:tcPr>
          <w:p w:rsidR="00834574" w:rsidRPr="005D2CBC" w:rsidRDefault="00075CD6" w:rsidP="00633F25">
            <w:pPr>
              <w:spacing w:line="240" w:lineRule="auto"/>
              <w:ind w:right="-72"/>
              <w:jc w:val="right"/>
              <w:rPr>
                <w:rFonts w:cs="Arial"/>
                <w:b/>
                <w:spacing w:val="-4"/>
                <w:sz w:val="18"/>
                <w:szCs w:val="18"/>
              </w:rPr>
            </w:pPr>
            <w:r w:rsidRPr="005D2CBC">
              <w:rPr>
                <w:rFonts w:cs="Arial"/>
                <w:b/>
                <w:bCs/>
                <w:sz w:val="18"/>
                <w:szCs w:val="18"/>
              </w:rPr>
              <w:t>30</w:t>
            </w:r>
            <w:r w:rsidR="00F17FE2" w:rsidRPr="005D2CBC">
              <w:rPr>
                <w:rFonts w:cs="Arial"/>
                <w:b/>
                <w:bCs/>
                <w:sz w:val="18"/>
                <w:szCs w:val="18"/>
              </w:rPr>
              <w:t xml:space="preserve"> June</w:t>
            </w:r>
          </w:p>
        </w:tc>
        <w:tc>
          <w:tcPr>
            <w:tcW w:w="1283" w:type="dxa"/>
            <w:vAlign w:val="bottom"/>
          </w:tcPr>
          <w:p w:rsidR="00834574" w:rsidRPr="005D2CBC" w:rsidRDefault="00075CD6" w:rsidP="00633F25">
            <w:pPr>
              <w:spacing w:line="240" w:lineRule="auto"/>
              <w:ind w:right="-72"/>
              <w:jc w:val="right"/>
              <w:rPr>
                <w:rFonts w:cs="Arial"/>
                <w:b/>
                <w:sz w:val="18"/>
                <w:szCs w:val="18"/>
              </w:rPr>
            </w:pPr>
            <w:r w:rsidRPr="005D2CBC">
              <w:rPr>
                <w:rFonts w:cs="Arial"/>
                <w:b/>
                <w:sz w:val="18"/>
                <w:szCs w:val="18"/>
              </w:rPr>
              <w:t>31</w:t>
            </w:r>
            <w:r w:rsidR="00834574" w:rsidRPr="005D2CBC">
              <w:rPr>
                <w:rFonts w:cs="Arial"/>
                <w:b/>
                <w:sz w:val="18"/>
                <w:szCs w:val="18"/>
              </w:rPr>
              <w:t xml:space="preserve"> December</w:t>
            </w:r>
          </w:p>
        </w:tc>
        <w:tc>
          <w:tcPr>
            <w:tcW w:w="1327" w:type="dxa"/>
            <w:gridSpan w:val="2"/>
            <w:vAlign w:val="bottom"/>
          </w:tcPr>
          <w:p w:rsidR="00834574" w:rsidRPr="005D2CBC" w:rsidRDefault="00075CD6" w:rsidP="00633F25">
            <w:pPr>
              <w:spacing w:line="240" w:lineRule="auto"/>
              <w:ind w:right="-72"/>
              <w:jc w:val="right"/>
              <w:rPr>
                <w:rFonts w:cs="Arial"/>
                <w:b/>
                <w:spacing w:val="-4"/>
                <w:sz w:val="18"/>
                <w:szCs w:val="18"/>
              </w:rPr>
            </w:pPr>
            <w:r w:rsidRPr="005D2CBC">
              <w:rPr>
                <w:rFonts w:cs="Arial"/>
                <w:b/>
                <w:bCs/>
                <w:sz w:val="18"/>
                <w:szCs w:val="18"/>
              </w:rPr>
              <w:t>30</w:t>
            </w:r>
            <w:r w:rsidR="00F17FE2" w:rsidRPr="005D2CBC">
              <w:rPr>
                <w:rFonts w:cs="Arial"/>
                <w:b/>
                <w:bCs/>
                <w:sz w:val="18"/>
                <w:szCs w:val="18"/>
              </w:rPr>
              <w:t xml:space="preserve"> June</w:t>
            </w:r>
          </w:p>
        </w:tc>
        <w:tc>
          <w:tcPr>
            <w:tcW w:w="1283" w:type="dxa"/>
            <w:vAlign w:val="bottom"/>
          </w:tcPr>
          <w:p w:rsidR="00834574" w:rsidRPr="005D2CBC" w:rsidRDefault="00075CD6" w:rsidP="00633F25">
            <w:pPr>
              <w:spacing w:line="240" w:lineRule="auto"/>
              <w:ind w:right="-72"/>
              <w:jc w:val="right"/>
              <w:rPr>
                <w:rFonts w:cs="Arial"/>
                <w:b/>
                <w:sz w:val="18"/>
                <w:szCs w:val="18"/>
              </w:rPr>
            </w:pPr>
            <w:r w:rsidRPr="005D2CBC">
              <w:rPr>
                <w:rFonts w:cs="Arial"/>
                <w:b/>
                <w:sz w:val="18"/>
                <w:szCs w:val="18"/>
              </w:rPr>
              <w:t>31</w:t>
            </w:r>
            <w:r w:rsidR="00834574" w:rsidRPr="005D2CBC">
              <w:rPr>
                <w:rFonts w:cs="Arial"/>
                <w:b/>
                <w:sz w:val="18"/>
                <w:szCs w:val="18"/>
              </w:rPr>
              <w:t xml:space="preserve"> December</w:t>
            </w:r>
          </w:p>
        </w:tc>
      </w:tr>
      <w:tr w:rsidR="00121C18" w:rsidRPr="005D2CBC" w:rsidTr="002A4A4E">
        <w:trPr>
          <w:gridAfter w:val="1"/>
          <w:wAfter w:w="7" w:type="dxa"/>
          <w:trHeight w:val="20"/>
        </w:trPr>
        <w:tc>
          <w:tcPr>
            <w:tcW w:w="4205" w:type="dxa"/>
            <w:vAlign w:val="bottom"/>
          </w:tcPr>
          <w:p w:rsidR="00121C18" w:rsidRPr="005D2CBC" w:rsidRDefault="00121C18" w:rsidP="00633F25">
            <w:pPr>
              <w:spacing w:line="240" w:lineRule="auto"/>
              <w:ind w:left="427"/>
              <w:rPr>
                <w:rFonts w:cs="Arial"/>
                <w:sz w:val="18"/>
                <w:szCs w:val="18"/>
              </w:rPr>
            </w:pPr>
          </w:p>
        </w:tc>
        <w:tc>
          <w:tcPr>
            <w:tcW w:w="1350" w:type="dxa"/>
            <w:vAlign w:val="bottom"/>
          </w:tcPr>
          <w:p w:rsidR="00121C18"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283" w:type="dxa"/>
            <w:vAlign w:val="bottom"/>
          </w:tcPr>
          <w:p w:rsidR="00121C18"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27" w:type="dxa"/>
            <w:gridSpan w:val="2"/>
            <w:vAlign w:val="bottom"/>
          </w:tcPr>
          <w:p w:rsidR="00121C18"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283" w:type="dxa"/>
            <w:vAlign w:val="bottom"/>
          </w:tcPr>
          <w:p w:rsidR="00121C18"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121C18" w:rsidRPr="005D2CBC" w:rsidTr="002A4A4E">
        <w:trPr>
          <w:gridAfter w:val="1"/>
          <w:wAfter w:w="7" w:type="dxa"/>
          <w:trHeight w:val="20"/>
        </w:trPr>
        <w:tc>
          <w:tcPr>
            <w:tcW w:w="4205" w:type="dxa"/>
            <w:vAlign w:val="bottom"/>
          </w:tcPr>
          <w:p w:rsidR="00121C18" w:rsidRPr="005D2CBC" w:rsidRDefault="00121C18" w:rsidP="00633F25">
            <w:pPr>
              <w:spacing w:line="240" w:lineRule="auto"/>
              <w:ind w:left="427"/>
              <w:rPr>
                <w:rFonts w:cs="Arial"/>
                <w:sz w:val="18"/>
                <w:szCs w:val="18"/>
              </w:rPr>
            </w:pPr>
          </w:p>
        </w:tc>
        <w:tc>
          <w:tcPr>
            <w:tcW w:w="1350" w:type="dxa"/>
            <w:vAlign w:val="bottom"/>
          </w:tcPr>
          <w:p w:rsidR="00121C18" w:rsidRPr="005D2CBC" w:rsidRDefault="00121C18"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283" w:type="dxa"/>
            <w:vAlign w:val="bottom"/>
          </w:tcPr>
          <w:p w:rsidR="00121C18" w:rsidRPr="005D2CBC" w:rsidRDefault="00121C18"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327" w:type="dxa"/>
            <w:gridSpan w:val="2"/>
            <w:vAlign w:val="bottom"/>
          </w:tcPr>
          <w:p w:rsidR="00121C18" w:rsidRPr="005D2CBC" w:rsidRDefault="00121C18"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283" w:type="dxa"/>
            <w:vAlign w:val="bottom"/>
          </w:tcPr>
          <w:p w:rsidR="00121C18" w:rsidRPr="005D2CBC" w:rsidRDefault="00121C18"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r>
      <w:tr w:rsidR="00C85366" w:rsidRPr="005D2CBC" w:rsidTr="002A4A4E">
        <w:trPr>
          <w:gridAfter w:val="1"/>
          <w:wAfter w:w="7" w:type="dxa"/>
          <w:trHeight w:val="20"/>
        </w:trPr>
        <w:tc>
          <w:tcPr>
            <w:tcW w:w="4205" w:type="dxa"/>
            <w:vAlign w:val="bottom"/>
          </w:tcPr>
          <w:p w:rsidR="00121C18" w:rsidRPr="005D2CBC" w:rsidRDefault="00121C18" w:rsidP="00633F25">
            <w:pPr>
              <w:tabs>
                <w:tab w:val="left" w:pos="720"/>
                <w:tab w:val="left" w:pos="2160"/>
                <w:tab w:val="center" w:pos="6930"/>
                <w:tab w:val="center" w:pos="8280"/>
                <w:tab w:val="right" w:pos="8540"/>
              </w:tabs>
              <w:spacing w:line="240" w:lineRule="auto"/>
              <w:ind w:left="427"/>
              <w:rPr>
                <w:rFonts w:cs="Arial"/>
                <w:sz w:val="12"/>
                <w:szCs w:val="12"/>
                <w:lang w:eastAsia="th-TH"/>
              </w:rPr>
            </w:pPr>
          </w:p>
        </w:tc>
        <w:tc>
          <w:tcPr>
            <w:tcW w:w="1350" w:type="dxa"/>
            <w:shd w:val="clear" w:color="auto" w:fill="auto"/>
            <w:vAlign w:val="bottom"/>
          </w:tcPr>
          <w:p w:rsidR="00121C18" w:rsidRPr="005D2CBC" w:rsidRDefault="00121C18" w:rsidP="00633F25">
            <w:pPr>
              <w:spacing w:line="240" w:lineRule="auto"/>
              <w:ind w:right="-72"/>
              <w:jc w:val="right"/>
              <w:rPr>
                <w:rFonts w:cs="Arial"/>
                <w:sz w:val="12"/>
                <w:szCs w:val="12"/>
              </w:rPr>
            </w:pPr>
          </w:p>
        </w:tc>
        <w:tc>
          <w:tcPr>
            <w:tcW w:w="1283" w:type="dxa"/>
            <w:shd w:val="clear" w:color="auto" w:fill="auto"/>
            <w:vAlign w:val="bottom"/>
          </w:tcPr>
          <w:p w:rsidR="00121C18" w:rsidRPr="005D2CBC" w:rsidRDefault="00121C18" w:rsidP="00633F25">
            <w:pPr>
              <w:spacing w:line="240" w:lineRule="auto"/>
              <w:ind w:right="-72"/>
              <w:jc w:val="right"/>
              <w:rPr>
                <w:rFonts w:cs="Arial"/>
                <w:sz w:val="12"/>
                <w:szCs w:val="12"/>
              </w:rPr>
            </w:pPr>
          </w:p>
        </w:tc>
        <w:tc>
          <w:tcPr>
            <w:tcW w:w="1327" w:type="dxa"/>
            <w:gridSpan w:val="2"/>
            <w:shd w:val="clear" w:color="auto" w:fill="auto"/>
            <w:vAlign w:val="bottom"/>
          </w:tcPr>
          <w:p w:rsidR="00121C18" w:rsidRPr="005D2CBC" w:rsidRDefault="00121C18" w:rsidP="00633F25">
            <w:pPr>
              <w:spacing w:line="240" w:lineRule="auto"/>
              <w:ind w:right="-72"/>
              <w:jc w:val="right"/>
              <w:rPr>
                <w:rFonts w:cs="Arial"/>
                <w:sz w:val="12"/>
                <w:szCs w:val="12"/>
              </w:rPr>
            </w:pPr>
          </w:p>
        </w:tc>
        <w:tc>
          <w:tcPr>
            <w:tcW w:w="1283" w:type="dxa"/>
            <w:shd w:val="clear" w:color="auto" w:fill="auto"/>
            <w:vAlign w:val="bottom"/>
          </w:tcPr>
          <w:p w:rsidR="00121C18" w:rsidRPr="005D2CBC" w:rsidRDefault="00121C18" w:rsidP="00633F25">
            <w:pPr>
              <w:spacing w:line="240" w:lineRule="auto"/>
              <w:ind w:right="-72"/>
              <w:jc w:val="right"/>
              <w:rPr>
                <w:rFonts w:cs="Arial"/>
                <w:sz w:val="12"/>
                <w:szCs w:val="12"/>
              </w:rPr>
            </w:pPr>
          </w:p>
        </w:tc>
      </w:tr>
      <w:tr w:rsidR="009F3CCB" w:rsidRPr="005D2CBC" w:rsidTr="003A1501">
        <w:trPr>
          <w:gridAfter w:val="1"/>
          <w:wAfter w:w="7" w:type="dxa"/>
          <w:trHeight w:val="20"/>
        </w:trPr>
        <w:tc>
          <w:tcPr>
            <w:tcW w:w="4205" w:type="dxa"/>
            <w:vAlign w:val="bottom"/>
          </w:tcPr>
          <w:p w:rsidR="009F3CCB" w:rsidRPr="005D2CBC" w:rsidRDefault="009F3CCB" w:rsidP="009F3CCB">
            <w:pPr>
              <w:tabs>
                <w:tab w:val="left" w:pos="720"/>
                <w:tab w:val="left" w:pos="2160"/>
                <w:tab w:val="center" w:pos="6930"/>
                <w:tab w:val="center" w:pos="8280"/>
                <w:tab w:val="right" w:pos="8540"/>
              </w:tabs>
              <w:spacing w:line="240" w:lineRule="auto"/>
              <w:ind w:left="427"/>
              <w:rPr>
                <w:rFonts w:cs="Arial"/>
                <w:sz w:val="18"/>
                <w:szCs w:val="18"/>
                <w:cs/>
                <w:lang w:val="en-US"/>
              </w:rPr>
            </w:pPr>
            <w:bookmarkStart w:id="3" w:name="OLE_LINK24"/>
            <w:r w:rsidRPr="005D2CBC">
              <w:rPr>
                <w:rFonts w:cs="Arial"/>
                <w:sz w:val="18"/>
                <w:szCs w:val="18"/>
                <w:lang w:eastAsia="th-TH"/>
              </w:rPr>
              <w:t>Trade accounts receivable - third parties</w:t>
            </w:r>
          </w:p>
        </w:tc>
        <w:tc>
          <w:tcPr>
            <w:tcW w:w="1350" w:type="dxa"/>
            <w:shd w:val="clear" w:color="auto" w:fill="auto"/>
            <w:vAlign w:val="center"/>
          </w:tcPr>
          <w:p w:rsidR="009F3CCB" w:rsidRPr="005D2CBC" w:rsidRDefault="00075CD6" w:rsidP="009F3CCB">
            <w:pPr>
              <w:spacing w:line="240" w:lineRule="auto"/>
              <w:ind w:right="-72"/>
              <w:jc w:val="right"/>
              <w:rPr>
                <w:rFonts w:cs="Arial"/>
                <w:sz w:val="18"/>
                <w:szCs w:val="18"/>
              </w:rPr>
            </w:pPr>
            <w:r w:rsidRPr="005D2CBC">
              <w:rPr>
                <w:rFonts w:cs="Arial"/>
                <w:sz w:val="18"/>
                <w:szCs w:val="18"/>
              </w:rPr>
              <w:t>14</w:t>
            </w:r>
            <w:r w:rsidR="001548A2" w:rsidRPr="005D2CBC">
              <w:rPr>
                <w:rFonts w:cs="Arial"/>
                <w:sz w:val="18"/>
                <w:szCs w:val="18"/>
              </w:rPr>
              <w:t>,</w:t>
            </w:r>
            <w:r w:rsidRPr="005D2CBC">
              <w:rPr>
                <w:rFonts w:cs="Arial"/>
                <w:sz w:val="18"/>
                <w:szCs w:val="18"/>
              </w:rPr>
              <w:t>418</w:t>
            </w:r>
            <w:r w:rsidR="001548A2" w:rsidRPr="005D2CBC">
              <w:rPr>
                <w:rFonts w:cs="Arial"/>
                <w:sz w:val="18"/>
                <w:szCs w:val="18"/>
              </w:rPr>
              <w:t>,</w:t>
            </w:r>
            <w:r w:rsidRPr="005D2CBC">
              <w:rPr>
                <w:rFonts w:cs="Arial"/>
                <w:sz w:val="18"/>
                <w:szCs w:val="18"/>
              </w:rPr>
              <w:t>275</w:t>
            </w:r>
          </w:p>
        </w:tc>
        <w:tc>
          <w:tcPr>
            <w:tcW w:w="1283" w:type="dxa"/>
            <w:shd w:val="clear" w:color="auto" w:fill="auto"/>
            <w:vAlign w:val="bottom"/>
          </w:tcPr>
          <w:p w:rsidR="009F3CCB" w:rsidRPr="005D2CBC" w:rsidRDefault="00075CD6" w:rsidP="009F3CCB">
            <w:pPr>
              <w:spacing w:line="240" w:lineRule="auto"/>
              <w:ind w:right="-72"/>
              <w:jc w:val="right"/>
              <w:rPr>
                <w:rFonts w:cs="Arial"/>
                <w:sz w:val="18"/>
                <w:szCs w:val="18"/>
              </w:rPr>
            </w:pPr>
            <w:r w:rsidRPr="005D2CBC">
              <w:rPr>
                <w:rFonts w:cs="Arial"/>
                <w:sz w:val="18"/>
                <w:szCs w:val="18"/>
              </w:rPr>
              <w:t>16</w:t>
            </w:r>
            <w:r w:rsidR="009F3CCB" w:rsidRPr="005D2CBC">
              <w:rPr>
                <w:rFonts w:cs="Arial"/>
                <w:sz w:val="18"/>
                <w:szCs w:val="18"/>
              </w:rPr>
              <w:t>,</w:t>
            </w:r>
            <w:r w:rsidRPr="005D2CBC">
              <w:rPr>
                <w:rFonts w:cs="Arial"/>
                <w:sz w:val="18"/>
                <w:szCs w:val="18"/>
              </w:rPr>
              <w:t>044</w:t>
            </w:r>
            <w:r w:rsidR="009F3CCB" w:rsidRPr="005D2CBC">
              <w:rPr>
                <w:rFonts w:cs="Arial"/>
                <w:sz w:val="18"/>
                <w:szCs w:val="18"/>
              </w:rPr>
              <w:t>,</w:t>
            </w:r>
            <w:r w:rsidRPr="005D2CBC">
              <w:rPr>
                <w:rFonts w:cs="Arial"/>
                <w:sz w:val="18"/>
                <w:szCs w:val="18"/>
              </w:rPr>
              <w:t>437</w:t>
            </w:r>
          </w:p>
        </w:tc>
        <w:tc>
          <w:tcPr>
            <w:tcW w:w="1327" w:type="dxa"/>
            <w:gridSpan w:val="2"/>
            <w:shd w:val="clear" w:color="auto" w:fill="auto"/>
            <w:vAlign w:val="bottom"/>
          </w:tcPr>
          <w:p w:rsidR="009F3CCB" w:rsidRPr="005D2CBC" w:rsidRDefault="001548A2" w:rsidP="009F3CCB">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spacing w:line="240" w:lineRule="auto"/>
              <w:ind w:right="-72"/>
              <w:jc w:val="right"/>
              <w:rPr>
                <w:rFonts w:cs="Arial"/>
                <w:sz w:val="18"/>
                <w:szCs w:val="18"/>
              </w:rPr>
            </w:pPr>
            <w:r w:rsidRPr="005D2CBC">
              <w:rPr>
                <w:rFonts w:cs="Arial"/>
                <w:sz w:val="18"/>
                <w:szCs w:val="18"/>
              </w:rPr>
              <w:t>-</w:t>
            </w:r>
          </w:p>
        </w:tc>
      </w:tr>
      <w:tr w:rsidR="00F96B30" w:rsidRPr="005D2CBC" w:rsidTr="00B61704">
        <w:trPr>
          <w:gridAfter w:val="1"/>
          <w:wAfter w:w="7" w:type="dxa"/>
          <w:trHeight w:val="81"/>
        </w:trPr>
        <w:tc>
          <w:tcPr>
            <w:tcW w:w="4205" w:type="dxa"/>
            <w:vAlign w:val="bottom"/>
          </w:tcPr>
          <w:p w:rsidR="00F96B30" w:rsidRPr="005D2CBC" w:rsidRDefault="00F96B30" w:rsidP="00F96B30">
            <w:pPr>
              <w:spacing w:line="240" w:lineRule="auto"/>
              <w:ind w:left="427"/>
              <w:rPr>
                <w:rFonts w:cs="Arial"/>
                <w:sz w:val="18"/>
                <w:szCs w:val="18"/>
              </w:rPr>
            </w:pPr>
            <w:proofErr w:type="gramStart"/>
            <w:r w:rsidRPr="005D2CBC">
              <w:rPr>
                <w:rFonts w:cs="Arial"/>
                <w:sz w:val="18"/>
                <w:szCs w:val="18"/>
                <w:u w:val="single"/>
              </w:rPr>
              <w:t>Less</w:t>
            </w:r>
            <w:r w:rsidRPr="005D2CBC">
              <w:rPr>
                <w:rFonts w:cs="Arial"/>
                <w:sz w:val="18"/>
                <w:szCs w:val="18"/>
              </w:rPr>
              <w:t xml:space="preserve">  Allowance</w:t>
            </w:r>
            <w:proofErr w:type="gramEnd"/>
            <w:r w:rsidRPr="005D2CBC">
              <w:rPr>
                <w:rFonts w:cs="Arial"/>
                <w:sz w:val="18"/>
                <w:szCs w:val="18"/>
              </w:rPr>
              <w:t xml:space="preserve"> for </w:t>
            </w:r>
            <w:r w:rsidR="00CF6C19" w:rsidRPr="005D2CBC">
              <w:rPr>
                <w:rFonts w:cs="Arial"/>
                <w:sz w:val="18"/>
                <w:szCs w:val="18"/>
              </w:rPr>
              <w:t>impairment</w:t>
            </w:r>
          </w:p>
        </w:tc>
        <w:tc>
          <w:tcPr>
            <w:tcW w:w="1350" w:type="dxa"/>
            <w:shd w:val="clear" w:color="auto" w:fill="auto"/>
            <w:vAlign w:val="bottom"/>
          </w:tcPr>
          <w:p w:rsidR="00F96B30" w:rsidRPr="005D2CBC" w:rsidRDefault="001548A2" w:rsidP="00F96B30">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303</w:t>
            </w:r>
            <w:r w:rsidRPr="005D2CBC">
              <w:rPr>
                <w:rFonts w:cs="Arial"/>
                <w:sz w:val="18"/>
                <w:szCs w:val="18"/>
              </w:rPr>
              <w:t>,</w:t>
            </w:r>
            <w:r w:rsidR="00075CD6" w:rsidRPr="005D2CBC">
              <w:rPr>
                <w:rFonts w:cs="Arial"/>
                <w:sz w:val="18"/>
                <w:szCs w:val="18"/>
              </w:rPr>
              <w:t>902</w:t>
            </w:r>
            <w:r w:rsidRPr="005D2CBC">
              <w:rPr>
                <w:rFonts w:cs="Arial"/>
                <w:sz w:val="18"/>
                <w:szCs w:val="18"/>
              </w:rPr>
              <w:t>)</w:t>
            </w:r>
          </w:p>
        </w:tc>
        <w:tc>
          <w:tcPr>
            <w:tcW w:w="1283" w:type="dxa"/>
            <w:shd w:val="clear" w:color="auto" w:fill="auto"/>
            <w:vAlign w:val="bottom"/>
          </w:tcPr>
          <w:p w:rsidR="00F96B30" w:rsidRPr="005D2CBC" w:rsidRDefault="00F96B30" w:rsidP="00F96B30">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433</w:t>
            </w:r>
            <w:r w:rsidRPr="005D2CBC">
              <w:rPr>
                <w:rFonts w:cs="Arial"/>
                <w:sz w:val="18"/>
                <w:szCs w:val="18"/>
              </w:rPr>
              <w:t>,</w:t>
            </w:r>
            <w:r w:rsidR="00075CD6" w:rsidRPr="005D2CBC">
              <w:rPr>
                <w:rFonts w:cs="Arial"/>
                <w:sz w:val="18"/>
                <w:szCs w:val="18"/>
              </w:rPr>
              <w:t>652</w:t>
            </w:r>
            <w:r w:rsidRPr="005D2CBC">
              <w:rPr>
                <w:rFonts w:cs="Arial"/>
                <w:sz w:val="18"/>
                <w:szCs w:val="18"/>
              </w:rPr>
              <w:t>)</w:t>
            </w:r>
          </w:p>
        </w:tc>
        <w:tc>
          <w:tcPr>
            <w:tcW w:w="1327" w:type="dxa"/>
            <w:gridSpan w:val="2"/>
            <w:shd w:val="clear" w:color="auto" w:fill="auto"/>
            <w:vAlign w:val="bottom"/>
          </w:tcPr>
          <w:p w:rsidR="00F96B30" w:rsidRPr="005D2CBC" w:rsidRDefault="001548A2" w:rsidP="00F96B30">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pBdr>
                <w:bottom w:val="single" w:sz="4" w:space="1" w:color="auto"/>
              </w:pBdr>
              <w:spacing w:line="240" w:lineRule="auto"/>
              <w:ind w:right="-72"/>
              <w:jc w:val="right"/>
              <w:rPr>
                <w:rFonts w:cs="Arial"/>
                <w:sz w:val="18"/>
                <w:szCs w:val="18"/>
              </w:rPr>
            </w:pPr>
            <w:r w:rsidRPr="005D2CBC">
              <w:rPr>
                <w:rFonts w:cs="Arial"/>
                <w:sz w:val="18"/>
                <w:szCs w:val="18"/>
              </w:rPr>
              <w:t>-</w:t>
            </w:r>
          </w:p>
        </w:tc>
      </w:tr>
      <w:tr w:rsidR="00F96B30" w:rsidRPr="005D2CBC" w:rsidTr="002A4A4E">
        <w:trPr>
          <w:gridAfter w:val="1"/>
          <w:wAfter w:w="7" w:type="dxa"/>
          <w:trHeight w:val="20"/>
        </w:trPr>
        <w:tc>
          <w:tcPr>
            <w:tcW w:w="4205" w:type="dxa"/>
            <w:vAlign w:val="bottom"/>
          </w:tcPr>
          <w:p w:rsidR="00F96B30" w:rsidRPr="005D2CBC" w:rsidRDefault="00F96B30" w:rsidP="00F96B30">
            <w:pPr>
              <w:spacing w:line="240" w:lineRule="auto"/>
              <w:ind w:left="427"/>
              <w:rPr>
                <w:rFonts w:cs="Arial"/>
                <w:spacing w:val="-6"/>
                <w:sz w:val="12"/>
                <w:szCs w:val="12"/>
              </w:rPr>
            </w:pPr>
          </w:p>
        </w:tc>
        <w:tc>
          <w:tcPr>
            <w:tcW w:w="1350" w:type="dxa"/>
            <w:shd w:val="clear" w:color="auto" w:fill="auto"/>
            <w:vAlign w:val="center"/>
          </w:tcPr>
          <w:p w:rsidR="00F96B30" w:rsidRPr="005D2CBC" w:rsidRDefault="00F96B30" w:rsidP="00F96B30">
            <w:pPr>
              <w:spacing w:line="240" w:lineRule="auto"/>
              <w:ind w:right="-72"/>
              <w:jc w:val="right"/>
              <w:rPr>
                <w:rFonts w:cs="Arial"/>
                <w:sz w:val="12"/>
                <w:szCs w:val="12"/>
              </w:rPr>
            </w:pPr>
          </w:p>
        </w:tc>
        <w:tc>
          <w:tcPr>
            <w:tcW w:w="1283" w:type="dxa"/>
            <w:shd w:val="clear" w:color="auto" w:fill="auto"/>
            <w:vAlign w:val="bottom"/>
          </w:tcPr>
          <w:p w:rsidR="00F96B30" w:rsidRPr="005D2CBC" w:rsidRDefault="00F96B30" w:rsidP="00F96B30">
            <w:pPr>
              <w:spacing w:line="240" w:lineRule="auto"/>
              <w:ind w:right="-72"/>
              <w:jc w:val="right"/>
              <w:rPr>
                <w:rFonts w:cs="Arial"/>
                <w:sz w:val="12"/>
                <w:szCs w:val="12"/>
              </w:rPr>
            </w:pPr>
          </w:p>
        </w:tc>
        <w:tc>
          <w:tcPr>
            <w:tcW w:w="1327" w:type="dxa"/>
            <w:gridSpan w:val="2"/>
            <w:shd w:val="clear" w:color="auto" w:fill="auto"/>
            <w:vAlign w:val="center"/>
          </w:tcPr>
          <w:p w:rsidR="00F96B30" w:rsidRPr="005D2CBC" w:rsidRDefault="00F96B30" w:rsidP="00F96B30">
            <w:pPr>
              <w:spacing w:line="240" w:lineRule="auto"/>
              <w:ind w:right="-72"/>
              <w:jc w:val="right"/>
              <w:rPr>
                <w:rFonts w:cs="Arial"/>
                <w:sz w:val="12"/>
                <w:szCs w:val="12"/>
              </w:rPr>
            </w:pPr>
          </w:p>
        </w:tc>
        <w:tc>
          <w:tcPr>
            <w:tcW w:w="1283" w:type="dxa"/>
            <w:shd w:val="clear" w:color="auto" w:fill="auto"/>
            <w:vAlign w:val="bottom"/>
          </w:tcPr>
          <w:p w:rsidR="00F96B30" w:rsidRPr="005D2CBC" w:rsidRDefault="00F96B30" w:rsidP="00F96B30">
            <w:pPr>
              <w:spacing w:line="240" w:lineRule="auto"/>
              <w:ind w:right="-72"/>
              <w:jc w:val="right"/>
              <w:rPr>
                <w:rFonts w:cs="Arial"/>
                <w:sz w:val="12"/>
                <w:szCs w:val="12"/>
              </w:rPr>
            </w:pP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pacing w:val="-6"/>
                <w:sz w:val="18"/>
                <w:szCs w:val="18"/>
              </w:rPr>
            </w:pPr>
            <w:r w:rsidRPr="005D2CBC">
              <w:rPr>
                <w:rFonts w:cs="Arial"/>
                <w:sz w:val="18"/>
                <w:szCs w:val="18"/>
                <w:lang w:val="en-US"/>
              </w:rPr>
              <w:t>Trade accounts receivable, net</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rPr>
            </w:pPr>
            <w:r w:rsidRPr="005D2CBC">
              <w:rPr>
                <w:rFonts w:cs="Arial"/>
                <w:sz w:val="18"/>
                <w:szCs w:val="18"/>
              </w:rPr>
              <w:t>14</w:t>
            </w:r>
            <w:r w:rsidR="001548A2" w:rsidRPr="005D2CBC">
              <w:rPr>
                <w:rFonts w:cs="Arial"/>
                <w:sz w:val="18"/>
                <w:szCs w:val="18"/>
              </w:rPr>
              <w:t>,</w:t>
            </w:r>
            <w:r w:rsidRPr="005D2CBC">
              <w:rPr>
                <w:rFonts w:cs="Arial"/>
                <w:sz w:val="18"/>
                <w:szCs w:val="18"/>
              </w:rPr>
              <w:t>114</w:t>
            </w:r>
            <w:r w:rsidR="001548A2" w:rsidRPr="005D2CBC">
              <w:rPr>
                <w:rFonts w:cs="Arial"/>
                <w:sz w:val="18"/>
                <w:szCs w:val="18"/>
              </w:rPr>
              <w:t>,</w:t>
            </w:r>
            <w:r w:rsidRPr="005D2CBC">
              <w:rPr>
                <w:rFonts w:cs="Arial"/>
                <w:sz w:val="18"/>
                <w:szCs w:val="18"/>
              </w:rPr>
              <w:t>373</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15</w:t>
            </w:r>
            <w:r w:rsidR="00F96B30" w:rsidRPr="005D2CBC">
              <w:rPr>
                <w:rFonts w:cs="Arial"/>
                <w:sz w:val="18"/>
                <w:szCs w:val="18"/>
              </w:rPr>
              <w:t>,</w:t>
            </w:r>
            <w:r w:rsidRPr="005D2CBC">
              <w:rPr>
                <w:rFonts w:cs="Arial"/>
                <w:sz w:val="18"/>
                <w:szCs w:val="18"/>
              </w:rPr>
              <w:t>610</w:t>
            </w:r>
            <w:r w:rsidR="00F96B30" w:rsidRPr="005D2CBC">
              <w:rPr>
                <w:rFonts w:cs="Arial"/>
                <w:sz w:val="18"/>
                <w:szCs w:val="18"/>
              </w:rPr>
              <w:t>,</w:t>
            </w:r>
            <w:r w:rsidRPr="005D2CBC">
              <w:rPr>
                <w:rFonts w:cs="Arial"/>
                <w:sz w:val="18"/>
                <w:szCs w:val="18"/>
              </w:rPr>
              <w:t>785</w:t>
            </w:r>
          </w:p>
        </w:tc>
        <w:tc>
          <w:tcPr>
            <w:tcW w:w="1327" w:type="dxa"/>
            <w:gridSpan w:val="2"/>
            <w:shd w:val="clear" w:color="auto" w:fill="auto"/>
            <w:vAlign w:val="bottom"/>
          </w:tcPr>
          <w:p w:rsidR="00F96B30" w:rsidRPr="005D2CBC" w:rsidRDefault="001548A2" w:rsidP="00F96B30">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spacing w:line="240" w:lineRule="auto"/>
              <w:ind w:right="-72"/>
              <w:jc w:val="right"/>
              <w:rPr>
                <w:rFonts w:cs="Arial"/>
                <w:sz w:val="18"/>
                <w:szCs w:val="18"/>
              </w:rPr>
            </w:pPr>
            <w:r w:rsidRPr="005D2CBC">
              <w:rPr>
                <w:rFonts w:cs="Arial"/>
                <w:sz w:val="18"/>
                <w:szCs w:val="18"/>
              </w:rPr>
              <w:t>-</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cs/>
              </w:rPr>
            </w:pPr>
            <w:r w:rsidRPr="005D2CBC">
              <w:rPr>
                <w:rFonts w:cs="Arial"/>
                <w:sz w:val="18"/>
                <w:szCs w:val="18"/>
              </w:rPr>
              <w:t>Prepayments</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rPr>
            </w:pPr>
            <w:r w:rsidRPr="005D2CBC">
              <w:rPr>
                <w:rFonts w:cs="Arial"/>
                <w:sz w:val="18"/>
                <w:szCs w:val="18"/>
              </w:rPr>
              <w:t>17</w:t>
            </w:r>
            <w:r w:rsidR="001548A2" w:rsidRPr="005D2CBC">
              <w:rPr>
                <w:rFonts w:cs="Arial"/>
                <w:sz w:val="18"/>
                <w:szCs w:val="18"/>
              </w:rPr>
              <w:t>,</w:t>
            </w:r>
            <w:r w:rsidRPr="005D2CBC">
              <w:rPr>
                <w:rFonts w:cs="Arial"/>
                <w:sz w:val="18"/>
                <w:szCs w:val="18"/>
              </w:rPr>
              <w:t>495</w:t>
            </w:r>
            <w:r w:rsidR="001548A2" w:rsidRPr="005D2CBC">
              <w:rPr>
                <w:rFonts w:cs="Arial"/>
                <w:sz w:val="18"/>
                <w:szCs w:val="18"/>
              </w:rPr>
              <w:t>,</w:t>
            </w:r>
            <w:r w:rsidRPr="005D2CBC">
              <w:rPr>
                <w:rFonts w:cs="Arial"/>
                <w:sz w:val="18"/>
                <w:szCs w:val="18"/>
              </w:rPr>
              <w:t>360</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22</w:t>
            </w:r>
            <w:r w:rsidR="00F96B30" w:rsidRPr="005D2CBC">
              <w:rPr>
                <w:rFonts w:cs="Arial"/>
                <w:sz w:val="18"/>
                <w:szCs w:val="18"/>
              </w:rPr>
              <w:t>,</w:t>
            </w:r>
            <w:r w:rsidRPr="005D2CBC">
              <w:rPr>
                <w:rFonts w:cs="Arial"/>
                <w:sz w:val="18"/>
                <w:szCs w:val="18"/>
              </w:rPr>
              <w:t>898</w:t>
            </w:r>
            <w:r w:rsidR="00F96B30" w:rsidRPr="005D2CBC">
              <w:rPr>
                <w:rFonts w:cs="Arial"/>
                <w:sz w:val="18"/>
                <w:szCs w:val="18"/>
              </w:rPr>
              <w:t>,</w:t>
            </w:r>
            <w:r w:rsidRPr="005D2CBC">
              <w:rPr>
                <w:rFonts w:cs="Arial"/>
                <w:sz w:val="18"/>
                <w:szCs w:val="18"/>
              </w:rPr>
              <w:t>004</w:t>
            </w:r>
          </w:p>
        </w:tc>
        <w:tc>
          <w:tcPr>
            <w:tcW w:w="1327" w:type="dxa"/>
            <w:gridSpan w:val="2"/>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100</w:t>
            </w:r>
            <w:r w:rsidR="001548A2" w:rsidRPr="005D2CBC">
              <w:rPr>
                <w:rFonts w:cs="Arial"/>
                <w:sz w:val="18"/>
                <w:szCs w:val="18"/>
              </w:rPr>
              <w:t>,</w:t>
            </w:r>
            <w:r w:rsidRPr="005D2CBC">
              <w:rPr>
                <w:rFonts w:cs="Arial"/>
                <w:sz w:val="18"/>
                <w:szCs w:val="18"/>
              </w:rPr>
              <w:t>381</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179</w:t>
            </w:r>
            <w:r w:rsidR="00F96B30" w:rsidRPr="005D2CBC">
              <w:rPr>
                <w:rFonts w:cs="Arial"/>
                <w:sz w:val="18"/>
                <w:szCs w:val="18"/>
              </w:rPr>
              <w:t>,</w:t>
            </w:r>
            <w:r w:rsidRPr="005D2CBC">
              <w:rPr>
                <w:rFonts w:cs="Arial"/>
                <w:sz w:val="18"/>
                <w:szCs w:val="18"/>
              </w:rPr>
              <w:t>737</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cs/>
              </w:rPr>
            </w:pPr>
            <w:r w:rsidRPr="005D2CBC">
              <w:rPr>
                <w:rFonts w:cs="Arial"/>
                <w:sz w:val="18"/>
                <w:szCs w:val="18"/>
              </w:rPr>
              <w:t>Accrued interest income</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rPr>
            </w:pPr>
            <w:r w:rsidRPr="005D2CBC">
              <w:rPr>
                <w:rFonts w:cs="Arial"/>
                <w:sz w:val="18"/>
                <w:szCs w:val="18"/>
              </w:rPr>
              <w:t>13</w:t>
            </w:r>
            <w:r w:rsidR="001548A2" w:rsidRPr="005D2CBC">
              <w:rPr>
                <w:rFonts w:cs="Arial"/>
                <w:sz w:val="18"/>
                <w:szCs w:val="18"/>
              </w:rPr>
              <w:t>,</w:t>
            </w:r>
            <w:r w:rsidRPr="005D2CBC">
              <w:rPr>
                <w:rFonts w:cs="Arial"/>
                <w:sz w:val="18"/>
                <w:szCs w:val="18"/>
              </w:rPr>
              <w:t>144</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167</w:t>
            </w:r>
            <w:r w:rsidR="00F96B30" w:rsidRPr="005D2CBC">
              <w:rPr>
                <w:rFonts w:cs="Arial"/>
                <w:sz w:val="18"/>
                <w:szCs w:val="18"/>
              </w:rPr>
              <w:t>,</w:t>
            </w:r>
            <w:r w:rsidRPr="005D2CBC">
              <w:rPr>
                <w:rFonts w:cs="Arial"/>
                <w:sz w:val="18"/>
                <w:szCs w:val="18"/>
              </w:rPr>
              <w:t>772</w:t>
            </w:r>
          </w:p>
        </w:tc>
        <w:tc>
          <w:tcPr>
            <w:tcW w:w="1327" w:type="dxa"/>
            <w:gridSpan w:val="2"/>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602</w:t>
            </w:r>
            <w:r w:rsidR="001548A2" w:rsidRPr="005D2CBC">
              <w:rPr>
                <w:rFonts w:cs="Arial"/>
                <w:sz w:val="18"/>
                <w:szCs w:val="18"/>
              </w:rPr>
              <w:t>,</w:t>
            </w:r>
            <w:r w:rsidRPr="005D2CBC">
              <w:rPr>
                <w:rFonts w:cs="Arial"/>
                <w:sz w:val="18"/>
                <w:szCs w:val="18"/>
              </w:rPr>
              <w:t>276</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129</w:t>
            </w:r>
            <w:r w:rsidR="00F96B30" w:rsidRPr="005D2CBC">
              <w:rPr>
                <w:rFonts w:cs="Arial"/>
                <w:sz w:val="18"/>
                <w:szCs w:val="18"/>
              </w:rPr>
              <w:t>,</w:t>
            </w:r>
            <w:r w:rsidRPr="005D2CBC">
              <w:rPr>
                <w:rFonts w:cs="Arial"/>
                <w:sz w:val="18"/>
                <w:szCs w:val="18"/>
              </w:rPr>
              <w:t>565</w:t>
            </w:r>
            <w:r w:rsidR="00F96B30" w:rsidRPr="005D2CBC">
              <w:rPr>
                <w:rFonts w:cs="Arial"/>
                <w:sz w:val="18"/>
                <w:szCs w:val="18"/>
              </w:rPr>
              <w:t>,</w:t>
            </w:r>
            <w:r w:rsidRPr="005D2CBC">
              <w:rPr>
                <w:rFonts w:cs="Arial"/>
                <w:sz w:val="18"/>
                <w:szCs w:val="18"/>
              </w:rPr>
              <w:t>655</w:t>
            </w:r>
          </w:p>
        </w:tc>
      </w:tr>
      <w:tr w:rsidR="00F96B30" w:rsidRPr="005D2CBC" w:rsidTr="003A1501">
        <w:trPr>
          <w:gridAfter w:val="1"/>
          <w:wAfter w:w="7" w:type="dxa"/>
          <w:trHeight w:val="153"/>
        </w:trPr>
        <w:tc>
          <w:tcPr>
            <w:tcW w:w="4205" w:type="dxa"/>
            <w:vAlign w:val="bottom"/>
          </w:tcPr>
          <w:p w:rsidR="00F96B30" w:rsidRPr="005D2CBC" w:rsidRDefault="00F96B30" w:rsidP="00F96B30">
            <w:pPr>
              <w:spacing w:line="240" w:lineRule="auto"/>
              <w:ind w:left="427"/>
              <w:rPr>
                <w:rFonts w:cs="Arial"/>
                <w:sz w:val="18"/>
                <w:szCs w:val="18"/>
              </w:rPr>
            </w:pPr>
            <w:r w:rsidRPr="005D2CBC">
              <w:rPr>
                <w:rFonts w:cs="Arial"/>
                <w:sz w:val="18"/>
                <w:szCs w:val="18"/>
              </w:rPr>
              <w:t>Other receivables</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rPr>
            </w:pPr>
            <w:r w:rsidRPr="005D2CBC">
              <w:rPr>
                <w:rFonts w:cs="Arial"/>
                <w:sz w:val="18"/>
                <w:szCs w:val="18"/>
              </w:rPr>
              <w:t>1</w:t>
            </w:r>
            <w:r w:rsidR="001548A2" w:rsidRPr="005D2CBC">
              <w:rPr>
                <w:rFonts w:cs="Arial"/>
                <w:sz w:val="18"/>
                <w:szCs w:val="18"/>
              </w:rPr>
              <w:t>,</w:t>
            </w:r>
            <w:r w:rsidRPr="005D2CBC">
              <w:rPr>
                <w:rFonts w:cs="Arial"/>
                <w:sz w:val="18"/>
                <w:szCs w:val="18"/>
              </w:rPr>
              <w:t>815</w:t>
            </w:r>
            <w:r w:rsidR="001548A2" w:rsidRPr="005D2CBC">
              <w:rPr>
                <w:rFonts w:cs="Arial"/>
                <w:sz w:val="18"/>
                <w:szCs w:val="18"/>
              </w:rPr>
              <w:t>,</w:t>
            </w:r>
            <w:r w:rsidRPr="005D2CBC">
              <w:rPr>
                <w:rFonts w:cs="Arial"/>
                <w:sz w:val="18"/>
                <w:szCs w:val="18"/>
              </w:rPr>
              <w:t>211</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3</w:t>
            </w:r>
            <w:r w:rsidR="00F96B30" w:rsidRPr="005D2CBC">
              <w:rPr>
                <w:rFonts w:cs="Arial"/>
                <w:sz w:val="18"/>
                <w:szCs w:val="18"/>
              </w:rPr>
              <w:t>,</w:t>
            </w:r>
            <w:r w:rsidRPr="005D2CBC">
              <w:rPr>
                <w:rFonts w:cs="Arial"/>
                <w:sz w:val="18"/>
                <w:szCs w:val="18"/>
              </w:rPr>
              <w:t>197</w:t>
            </w:r>
            <w:r w:rsidR="00F96B30" w:rsidRPr="005D2CBC">
              <w:rPr>
                <w:rFonts w:cs="Arial"/>
                <w:sz w:val="18"/>
                <w:szCs w:val="18"/>
              </w:rPr>
              <w:t>,</w:t>
            </w:r>
            <w:r w:rsidRPr="005D2CBC">
              <w:rPr>
                <w:rFonts w:cs="Arial"/>
                <w:sz w:val="18"/>
                <w:szCs w:val="18"/>
              </w:rPr>
              <w:t>984</w:t>
            </w:r>
          </w:p>
        </w:tc>
        <w:tc>
          <w:tcPr>
            <w:tcW w:w="1327" w:type="dxa"/>
            <w:gridSpan w:val="2"/>
            <w:shd w:val="clear" w:color="auto" w:fill="auto"/>
            <w:vAlign w:val="bottom"/>
          </w:tcPr>
          <w:p w:rsidR="00F96B30" w:rsidRPr="005D2CBC" w:rsidRDefault="001548A2" w:rsidP="00F96B30">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spacing w:line="240" w:lineRule="auto"/>
              <w:ind w:right="-72"/>
              <w:jc w:val="right"/>
              <w:rPr>
                <w:rFonts w:cs="Arial"/>
                <w:sz w:val="18"/>
                <w:szCs w:val="18"/>
              </w:rPr>
            </w:pPr>
            <w:r w:rsidRPr="005D2CBC">
              <w:rPr>
                <w:rFonts w:cs="Arial"/>
                <w:sz w:val="18"/>
                <w:szCs w:val="18"/>
              </w:rPr>
              <w:t>-</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pacing w:val="-4"/>
                <w:sz w:val="18"/>
                <w:szCs w:val="18"/>
              </w:rPr>
            </w:pPr>
            <w:r w:rsidRPr="005D2CBC">
              <w:rPr>
                <w:rFonts w:cs="Arial"/>
                <w:spacing w:val="-4"/>
                <w:sz w:val="18"/>
                <w:szCs w:val="18"/>
              </w:rPr>
              <w:t>Other receivables - related parties</w:t>
            </w:r>
            <w:r w:rsidRPr="005D2CBC">
              <w:rPr>
                <w:rFonts w:cs="Arial"/>
                <w:spacing w:val="-4"/>
                <w:sz w:val="18"/>
                <w:szCs w:val="18"/>
                <w:cs/>
              </w:rPr>
              <w:t xml:space="preserve"> </w:t>
            </w:r>
            <w:r w:rsidRPr="005D2CBC">
              <w:rPr>
                <w:rFonts w:cs="Arial"/>
                <w:spacing w:val="-4"/>
                <w:sz w:val="18"/>
                <w:szCs w:val="18"/>
              </w:rPr>
              <w:t xml:space="preserve">(note </w:t>
            </w:r>
            <w:r w:rsidR="00075CD6" w:rsidRPr="005D2CBC">
              <w:rPr>
                <w:rFonts w:cs="Arial"/>
                <w:spacing w:val="-4"/>
                <w:sz w:val="18"/>
                <w:szCs w:val="18"/>
              </w:rPr>
              <w:t>2</w:t>
            </w:r>
            <w:r w:rsidR="00715E91" w:rsidRPr="005D2CBC">
              <w:rPr>
                <w:rFonts w:cs="Arial"/>
                <w:spacing w:val="-4"/>
                <w:sz w:val="18"/>
                <w:szCs w:val="18"/>
              </w:rPr>
              <w:t>0</w:t>
            </w:r>
            <w:r w:rsidRPr="005D2CBC">
              <w:rPr>
                <w:rFonts w:cs="Arial"/>
                <w:spacing w:val="-4"/>
                <w:sz w:val="18"/>
                <w:szCs w:val="18"/>
              </w:rPr>
              <w:t>.</w:t>
            </w:r>
            <w:r w:rsidR="00075CD6" w:rsidRPr="005D2CBC">
              <w:rPr>
                <w:rFonts w:cs="Arial"/>
                <w:spacing w:val="-4"/>
                <w:sz w:val="18"/>
                <w:szCs w:val="18"/>
              </w:rPr>
              <w:t>3</w:t>
            </w:r>
            <w:r w:rsidRPr="005D2CBC">
              <w:rPr>
                <w:rFonts w:cs="Arial"/>
                <w:spacing w:val="-4"/>
                <w:sz w:val="18"/>
                <w:szCs w:val="18"/>
              </w:rPr>
              <w:t>)</w:t>
            </w:r>
          </w:p>
        </w:tc>
        <w:tc>
          <w:tcPr>
            <w:tcW w:w="1350" w:type="dxa"/>
            <w:shd w:val="clear" w:color="auto" w:fill="auto"/>
            <w:vAlign w:val="center"/>
          </w:tcPr>
          <w:p w:rsidR="00F96B30" w:rsidRPr="005D2CBC" w:rsidRDefault="001548A2" w:rsidP="00F96B30">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spacing w:line="240" w:lineRule="auto"/>
              <w:ind w:right="-72"/>
              <w:jc w:val="right"/>
              <w:rPr>
                <w:rFonts w:cs="Arial"/>
                <w:sz w:val="18"/>
                <w:szCs w:val="18"/>
              </w:rPr>
            </w:pPr>
            <w:r w:rsidRPr="005D2CBC">
              <w:rPr>
                <w:rFonts w:cs="Arial"/>
                <w:sz w:val="18"/>
                <w:szCs w:val="18"/>
              </w:rPr>
              <w:t>-</w:t>
            </w:r>
          </w:p>
        </w:tc>
        <w:tc>
          <w:tcPr>
            <w:tcW w:w="1327" w:type="dxa"/>
            <w:gridSpan w:val="2"/>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w:t>
            </w:r>
            <w:r w:rsidR="001548A2" w:rsidRPr="005D2CBC">
              <w:rPr>
                <w:rFonts w:cs="Arial"/>
                <w:sz w:val="18"/>
                <w:szCs w:val="18"/>
              </w:rPr>
              <w:t>,</w:t>
            </w:r>
            <w:r w:rsidRPr="005D2CBC">
              <w:rPr>
                <w:rFonts w:cs="Arial"/>
                <w:sz w:val="18"/>
                <w:szCs w:val="18"/>
              </w:rPr>
              <w:t>852</w:t>
            </w:r>
            <w:r w:rsidR="001548A2" w:rsidRPr="005D2CBC">
              <w:rPr>
                <w:rFonts w:cs="Arial"/>
                <w:sz w:val="18"/>
                <w:szCs w:val="18"/>
              </w:rPr>
              <w:t>,</w:t>
            </w:r>
            <w:r w:rsidRPr="005D2CBC">
              <w:rPr>
                <w:rFonts w:cs="Arial"/>
                <w:sz w:val="18"/>
                <w:szCs w:val="18"/>
              </w:rPr>
              <w:t>986</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157</w:t>
            </w:r>
            <w:r w:rsidR="00F96B30" w:rsidRPr="005D2CBC">
              <w:rPr>
                <w:rFonts w:cs="Arial"/>
                <w:sz w:val="18"/>
                <w:szCs w:val="18"/>
              </w:rPr>
              <w:t>,</w:t>
            </w:r>
            <w:r w:rsidRPr="005D2CBC">
              <w:rPr>
                <w:rFonts w:cs="Arial"/>
                <w:sz w:val="18"/>
                <w:szCs w:val="18"/>
              </w:rPr>
              <w:t>359</w:t>
            </w:r>
            <w:r w:rsidR="00F96B30" w:rsidRPr="005D2CBC">
              <w:rPr>
                <w:rFonts w:cs="Arial"/>
                <w:sz w:val="18"/>
                <w:szCs w:val="18"/>
              </w:rPr>
              <w:t>,</w:t>
            </w:r>
            <w:r w:rsidRPr="005D2CBC">
              <w:rPr>
                <w:rFonts w:cs="Arial"/>
                <w:sz w:val="18"/>
                <w:szCs w:val="18"/>
              </w:rPr>
              <w:t>876</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cs/>
              </w:rPr>
            </w:pPr>
            <w:r w:rsidRPr="005D2CBC">
              <w:rPr>
                <w:rFonts w:cs="Arial"/>
                <w:sz w:val="18"/>
                <w:szCs w:val="18"/>
              </w:rPr>
              <w:t xml:space="preserve">Accrued income </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cs/>
              </w:rPr>
            </w:pPr>
            <w:r w:rsidRPr="005D2CBC">
              <w:rPr>
                <w:rFonts w:cs="Arial"/>
                <w:sz w:val="18"/>
                <w:szCs w:val="18"/>
              </w:rPr>
              <w:t>3</w:t>
            </w:r>
            <w:r w:rsidR="001548A2" w:rsidRPr="005D2CBC">
              <w:rPr>
                <w:rFonts w:cs="Arial"/>
                <w:sz w:val="18"/>
                <w:szCs w:val="18"/>
              </w:rPr>
              <w:t>,</w:t>
            </w:r>
            <w:r w:rsidRPr="005D2CBC">
              <w:rPr>
                <w:rFonts w:cs="Arial"/>
                <w:sz w:val="18"/>
                <w:szCs w:val="18"/>
              </w:rPr>
              <w:t>364</w:t>
            </w:r>
            <w:r w:rsidR="001548A2" w:rsidRPr="005D2CBC">
              <w:rPr>
                <w:rFonts w:cs="Arial"/>
                <w:sz w:val="18"/>
                <w:szCs w:val="18"/>
              </w:rPr>
              <w:t>,</w:t>
            </w:r>
            <w:r w:rsidRPr="005D2CBC">
              <w:rPr>
                <w:rFonts w:cs="Arial"/>
                <w:sz w:val="18"/>
                <w:szCs w:val="18"/>
              </w:rPr>
              <w:t>105</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3</w:t>
            </w:r>
            <w:r w:rsidR="00F96B30" w:rsidRPr="005D2CBC">
              <w:rPr>
                <w:rFonts w:cs="Arial"/>
                <w:sz w:val="18"/>
                <w:szCs w:val="18"/>
              </w:rPr>
              <w:t>,</w:t>
            </w:r>
            <w:r w:rsidRPr="005D2CBC">
              <w:rPr>
                <w:rFonts w:cs="Arial"/>
                <w:sz w:val="18"/>
                <w:szCs w:val="18"/>
              </w:rPr>
              <w:t>249</w:t>
            </w:r>
            <w:r w:rsidR="00F96B30" w:rsidRPr="005D2CBC">
              <w:rPr>
                <w:rFonts w:cs="Arial"/>
                <w:sz w:val="18"/>
                <w:szCs w:val="18"/>
              </w:rPr>
              <w:t>,</w:t>
            </w:r>
            <w:r w:rsidRPr="005D2CBC">
              <w:rPr>
                <w:rFonts w:cs="Arial"/>
                <w:sz w:val="18"/>
                <w:szCs w:val="18"/>
              </w:rPr>
              <w:t>845</w:t>
            </w:r>
          </w:p>
        </w:tc>
        <w:tc>
          <w:tcPr>
            <w:tcW w:w="1327" w:type="dxa"/>
            <w:gridSpan w:val="2"/>
            <w:shd w:val="clear" w:color="auto" w:fill="auto"/>
            <w:vAlign w:val="bottom"/>
          </w:tcPr>
          <w:p w:rsidR="00F96B30" w:rsidRPr="005D2CBC" w:rsidRDefault="001548A2" w:rsidP="00F96B30">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spacing w:line="240" w:lineRule="auto"/>
              <w:ind w:right="-72"/>
              <w:jc w:val="right"/>
              <w:rPr>
                <w:rFonts w:cs="Arial"/>
                <w:sz w:val="18"/>
                <w:szCs w:val="18"/>
              </w:rPr>
            </w:pPr>
            <w:r w:rsidRPr="005D2CBC">
              <w:rPr>
                <w:rFonts w:cs="Arial"/>
                <w:sz w:val="18"/>
                <w:szCs w:val="18"/>
              </w:rPr>
              <w:t>-</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rPr>
            </w:pPr>
            <w:r w:rsidRPr="005D2CBC">
              <w:rPr>
                <w:rFonts w:cs="Arial"/>
                <w:sz w:val="18"/>
                <w:szCs w:val="18"/>
              </w:rPr>
              <w:t xml:space="preserve">Accrued income - related party (note </w:t>
            </w:r>
            <w:r w:rsidR="00075CD6" w:rsidRPr="005D2CBC">
              <w:rPr>
                <w:rFonts w:cs="Arial"/>
                <w:sz w:val="18"/>
                <w:szCs w:val="18"/>
              </w:rPr>
              <w:t>2</w:t>
            </w:r>
            <w:r w:rsidR="00715E91" w:rsidRPr="005D2CBC">
              <w:rPr>
                <w:rFonts w:cs="Arial"/>
                <w:sz w:val="18"/>
                <w:szCs w:val="18"/>
              </w:rPr>
              <w:t>0</w:t>
            </w:r>
            <w:r w:rsidRPr="005D2CBC">
              <w:rPr>
                <w:rFonts w:cs="Arial"/>
                <w:sz w:val="18"/>
                <w:szCs w:val="18"/>
              </w:rPr>
              <w:t>.</w:t>
            </w:r>
            <w:r w:rsidR="00075CD6" w:rsidRPr="005D2CBC">
              <w:rPr>
                <w:rFonts w:cs="Arial"/>
                <w:sz w:val="18"/>
                <w:szCs w:val="18"/>
              </w:rPr>
              <w:t>3</w:t>
            </w:r>
            <w:r w:rsidRPr="005D2CBC">
              <w:rPr>
                <w:rFonts w:cs="Arial"/>
                <w:sz w:val="18"/>
                <w:szCs w:val="18"/>
              </w:rPr>
              <w:t>)</w:t>
            </w:r>
          </w:p>
        </w:tc>
        <w:tc>
          <w:tcPr>
            <w:tcW w:w="1350" w:type="dxa"/>
            <w:shd w:val="clear" w:color="auto" w:fill="auto"/>
            <w:vAlign w:val="center"/>
          </w:tcPr>
          <w:p w:rsidR="00F96B30" w:rsidRPr="005D2CBC" w:rsidRDefault="00075CD6" w:rsidP="00F96B30">
            <w:pPr>
              <w:spacing w:line="240" w:lineRule="auto"/>
              <w:ind w:right="-72"/>
              <w:jc w:val="right"/>
              <w:rPr>
                <w:rFonts w:cs="Arial"/>
                <w:sz w:val="18"/>
                <w:szCs w:val="18"/>
                <w:cs/>
              </w:rPr>
            </w:pPr>
            <w:r w:rsidRPr="005D2CBC">
              <w:rPr>
                <w:rFonts w:cs="Arial"/>
                <w:sz w:val="18"/>
                <w:szCs w:val="18"/>
              </w:rPr>
              <w:t>22</w:t>
            </w:r>
            <w:r w:rsidR="001548A2" w:rsidRPr="005D2CBC">
              <w:rPr>
                <w:rFonts w:cs="Arial"/>
                <w:sz w:val="18"/>
                <w:szCs w:val="18"/>
              </w:rPr>
              <w:t>,</w:t>
            </w:r>
            <w:r w:rsidRPr="005D2CBC">
              <w:rPr>
                <w:rFonts w:cs="Arial"/>
                <w:sz w:val="18"/>
                <w:szCs w:val="18"/>
              </w:rPr>
              <w:t>196</w:t>
            </w:r>
            <w:r w:rsidR="001548A2" w:rsidRPr="005D2CBC">
              <w:rPr>
                <w:rFonts w:cs="Arial"/>
                <w:sz w:val="18"/>
                <w:szCs w:val="18"/>
              </w:rPr>
              <w:t>,</w:t>
            </w:r>
            <w:r w:rsidRPr="005D2CBC">
              <w:rPr>
                <w:rFonts w:cs="Arial"/>
                <w:sz w:val="18"/>
                <w:szCs w:val="18"/>
              </w:rPr>
              <w:t>895</w:t>
            </w:r>
          </w:p>
        </w:tc>
        <w:tc>
          <w:tcPr>
            <w:tcW w:w="1283" w:type="dxa"/>
            <w:shd w:val="clear" w:color="auto" w:fill="auto"/>
            <w:vAlign w:val="bottom"/>
          </w:tcPr>
          <w:p w:rsidR="00F96B30" w:rsidRPr="005D2CBC" w:rsidRDefault="00075CD6" w:rsidP="00F96B30">
            <w:pPr>
              <w:spacing w:line="240" w:lineRule="auto"/>
              <w:ind w:right="-72"/>
              <w:jc w:val="right"/>
              <w:rPr>
                <w:rFonts w:cs="Arial"/>
                <w:sz w:val="18"/>
                <w:szCs w:val="18"/>
              </w:rPr>
            </w:pPr>
            <w:r w:rsidRPr="005D2CBC">
              <w:rPr>
                <w:rFonts w:cs="Arial"/>
                <w:sz w:val="18"/>
                <w:szCs w:val="18"/>
              </w:rPr>
              <w:t>7</w:t>
            </w:r>
            <w:r w:rsidR="00F96B30" w:rsidRPr="005D2CBC">
              <w:rPr>
                <w:rFonts w:cs="Arial"/>
                <w:sz w:val="18"/>
                <w:szCs w:val="18"/>
              </w:rPr>
              <w:t>,</w:t>
            </w:r>
            <w:r w:rsidRPr="005D2CBC">
              <w:rPr>
                <w:rFonts w:cs="Arial"/>
                <w:sz w:val="18"/>
                <w:szCs w:val="18"/>
              </w:rPr>
              <w:t>130</w:t>
            </w:r>
            <w:r w:rsidR="00F96B30" w:rsidRPr="005D2CBC">
              <w:rPr>
                <w:rFonts w:cs="Arial"/>
                <w:sz w:val="18"/>
                <w:szCs w:val="18"/>
              </w:rPr>
              <w:t>,</w:t>
            </w:r>
            <w:r w:rsidRPr="005D2CBC">
              <w:rPr>
                <w:rFonts w:cs="Arial"/>
                <w:sz w:val="18"/>
                <w:szCs w:val="18"/>
              </w:rPr>
              <w:t>598</w:t>
            </w:r>
          </w:p>
        </w:tc>
        <w:tc>
          <w:tcPr>
            <w:tcW w:w="1327" w:type="dxa"/>
            <w:gridSpan w:val="2"/>
            <w:shd w:val="clear" w:color="auto" w:fill="auto"/>
            <w:vAlign w:val="bottom"/>
          </w:tcPr>
          <w:p w:rsidR="00F96B30" w:rsidRPr="005D2CBC" w:rsidRDefault="005813C8" w:rsidP="00F96B30">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F96B30" w:rsidRPr="005D2CBC" w:rsidRDefault="00F96B30" w:rsidP="00F96B30">
            <w:pPr>
              <w:spacing w:line="240" w:lineRule="auto"/>
              <w:ind w:right="-72"/>
              <w:jc w:val="right"/>
              <w:rPr>
                <w:rFonts w:cs="Arial"/>
                <w:sz w:val="18"/>
                <w:szCs w:val="18"/>
              </w:rPr>
            </w:pPr>
            <w:r w:rsidRPr="005D2CBC">
              <w:rPr>
                <w:rFonts w:cs="Arial"/>
                <w:sz w:val="18"/>
                <w:szCs w:val="18"/>
              </w:rPr>
              <w:t>-</w:t>
            </w: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rPr>
            </w:pPr>
            <w:r w:rsidRPr="005D2CBC">
              <w:rPr>
                <w:rFonts w:cs="Arial"/>
                <w:sz w:val="18"/>
                <w:szCs w:val="18"/>
              </w:rPr>
              <w:t xml:space="preserve">Advance payment </w:t>
            </w:r>
          </w:p>
        </w:tc>
        <w:tc>
          <w:tcPr>
            <w:tcW w:w="1350" w:type="dxa"/>
            <w:shd w:val="clear" w:color="auto" w:fill="auto"/>
            <w:vAlign w:val="center"/>
          </w:tcPr>
          <w:p w:rsidR="00F96B30" w:rsidRPr="005D2CBC" w:rsidRDefault="00075CD6" w:rsidP="00F96B30">
            <w:pPr>
              <w:pBdr>
                <w:bottom w:val="single" w:sz="4" w:space="1" w:color="auto"/>
              </w:pBdr>
              <w:spacing w:line="240" w:lineRule="auto"/>
              <w:ind w:right="-72"/>
              <w:jc w:val="right"/>
              <w:rPr>
                <w:rFonts w:cs="Arial"/>
                <w:sz w:val="18"/>
                <w:szCs w:val="18"/>
              </w:rPr>
            </w:pPr>
            <w:r w:rsidRPr="005D2CBC">
              <w:rPr>
                <w:rFonts w:cs="Arial"/>
                <w:sz w:val="18"/>
                <w:szCs w:val="18"/>
              </w:rPr>
              <w:t>1</w:t>
            </w:r>
            <w:r w:rsidR="001548A2" w:rsidRPr="005D2CBC">
              <w:rPr>
                <w:rFonts w:cs="Arial"/>
                <w:sz w:val="18"/>
                <w:szCs w:val="18"/>
              </w:rPr>
              <w:t>,</w:t>
            </w:r>
            <w:r w:rsidRPr="005D2CBC">
              <w:rPr>
                <w:rFonts w:cs="Arial"/>
                <w:sz w:val="18"/>
                <w:szCs w:val="18"/>
              </w:rPr>
              <w:t>685</w:t>
            </w:r>
            <w:r w:rsidR="001548A2" w:rsidRPr="005D2CBC">
              <w:rPr>
                <w:rFonts w:cs="Arial"/>
                <w:sz w:val="18"/>
                <w:szCs w:val="18"/>
              </w:rPr>
              <w:t>,</w:t>
            </w:r>
            <w:r w:rsidRPr="005D2CBC">
              <w:rPr>
                <w:rFonts w:cs="Arial"/>
                <w:sz w:val="18"/>
                <w:szCs w:val="18"/>
              </w:rPr>
              <w:t>029</w:t>
            </w:r>
          </w:p>
        </w:tc>
        <w:tc>
          <w:tcPr>
            <w:tcW w:w="1283" w:type="dxa"/>
            <w:shd w:val="clear" w:color="auto" w:fill="auto"/>
            <w:vAlign w:val="bottom"/>
          </w:tcPr>
          <w:p w:rsidR="00F96B30" w:rsidRPr="005D2CBC" w:rsidRDefault="00075CD6" w:rsidP="00F96B30">
            <w:pPr>
              <w:pBdr>
                <w:bottom w:val="single" w:sz="4" w:space="1" w:color="auto"/>
              </w:pBdr>
              <w:spacing w:line="240" w:lineRule="auto"/>
              <w:ind w:right="-72"/>
              <w:jc w:val="right"/>
              <w:rPr>
                <w:rFonts w:cs="Arial"/>
                <w:sz w:val="18"/>
                <w:szCs w:val="18"/>
              </w:rPr>
            </w:pPr>
            <w:r w:rsidRPr="005D2CBC">
              <w:rPr>
                <w:rFonts w:cs="Arial"/>
                <w:sz w:val="18"/>
                <w:szCs w:val="18"/>
              </w:rPr>
              <w:t>1</w:t>
            </w:r>
            <w:r w:rsidR="00F96B30" w:rsidRPr="005D2CBC">
              <w:rPr>
                <w:rFonts w:cs="Arial"/>
                <w:sz w:val="18"/>
                <w:szCs w:val="18"/>
              </w:rPr>
              <w:t>,</w:t>
            </w:r>
            <w:r w:rsidRPr="005D2CBC">
              <w:rPr>
                <w:rFonts w:cs="Arial"/>
                <w:sz w:val="18"/>
                <w:szCs w:val="18"/>
              </w:rPr>
              <w:t>514</w:t>
            </w:r>
            <w:r w:rsidR="00F96B30" w:rsidRPr="005D2CBC">
              <w:rPr>
                <w:rFonts w:cs="Arial"/>
                <w:sz w:val="18"/>
                <w:szCs w:val="18"/>
              </w:rPr>
              <w:t>,</w:t>
            </w:r>
            <w:r w:rsidRPr="005D2CBC">
              <w:rPr>
                <w:rFonts w:cs="Arial"/>
                <w:sz w:val="18"/>
                <w:szCs w:val="18"/>
              </w:rPr>
              <w:t>847</w:t>
            </w:r>
          </w:p>
        </w:tc>
        <w:tc>
          <w:tcPr>
            <w:tcW w:w="1327" w:type="dxa"/>
            <w:gridSpan w:val="2"/>
            <w:shd w:val="clear" w:color="auto" w:fill="auto"/>
            <w:vAlign w:val="bottom"/>
          </w:tcPr>
          <w:p w:rsidR="00F96B30" w:rsidRPr="005D2CBC" w:rsidRDefault="00075CD6" w:rsidP="00F96B30">
            <w:pPr>
              <w:pBdr>
                <w:bottom w:val="single" w:sz="4" w:space="1" w:color="auto"/>
              </w:pBdr>
              <w:spacing w:line="240" w:lineRule="auto"/>
              <w:ind w:right="-72"/>
              <w:jc w:val="right"/>
              <w:rPr>
                <w:rFonts w:cs="Arial"/>
                <w:sz w:val="18"/>
                <w:szCs w:val="18"/>
              </w:rPr>
            </w:pPr>
            <w:r w:rsidRPr="005D2CBC">
              <w:rPr>
                <w:rFonts w:cs="Arial"/>
                <w:sz w:val="18"/>
                <w:szCs w:val="18"/>
              </w:rPr>
              <w:t>63</w:t>
            </w:r>
            <w:r w:rsidR="001548A2" w:rsidRPr="005D2CBC">
              <w:rPr>
                <w:rFonts w:cs="Arial"/>
                <w:sz w:val="18"/>
                <w:szCs w:val="18"/>
              </w:rPr>
              <w:t>,</w:t>
            </w:r>
            <w:r w:rsidRPr="005D2CBC">
              <w:rPr>
                <w:rFonts w:cs="Arial"/>
                <w:sz w:val="18"/>
                <w:szCs w:val="18"/>
              </w:rPr>
              <w:t>628</w:t>
            </w:r>
          </w:p>
        </w:tc>
        <w:tc>
          <w:tcPr>
            <w:tcW w:w="1283" w:type="dxa"/>
            <w:shd w:val="clear" w:color="auto" w:fill="auto"/>
            <w:vAlign w:val="bottom"/>
          </w:tcPr>
          <w:p w:rsidR="00F96B30" w:rsidRPr="005D2CBC" w:rsidRDefault="00F96B30" w:rsidP="00F96B30">
            <w:pPr>
              <w:pBdr>
                <w:bottom w:val="single" w:sz="4" w:space="1" w:color="auto"/>
              </w:pBdr>
              <w:spacing w:line="240" w:lineRule="auto"/>
              <w:ind w:right="-72"/>
              <w:jc w:val="right"/>
              <w:rPr>
                <w:rFonts w:cs="Arial"/>
                <w:sz w:val="18"/>
                <w:szCs w:val="18"/>
              </w:rPr>
            </w:pPr>
            <w:r w:rsidRPr="005D2CBC">
              <w:rPr>
                <w:rFonts w:cs="Arial"/>
                <w:sz w:val="18"/>
                <w:szCs w:val="18"/>
              </w:rPr>
              <w:t>-</w:t>
            </w:r>
          </w:p>
        </w:tc>
      </w:tr>
      <w:tr w:rsidR="00F96B30" w:rsidRPr="005D2CBC" w:rsidTr="002A4A4E">
        <w:trPr>
          <w:gridAfter w:val="1"/>
          <w:wAfter w:w="7" w:type="dxa"/>
          <w:trHeight w:val="20"/>
        </w:trPr>
        <w:tc>
          <w:tcPr>
            <w:tcW w:w="4205" w:type="dxa"/>
            <w:vAlign w:val="bottom"/>
          </w:tcPr>
          <w:p w:rsidR="00F96B30" w:rsidRPr="005D2CBC" w:rsidRDefault="00F96B30" w:rsidP="00F96B30">
            <w:pPr>
              <w:tabs>
                <w:tab w:val="left" w:pos="720"/>
                <w:tab w:val="left" w:pos="2160"/>
                <w:tab w:val="center" w:pos="6930"/>
                <w:tab w:val="center" w:pos="8280"/>
                <w:tab w:val="right" w:pos="8540"/>
              </w:tabs>
              <w:spacing w:line="240" w:lineRule="auto"/>
              <w:ind w:left="427"/>
              <w:rPr>
                <w:rFonts w:cs="Arial"/>
                <w:sz w:val="12"/>
                <w:szCs w:val="12"/>
                <w:lang w:eastAsia="th-TH"/>
              </w:rPr>
            </w:pPr>
          </w:p>
        </w:tc>
        <w:tc>
          <w:tcPr>
            <w:tcW w:w="1350" w:type="dxa"/>
            <w:shd w:val="clear" w:color="auto" w:fill="auto"/>
            <w:vAlign w:val="bottom"/>
          </w:tcPr>
          <w:p w:rsidR="00F96B30" w:rsidRPr="005D2CBC" w:rsidRDefault="00F96B30" w:rsidP="00F96B30">
            <w:pPr>
              <w:spacing w:line="240" w:lineRule="auto"/>
              <w:ind w:right="-72"/>
              <w:jc w:val="right"/>
              <w:rPr>
                <w:rFonts w:cs="Arial"/>
                <w:sz w:val="12"/>
                <w:szCs w:val="12"/>
              </w:rPr>
            </w:pPr>
          </w:p>
        </w:tc>
        <w:tc>
          <w:tcPr>
            <w:tcW w:w="1283" w:type="dxa"/>
            <w:shd w:val="clear" w:color="auto" w:fill="auto"/>
            <w:vAlign w:val="bottom"/>
          </w:tcPr>
          <w:p w:rsidR="00F96B30" w:rsidRPr="005D2CBC" w:rsidRDefault="00F96B30" w:rsidP="00F96B30">
            <w:pPr>
              <w:spacing w:line="240" w:lineRule="auto"/>
              <w:ind w:right="-72"/>
              <w:jc w:val="right"/>
              <w:rPr>
                <w:rFonts w:cs="Arial"/>
                <w:sz w:val="12"/>
                <w:szCs w:val="12"/>
              </w:rPr>
            </w:pPr>
          </w:p>
        </w:tc>
        <w:tc>
          <w:tcPr>
            <w:tcW w:w="1327" w:type="dxa"/>
            <w:gridSpan w:val="2"/>
            <w:shd w:val="clear" w:color="auto" w:fill="auto"/>
            <w:vAlign w:val="bottom"/>
          </w:tcPr>
          <w:p w:rsidR="00F96B30" w:rsidRPr="005D2CBC" w:rsidRDefault="00F96B30" w:rsidP="00F96B30">
            <w:pPr>
              <w:spacing w:line="240" w:lineRule="auto"/>
              <w:ind w:right="-72"/>
              <w:jc w:val="right"/>
              <w:rPr>
                <w:rFonts w:cs="Arial"/>
                <w:sz w:val="12"/>
                <w:szCs w:val="12"/>
              </w:rPr>
            </w:pPr>
          </w:p>
        </w:tc>
        <w:tc>
          <w:tcPr>
            <w:tcW w:w="1283" w:type="dxa"/>
            <w:shd w:val="clear" w:color="auto" w:fill="auto"/>
            <w:vAlign w:val="bottom"/>
          </w:tcPr>
          <w:p w:rsidR="00F96B30" w:rsidRPr="005D2CBC" w:rsidRDefault="00F96B30" w:rsidP="00F96B30">
            <w:pPr>
              <w:spacing w:line="240" w:lineRule="auto"/>
              <w:ind w:right="-72"/>
              <w:jc w:val="right"/>
              <w:rPr>
                <w:rFonts w:cs="Arial"/>
                <w:sz w:val="12"/>
                <w:szCs w:val="12"/>
              </w:rPr>
            </w:pPr>
          </w:p>
        </w:tc>
      </w:tr>
      <w:tr w:rsidR="00F96B30" w:rsidRPr="005D2CBC" w:rsidTr="003A1501">
        <w:trPr>
          <w:gridAfter w:val="1"/>
          <w:wAfter w:w="7" w:type="dxa"/>
          <w:trHeight w:val="20"/>
        </w:trPr>
        <w:tc>
          <w:tcPr>
            <w:tcW w:w="4205" w:type="dxa"/>
            <w:vAlign w:val="bottom"/>
          </w:tcPr>
          <w:p w:rsidR="00F96B30" w:rsidRPr="005D2CBC" w:rsidRDefault="00F96B30" w:rsidP="00F96B30">
            <w:pPr>
              <w:spacing w:line="240" w:lineRule="auto"/>
              <w:ind w:left="427"/>
              <w:rPr>
                <w:rFonts w:cs="Arial"/>
                <w:sz w:val="18"/>
                <w:szCs w:val="18"/>
              </w:rPr>
            </w:pPr>
          </w:p>
        </w:tc>
        <w:tc>
          <w:tcPr>
            <w:tcW w:w="1350" w:type="dxa"/>
            <w:shd w:val="clear" w:color="auto" w:fill="auto"/>
            <w:vAlign w:val="bottom"/>
          </w:tcPr>
          <w:p w:rsidR="00F96B30" w:rsidRPr="005D2CBC" w:rsidRDefault="00075CD6" w:rsidP="00F96B30">
            <w:pPr>
              <w:pBdr>
                <w:bottom w:val="double" w:sz="4" w:space="1" w:color="auto"/>
              </w:pBdr>
              <w:spacing w:line="240" w:lineRule="auto"/>
              <w:ind w:right="-72"/>
              <w:jc w:val="right"/>
              <w:rPr>
                <w:rFonts w:cs="Arial"/>
                <w:sz w:val="18"/>
                <w:szCs w:val="18"/>
              </w:rPr>
            </w:pPr>
            <w:r w:rsidRPr="005D2CBC">
              <w:rPr>
                <w:rFonts w:cs="Arial"/>
                <w:sz w:val="18"/>
                <w:szCs w:val="18"/>
              </w:rPr>
              <w:t>60</w:t>
            </w:r>
            <w:r w:rsidR="001548A2" w:rsidRPr="005D2CBC">
              <w:rPr>
                <w:rFonts w:cs="Arial"/>
                <w:sz w:val="18"/>
                <w:szCs w:val="18"/>
              </w:rPr>
              <w:t>,</w:t>
            </w:r>
            <w:r w:rsidRPr="005D2CBC">
              <w:rPr>
                <w:rFonts w:cs="Arial"/>
                <w:sz w:val="18"/>
                <w:szCs w:val="18"/>
              </w:rPr>
              <w:t>684</w:t>
            </w:r>
            <w:r w:rsidR="001548A2" w:rsidRPr="005D2CBC">
              <w:rPr>
                <w:rFonts w:cs="Arial"/>
                <w:sz w:val="18"/>
                <w:szCs w:val="18"/>
              </w:rPr>
              <w:t>,</w:t>
            </w:r>
            <w:r w:rsidRPr="005D2CBC">
              <w:rPr>
                <w:rFonts w:cs="Arial"/>
                <w:sz w:val="18"/>
                <w:szCs w:val="18"/>
              </w:rPr>
              <w:t>117</w:t>
            </w:r>
          </w:p>
        </w:tc>
        <w:tc>
          <w:tcPr>
            <w:tcW w:w="1283" w:type="dxa"/>
            <w:shd w:val="clear" w:color="auto" w:fill="auto"/>
            <w:vAlign w:val="bottom"/>
          </w:tcPr>
          <w:p w:rsidR="00F96B30" w:rsidRPr="005D2CBC" w:rsidRDefault="00075CD6" w:rsidP="00F96B30">
            <w:pPr>
              <w:pBdr>
                <w:bottom w:val="double" w:sz="4" w:space="1" w:color="auto"/>
              </w:pBdr>
              <w:spacing w:line="240" w:lineRule="auto"/>
              <w:ind w:right="-72"/>
              <w:jc w:val="right"/>
              <w:rPr>
                <w:rFonts w:cs="Arial"/>
                <w:sz w:val="18"/>
                <w:szCs w:val="18"/>
              </w:rPr>
            </w:pPr>
            <w:r w:rsidRPr="005D2CBC">
              <w:rPr>
                <w:rFonts w:cs="Arial"/>
                <w:sz w:val="18"/>
                <w:szCs w:val="18"/>
              </w:rPr>
              <w:t>53</w:t>
            </w:r>
            <w:r w:rsidR="00F96B30" w:rsidRPr="005D2CBC">
              <w:rPr>
                <w:rFonts w:cs="Arial"/>
                <w:sz w:val="18"/>
                <w:szCs w:val="18"/>
              </w:rPr>
              <w:t>,</w:t>
            </w:r>
            <w:r w:rsidRPr="005D2CBC">
              <w:rPr>
                <w:rFonts w:cs="Arial"/>
                <w:sz w:val="18"/>
                <w:szCs w:val="18"/>
              </w:rPr>
              <w:t>769</w:t>
            </w:r>
            <w:r w:rsidR="00F96B30" w:rsidRPr="005D2CBC">
              <w:rPr>
                <w:rFonts w:cs="Arial"/>
                <w:sz w:val="18"/>
                <w:szCs w:val="18"/>
              </w:rPr>
              <w:t>,</w:t>
            </w:r>
            <w:r w:rsidRPr="005D2CBC">
              <w:rPr>
                <w:rFonts w:cs="Arial"/>
                <w:sz w:val="18"/>
                <w:szCs w:val="18"/>
              </w:rPr>
              <w:t>835</w:t>
            </w:r>
          </w:p>
        </w:tc>
        <w:tc>
          <w:tcPr>
            <w:tcW w:w="1327" w:type="dxa"/>
            <w:gridSpan w:val="2"/>
            <w:shd w:val="clear" w:color="auto" w:fill="auto"/>
            <w:vAlign w:val="bottom"/>
          </w:tcPr>
          <w:p w:rsidR="00F96B30" w:rsidRPr="005D2CBC" w:rsidRDefault="00075CD6" w:rsidP="00F96B30">
            <w:pPr>
              <w:pBdr>
                <w:bottom w:val="double" w:sz="4" w:space="1" w:color="auto"/>
              </w:pBdr>
              <w:ind w:right="-72"/>
              <w:jc w:val="right"/>
              <w:rPr>
                <w:rFonts w:cs="Arial"/>
                <w:sz w:val="18"/>
                <w:szCs w:val="18"/>
              </w:rPr>
            </w:pPr>
            <w:r w:rsidRPr="005D2CBC">
              <w:rPr>
                <w:rFonts w:cs="Arial"/>
                <w:sz w:val="18"/>
                <w:szCs w:val="18"/>
              </w:rPr>
              <w:t>2</w:t>
            </w:r>
            <w:r w:rsidR="001548A2" w:rsidRPr="005D2CBC">
              <w:rPr>
                <w:rFonts w:cs="Arial"/>
                <w:sz w:val="18"/>
                <w:szCs w:val="18"/>
              </w:rPr>
              <w:t>,</w:t>
            </w:r>
            <w:r w:rsidRPr="005D2CBC">
              <w:rPr>
                <w:rFonts w:cs="Arial"/>
                <w:sz w:val="18"/>
                <w:szCs w:val="18"/>
              </w:rPr>
              <w:t>619</w:t>
            </w:r>
            <w:r w:rsidR="001548A2" w:rsidRPr="005D2CBC">
              <w:rPr>
                <w:rFonts w:cs="Arial"/>
                <w:sz w:val="18"/>
                <w:szCs w:val="18"/>
              </w:rPr>
              <w:t>,</w:t>
            </w:r>
            <w:r w:rsidRPr="005D2CBC">
              <w:rPr>
                <w:rFonts w:cs="Arial"/>
                <w:sz w:val="18"/>
                <w:szCs w:val="18"/>
              </w:rPr>
              <w:t>271</w:t>
            </w:r>
          </w:p>
        </w:tc>
        <w:tc>
          <w:tcPr>
            <w:tcW w:w="1283" w:type="dxa"/>
            <w:shd w:val="clear" w:color="auto" w:fill="auto"/>
            <w:vAlign w:val="bottom"/>
          </w:tcPr>
          <w:p w:rsidR="00F96B30" w:rsidRPr="005D2CBC" w:rsidRDefault="00075CD6" w:rsidP="00F96B30">
            <w:pPr>
              <w:pBdr>
                <w:bottom w:val="double" w:sz="4" w:space="1" w:color="auto"/>
              </w:pBdr>
              <w:ind w:right="-72"/>
              <w:jc w:val="right"/>
              <w:rPr>
                <w:rFonts w:cs="Arial"/>
                <w:sz w:val="18"/>
                <w:szCs w:val="18"/>
              </w:rPr>
            </w:pPr>
            <w:r w:rsidRPr="005D2CBC">
              <w:rPr>
                <w:rFonts w:cs="Arial"/>
                <w:sz w:val="18"/>
                <w:szCs w:val="18"/>
              </w:rPr>
              <w:t>287</w:t>
            </w:r>
            <w:r w:rsidR="00F96B30" w:rsidRPr="005D2CBC">
              <w:rPr>
                <w:rFonts w:cs="Arial"/>
                <w:sz w:val="18"/>
                <w:szCs w:val="18"/>
              </w:rPr>
              <w:t>,</w:t>
            </w:r>
            <w:r w:rsidRPr="005D2CBC">
              <w:rPr>
                <w:rFonts w:cs="Arial"/>
                <w:sz w:val="18"/>
                <w:szCs w:val="18"/>
              </w:rPr>
              <w:t>105</w:t>
            </w:r>
            <w:r w:rsidR="00F96B30" w:rsidRPr="005D2CBC">
              <w:rPr>
                <w:rFonts w:cs="Arial"/>
                <w:sz w:val="18"/>
                <w:szCs w:val="18"/>
              </w:rPr>
              <w:t>,</w:t>
            </w:r>
            <w:r w:rsidRPr="005D2CBC">
              <w:rPr>
                <w:rFonts w:cs="Arial"/>
                <w:sz w:val="18"/>
                <w:szCs w:val="18"/>
              </w:rPr>
              <w:t>268</w:t>
            </w:r>
          </w:p>
        </w:tc>
      </w:tr>
      <w:bookmarkEnd w:id="3"/>
    </w:tbl>
    <w:p w:rsidR="009F451A" w:rsidRPr="005D2CBC" w:rsidRDefault="009F451A" w:rsidP="003B1DF1">
      <w:pPr>
        <w:spacing w:line="240" w:lineRule="auto"/>
        <w:ind w:left="540"/>
        <w:rPr>
          <w:rFonts w:cs="Arial"/>
          <w:sz w:val="16"/>
          <w:szCs w:val="16"/>
        </w:rPr>
      </w:pPr>
    </w:p>
    <w:p w:rsidR="00FA05CA" w:rsidRPr="005D2CBC" w:rsidRDefault="00895C3C" w:rsidP="003B1DF1">
      <w:pPr>
        <w:spacing w:line="240" w:lineRule="auto"/>
        <w:ind w:left="540"/>
        <w:rPr>
          <w:rFonts w:cs="Arial"/>
          <w:sz w:val="18"/>
          <w:szCs w:val="18"/>
        </w:rPr>
      </w:pPr>
      <w:r w:rsidRPr="005D2CBC">
        <w:rPr>
          <w:rFonts w:cs="Arial"/>
          <w:sz w:val="18"/>
          <w:szCs w:val="18"/>
        </w:rPr>
        <w:t xml:space="preserve">Outstanding </w:t>
      </w:r>
      <w:r w:rsidR="00FA05CA" w:rsidRPr="005D2CBC">
        <w:rPr>
          <w:rFonts w:cs="Arial"/>
          <w:sz w:val="18"/>
          <w:szCs w:val="18"/>
        </w:rPr>
        <w:t>of trade accounts receivable can be analysed as follows:</w:t>
      </w:r>
    </w:p>
    <w:p w:rsidR="00FA05CA" w:rsidRPr="005D2CBC" w:rsidRDefault="00FA05CA" w:rsidP="003B1DF1">
      <w:pPr>
        <w:spacing w:line="240" w:lineRule="auto"/>
        <w:ind w:left="540"/>
        <w:rPr>
          <w:rFonts w:cs="Arial"/>
          <w:sz w:val="16"/>
          <w:szCs w:val="16"/>
        </w:rPr>
      </w:pPr>
    </w:p>
    <w:tbl>
      <w:tblPr>
        <w:tblW w:w="9455" w:type="dxa"/>
        <w:tblInd w:w="108" w:type="dxa"/>
        <w:tblLayout w:type="fixed"/>
        <w:tblLook w:val="0000" w:firstRow="0" w:lastRow="0" w:firstColumn="0" w:lastColumn="0" w:noHBand="0" w:noVBand="0"/>
      </w:tblPr>
      <w:tblGrid>
        <w:gridCol w:w="4205"/>
        <w:gridCol w:w="1350"/>
        <w:gridCol w:w="1283"/>
        <w:gridCol w:w="7"/>
        <w:gridCol w:w="1320"/>
        <w:gridCol w:w="1283"/>
        <w:gridCol w:w="7"/>
      </w:tblGrid>
      <w:tr w:rsidR="00B575C0" w:rsidRPr="005D2CBC" w:rsidTr="002A4A4E">
        <w:tc>
          <w:tcPr>
            <w:tcW w:w="4205" w:type="dxa"/>
            <w:vAlign w:val="bottom"/>
          </w:tcPr>
          <w:p w:rsidR="0033186A" w:rsidRPr="005D2CBC" w:rsidRDefault="0033186A" w:rsidP="00633F25">
            <w:pPr>
              <w:spacing w:line="240" w:lineRule="auto"/>
              <w:ind w:left="-101"/>
              <w:rPr>
                <w:rFonts w:cs="Arial"/>
                <w:sz w:val="18"/>
                <w:szCs w:val="18"/>
              </w:rPr>
            </w:pPr>
          </w:p>
        </w:tc>
        <w:tc>
          <w:tcPr>
            <w:tcW w:w="2640" w:type="dxa"/>
            <w:gridSpan w:val="3"/>
            <w:vAlign w:val="bottom"/>
          </w:tcPr>
          <w:p w:rsidR="0033186A" w:rsidRPr="005D2CBC" w:rsidRDefault="0033186A" w:rsidP="00633F25">
            <w:pPr>
              <w:spacing w:line="240" w:lineRule="auto"/>
              <w:ind w:right="-72"/>
              <w:jc w:val="center"/>
              <w:rPr>
                <w:rFonts w:cs="Arial"/>
                <w:b/>
                <w:sz w:val="18"/>
                <w:szCs w:val="18"/>
              </w:rPr>
            </w:pPr>
            <w:r w:rsidRPr="005D2CBC">
              <w:rPr>
                <w:rFonts w:cs="Arial"/>
                <w:b/>
                <w:sz w:val="18"/>
                <w:szCs w:val="18"/>
              </w:rPr>
              <w:t>Consolidated</w:t>
            </w:r>
          </w:p>
        </w:tc>
        <w:tc>
          <w:tcPr>
            <w:tcW w:w="2610" w:type="dxa"/>
            <w:gridSpan w:val="3"/>
            <w:vAlign w:val="bottom"/>
          </w:tcPr>
          <w:p w:rsidR="0033186A" w:rsidRPr="005D2CBC" w:rsidRDefault="0033186A" w:rsidP="00633F25">
            <w:pPr>
              <w:spacing w:line="240" w:lineRule="auto"/>
              <w:ind w:right="-72"/>
              <w:jc w:val="center"/>
              <w:rPr>
                <w:rFonts w:cs="Arial"/>
                <w:b/>
                <w:sz w:val="18"/>
                <w:szCs w:val="18"/>
              </w:rPr>
            </w:pPr>
            <w:r w:rsidRPr="005D2CBC">
              <w:rPr>
                <w:rFonts w:cs="Arial"/>
                <w:b/>
                <w:sz w:val="18"/>
                <w:szCs w:val="18"/>
              </w:rPr>
              <w:t xml:space="preserve">Separate </w:t>
            </w:r>
          </w:p>
        </w:tc>
      </w:tr>
      <w:tr w:rsidR="00AB2E8C" w:rsidRPr="005D2CBC" w:rsidTr="002A4A4E">
        <w:tc>
          <w:tcPr>
            <w:tcW w:w="4205" w:type="dxa"/>
            <w:vAlign w:val="bottom"/>
          </w:tcPr>
          <w:p w:rsidR="0033186A" w:rsidRPr="005D2CBC" w:rsidRDefault="0033186A" w:rsidP="00633F25">
            <w:pPr>
              <w:spacing w:line="240" w:lineRule="auto"/>
              <w:ind w:left="-101"/>
              <w:rPr>
                <w:rFonts w:cs="Arial"/>
                <w:sz w:val="18"/>
                <w:szCs w:val="18"/>
              </w:rPr>
            </w:pPr>
          </w:p>
        </w:tc>
        <w:tc>
          <w:tcPr>
            <w:tcW w:w="2640" w:type="dxa"/>
            <w:gridSpan w:val="3"/>
            <w:vAlign w:val="bottom"/>
          </w:tcPr>
          <w:p w:rsidR="0033186A" w:rsidRPr="005D2CBC" w:rsidRDefault="0033186A"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610" w:type="dxa"/>
            <w:gridSpan w:val="3"/>
            <w:vAlign w:val="bottom"/>
          </w:tcPr>
          <w:p w:rsidR="0033186A" w:rsidRPr="005D2CBC" w:rsidRDefault="0033186A"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834574" w:rsidRPr="005D2CBC" w:rsidTr="002A4A4E">
        <w:trPr>
          <w:gridAfter w:val="1"/>
          <w:wAfter w:w="7" w:type="dxa"/>
        </w:trPr>
        <w:tc>
          <w:tcPr>
            <w:tcW w:w="4205" w:type="dxa"/>
            <w:vAlign w:val="bottom"/>
          </w:tcPr>
          <w:p w:rsidR="00834574" w:rsidRPr="005D2CBC" w:rsidRDefault="00834574" w:rsidP="00633F25">
            <w:pPr>
              <w:spacing w:line="240" w:lineRule="auto"/>
              <w:ind w:left="-101"/>
              <w:rPr>
                <w:rFonts w:cs="Arial"/>
                <w:sz w:val="18"/>
                <w:szCs w:val="18"/>
              </w:rPr>
            </w:pPr>
          </w:p>
        </w:tc>
        <w:tc>
          <w:tcPr>
            <w:tcW w:w="1350" w:type="dxa"/>
            <w:vAlign w:val="bottom"/>
          </w:tcPr>
          <w:p w:rsidR="00834574" w:rsidRPr="005D2CBC" w:rsidRDefault="00075CD6" w:rsidP="00633F25">
            <w:pPr>
              <w:spacing w:line="240" w:lineRule="auto"/>
              <w:ind w:right="-72"/>
              <w:jc w:val="right"/>
              <w:rPr>
                <w:rFonts w:cs="Arial"/>
                <w:b/>
                <w:spacing w:val="-4"/>
                <w:sz w:val="18"/>
                <w:szCs w:val="18"/>
              </w:rPr>
            </w:pPr>
            <w:r w:rsidRPr="005D2CBC">
              <w:rPr>
                <w:rFonts w:cs="Arial"/>
                <w:b/>
                <w:bCs/>
                <w:sz w:val="18"/>
                <w:szCs w:val="18"/>
              </w:rPr>
              <w:t>30</w:t>
            </w:r>
            <w:r w:rsidR="00F17FE2" w:rsidRPr="005D2CBC">
              <w:rPr>
                <w:rFonts w:cs="Arial"/>
                <w:b/>
                <w:bCs/>
                <w:sz w:val="18"/>
                <w:szCs w:val="18"/>
              </w:rPr>
              <w:t xml:space="preserve"> June</w:t>
            </w:r>
          </w:p>
        </w:tc>
        <w:tc>
          <w:tcPr>
            <w:tcW w:w="1283" w:type="dxa"/>
            <w:vAlign w:val="bottom"/>
          </w:tcPr>
          <w:p w:rsidR="00834574" w:rsidRPr="005D2CBC" w:rsidRDefault="00075CD6" w:rsidP="00633F25">
            <w:pPr>
              <w:spacing w:line="240" w:lineRule="auto"/>
              <w:ind w:right="-72"/>
              <w:jc w:val="right"/>
              <w:rPr>
                <w:rFonts w:cs="Arial"/>
                <w:b/>
                <w:sz w:val="18"/>
                <w:szCs w:val="18"/>
              </w:rPr>
            </w:pPr>
            <w:r w:rsidRPr="005D2CBC">
              <w:rPr>
                <w:rFonts w:cs="Arial"/>
                <w:b/>
                <w:sz w:val="18"/>
                <w:szCs w:val="18"/>
              </w:rPr>
              <w:t>31</w:t>
            </w:r>
            <w:r w:rsidR="00834574" w:rsidRPr="005D2CBC">
              <w:rPr>
                <w:rFonts w:cs="Arial"/>
                <w:b/>
                <w:sz w:val="18"/>
                <w:szCs w:val="18"/>
              </w:rPr>
              <w:t xml:space="preserve"> December</w:t>
            </w:r>
          </w:p>
        </w:tc>
        <w:tc>
          <w:tcPr>
            <w:tcW w:w="1327" w:type="dxa"/>
            <w:gridSpan w:val="2"/>
            <w:vAlign w:val="bottom"/>
          </w:tcPr>
          <w:p w:rsidR="00834574" w:rsidRPr="005D2CBC" w:rsidRDefault="00075CD6" w:rsidP="00633F25">
            <w:pPr>
              <w:spacing w:line="240" w:lineRule="auto"/>
              <w:ind w:right="-72"/>
              <w:jc w:val="right"/>
              <w:rPr>
                <w:rFonts w:cs="Arial"/>
                <w:b/>
                <w:spacing w:val="-4"/>
                <w:sz w:val="18"/>
                <w:szCs w:val="18"/>
              </w:rPr>
            </w:pPr>
            <w:r w:rsidRPr="005D2CBC">
              <w:rPr>
                <w:rFonts w:cs="Arial"/>
                <w:b/>
                <w:bCs/>
                <w:sz w:val="18"/>
                <w:szCs w:val="18"/>
              </w:rPr>
              <w:t>30</w:t>
            </w:r>
            <w:r w:rsidR="00F17FE2" w:rsidRPr="005D2CBC">
              <w:rPr>
                <w:rFonts w:cs="Arial"/>
                <w:b/>
                <w:bCs/>
                <w:sz w:val="18"/>
                <w:szCs w:val="18"/>
              </w:rPr>
              <w:t xml:space="preserve"> June</w:t>
            </w:r>
          </w:p>
        </w:tc>
        <w:tc>
          <w:tcPr>
            <w:tcW w:w="1283" w:type="dxa"/>
            <w:vAlign w:val="bottom"/>
          </w:tcPr>
          <w:p w:rsidR="00834574" w:rsidRPr="005D2CBC" w:rsidRDefault="00075CD6" w:rsidP="00633F25">
            <w:pPr>
              <w:spacing w:line="240" w:lineRule="auto"/>
              <w:ind w:right="-72"/>
              <w:jc w:val="right"/>
              <w:rPr>
                <w:rFonts w:cs="Arial"/>
                <w:b/>
                <w:sz w:val="18"/>
                <w:szCs w:val="18"/>
              </w:rPr>
            </w:pPr>
            <w:r w:rsidRPr="005D2CBC">
              <w:rPr>
                <w:rFonts w:cs="Arial"/>
                <w:b/>
                <w:sz w:val="18"/>
                <w:szCs w:val="18"/>
              </w:rPr>
              <w:t>31</w:t>
            </w:r>
            <w:r w:rsidR="00834574" w:rsidRPr="005D2CBC">
              <w:rPr>
                <w:rFonts w:cs="Arial"/>
                <w:b/>
                <w:sz w:val="18"/>
                <w:szCs w:val="18"/>
              </w:rPr>
              <w:t xml:space="preserve"> December</w:t>
            </w:r>
          </w:p>
        </w:tc>
      </w:tr>
      <w:tr w:rsidR="00E45DC4" w:rsidRPr="005D2CBC" w:rsidTr="002A4A4E">
        <w:trPr>
          <w:gridAfter w:val="1"/>
          <w:wAfter w:w="7" w:type="dxa"/>
        </w:trPr>
        <w:tc>
          <w:tcPr>
            <w:tcW w:w="4205" w:type="dxa"/>
            <w:vAlign w:val="bottom"/>
          </w:tcPr>
          <w:p w:rsidR="00E45DC4" w:rsidRPr="005D2CBC" w:rsidRDefault="00E45DC4" w:rsidP="00633F25">
            <w:pPr>
              <w:spacing w:line="240" w:lineRule="auto"/>
              <w:ind w:left="-101"/>
              <w:rPr>
                <w:rFonts w:cs="Arial"/>
                <w:sz w:val="18"/>
                <w:szCs w:val="18"/>
              </w:rPr>
            </w:pPr>
          </w:p>
        </w:tc>
        <w:tc>
          <w:tcPr>
            <w:tcW w:w="1350" w:type="dxa"/>
            <w:vAlign w:val="bottom"/>
          </w:tcPr>
          <w:p w:rsidR="00E45DC4"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283" w:type="dxa"/>
            <w:vAlign w:val="bottom"/>
          </w:tcPr>
          <w:p w:rsidR="00E45DC4"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27" w:type="dxa"/>
            <w:gridSpan w:val="2"/>
            <w:vAlign w:val="bottom"/>
          </w:tcPr>
          <w:p w:rsidR="00E45DC4"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283" w:type="dxa"/>
            <w:vAlign w:val="bottom"/>
          </w:tcPr>
          <w:p w:rsidR="00E45DC4"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E45DC4" w:rsidRPr="005D2CBC" w:rsidTr="002A4A4E">
        <w:trPr>
          <w:gridAfter w:val="1"/>
          <w:wAfter w:w="7" w:type="dxa"/>
        </w:trPr>
        <w:tc>
          <w:tcPr>
            <w:tcW w:w="4205" w:type="dxa"/>
            <w:vAlign w:val="bottom"/>
          </w:tcPr>
          <w:p w:rsidR="00E45DC4" w:rsidRPr="005D2CBC" w:rsidRDefault="00E45DC4" w:rsidP="00633F25">
            <w:pPr>
              <w:spacing w:line="240" w:lineRule="auto"/>
              <w:ind w:left="-101"/>
              <w:rPr>
                <w:rFonts w:cs="Arial"/>
                <w:sz w:val="18"/>
                <w:szCs w:val="18"/>
              </w:rPr>
            </w:pPr>
          </w:p>
        </w:tc>
        <w:tc>
          <w:tcPr>
            <w:tcW w:w="1350" w:type="dxa"/>
            <w:vAlign w:val="bottom"/>
          </w:tcPr>
          <w:p w:rsidR="00E45DC4" w:rsidRPr="005D2CBC" w:rsidRDefault="00E45DC4"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283" w:type="dxa"/>
            <w:vAlign w:val="bottom"/>
          </w:tcPr>
          <w:p w:rsidR="00E45DC4" w:rsidRPr="005D2CBC" w:rsidRDefault="00E45DC4"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327" w:type="dxa"/>
            <w:gridSpan w:val="2"/>
            <w:vAlign w:val="bottom"/>
          </w:tcPr>
          <w:p w:rsidR="00E45DC4" w:rsidRPr="005D2CBC" w:rsidRDefault="00E45DC4"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283" w:type="dxa"/>
            <w:vAlign w:val="bottom"/>
          </w:tcPr>
          <w:p w:rsidR="00E45DC4" w:rsidRPr="005D2CBC" w:rsidRDefault="00E45DC4"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r>
      <w:tr w:rsidR="00C85366" w:rsidRPr="005D2CBC" w:rsidTr="002A4A4E">
        <w:trPr>
          <w:gridAfter w:val="1"/>
          <w:wAfter w:w="7" w:type="dxa"/>
        </w:trPr>
        <w:tc>
          <w:tcPr>
            <w:tcW w:w="4205" w:type="dxa"/>
            <w:vAlign w:val="bottom"/>
          </w:tcPr>
          <w:p w:rsidR="00E45DC4" w:rsidRPr="005D2CBC" w:rsidRDefault="00E45DC4" w:rsidP="00633F25">
            <w:pPr>
              <w:spacing w:line="240" w:lineRule="auto"/>
              <w:ind w:left="438"/>
              <w:rPr>
                <w:rFonts w:cs="Arial"/>
                <w:sz w:val="18"/>
                <w:szCs w:val="18"/>
                <w:lang w:eastAsia="th-TH"/>
              </w:rPr>
            </w:pPr>
            <w:bookmarkStart w:id="4" w:name="OLE_LINK21"/>
            <w:r w:rsidRPr="005D2CBC">
              <w:rPr>
                <w:rFonts w:cs="Arial"/>
                <w:sz w:val="18"/>
                <w:szCs w:val="18"/>
                <w:lang w:eastAsia="th-TH"/>
              </w:rPr>
              <w:t xml:space="preserve">Trade accounts receivable </w:t>
            </w:r>
          </w:p>
        </w:tc>
        <w:tc>
          <w:tcPr>
            <w:tcW w:w="1350" w:type="dxa"/>
            <w:shd w:val="clear" w:color="auto" w:fill="auto"/>
            <w:vAlign w:val="bottom"/>
          </w:tcPr>
          <w:p w:rsidR="00E45DC4" w:rsidRPr="005D2CBC" w:rsidRDefault="00E45DC4" w:rsidP="00633F25">
            <w:pPr>
              <w:spacing w:line="240" w:lineRule="auto"/>
              <w:ind w:right="-72"/>
              <w:jc w:val="right"/>
              <w:rPr>
                <w:rFonts w:cs="Arial"/>
                <w:sz w:val="18"/>
                <w:szCs w:val="18"/>
              </w:rPr>
            </w:pPr>
          </w:p>
        </w:tc>
        <w:tc>
          <w:tcPr>
            <w:tcW w:w="1283" w:type="dxa"/>
            <w:shd w:val="clear" w:color="auto" w:fill="auto"/>
            <w:vAlign w:val="bottom"/>
          </w:tcPr>
          <w:p w:rsidR="00E45DC4" w:rsidRPr="005D2CBC" w:rsidRDefault="00E45DC4" w:rsidP="00633F25">
            <w:pPr>
              <w:spacing w:line="240" w:lineRule="auto"/>
              <w:ind w:right="-72"/>
              <w:jc w:val="right"/>
              <w:rPr>
                <w:rFonts w:cs="Arial"/>
                <w:sz w:val="18"/>
                <w:szCs w:val="18"/>
              </w:rPr>
            </w:pPr>
          </w:p>
        </w:tc>
        <w:tc>
          <w:tcPr>
            <w:tcW w:w="1327" w:type="dxa"/>
            <w:gridSpan w:val="2"/>
            <w:shd w:val="clear" w:color="auto" w:fill="auto"/>
            <w:vAlign w:val="bottom"/>
          </w:tcPr>
          <w:p w:rsidR="00E45DC4" w:rsidRPr="005D2CBC" w:rsidRDefault="00E45DC4" w:rsidP="00633F25">
            <w:pPr>
              <w:spacing w:line="240" w:lineRule="auto"/>
              <w:ind w:right="-72"/>
              <w:jc w:val="right"/>
              <w:rPr>
                <w:rFonts w:cs="Arial"/>
                <w:sz w:val="18"/>
                <w:szCs w:val="18"/>
              </w:rPr>
            </w:pPr>
          </w:p>
        </w:tc>
        <w:tc>
          <w:tcPr>
            <w:tcW w:w="1283" w:type="dxa"/>
            <w:shd w:val="clear" w:color="auto" w:fill="auto"/>
            <w:vAlign w:val="bottom"/>
          </w:tcPr>
          <w:p w:rsidR="00E45DC4" w:rsidRPr="005D2CBC" w:rsidRDefault="00E45DC4" w:rsidP="00633F25">
            <w:pPr>
              <w:spacing w:line="240" w:lineRule="auto"/>
              <w:ind w:right="-72"/>
              <w:jc w:val="right"/>
              <w:rPr>
                <w:rFonts w:cs="Arial"/>
                <w:sz w:val="18"/>
                <w:szCs w:val="18"/>
              </w:rPr>
            </w:pPr>
          </w:p>
        </w:tc>
      </w:tr>
      <w:tr w:rsidR="009F3CCB" w:rsidRPr="005D2CBC" w:rsidTr="002A4A4E">
        <w:trPr>
          <w:gridAfter w:val="1"/>
          <w:wAfter w:w="7" w:type="dxa"/>
        </w:trPr>
        <w:tc>
          <w:tcPr>
            <w:tcW w:w="4205" w:type="dxa"/>
            <w:vAlign w:val="bottom"/>
          </w:tcPr>
          <w:p w:rsidR="009F3CCB" w:rsidRPr="005D2CBC" w:rsidRDefault="009F3CCB" w:rsidP="009F3CCB">
            <w:pPr>
              <w:spacing w:line="240" w:lineRule="auto"/>
              <w:ind w:left="438"/>
              <w:rPr>
                <w:rFonts w:cs="Arial"/>
                <w:sz w:val="18"/>
                <w:szCs w:val="18"/>
                <w:lang w:eastAsia="th-TH"/>
              </w:rPr>
            </w:pPr>
            <w:r w:rsidRPr="005D2CBC">
              <w:rPr>
                <w:rFonts w:cs="Arial"/>
                <w:sz w:val="18"/>
                <w:szCs w:val="18"/>
                <w:lang w:eastAsia="th-TH"/>
              </w:rPr>
              <w:t xml:space="preserve">   Within </w:t>
            </w:r>
            <w:r w:rsidR="00075CD6" w:rsidRPr="005D2CBC">
              <w:rPr>
                <w:rFonts w:cs="Arial"/>
                <w:sz w:val="18"/>
                <w:szCs w:val="18"/>
                <w:lang w:eastAsia="th-TH"/>
              </w:rPr>
              <w:t>3</w:t>
            </w:r>
            <w:r w:rsidRPr="005D2CBC">
              <w:rPr>
                <w:rFonts w:cs="Arial"/>
                <w:sz w:val="18"/>
                <w:szCs w:val="18"/>
                <w:lang w:eastAsia="th-TH"/>
              </w:rPr>
              <w:t xml:space="preserve"> months</w:t>
            </w:r>
          </w:p>
        </w:tc>
        <w:tc>
          <w:tcPr>
            <w:tcW w:w="1350" w:type="dxa"/>
            <w:shd w:val="clear" w:color="auto" w:fill="auto"/>
            <w:vAlign w:val="bottom"/>
          </w:tcPr>
          <w:p w:rsidR="009F3CCB" w:rsidRPr="005D2CBC" w:rsidRDefault="00075CD6" w:rsidP="009F3CCB">
            <w:pPr>
              <w:spacing w:line="240" w:lineRule="auto"/>
              <w:ind w:right="-72"/>
              <w:jc w:val="right"/>
              <w:rPr>
                <w:rFonts w:cs="Arial"/>
                <w:sz w:val="18"/>
                <w:szCs w:val="18"/>
                <w:cs/>
              </w:rPr>
            </w:pPr>
            <w:r w:rsidRPr="005D2CBC">
              <w:rPr>
                <w:rFonts w:cs="Arial"/>
                <w:sz w:val="18"/>
                <w:szCs w:val="18"/>
              </w:rPr>
              <w:t>13</w:t>
            </w:r>
            <w:r w:rsidR="001548A2" w:rsidRPr="005D2CBC">
              <w:rPr>
                <w:rFonts w:cs="Arial"/>
                <w:sz w:val="18"/>
                <w:szCs w:val="18"/>
              </w:rPr>
              <w:t>,</w:t>
            </w:r>
            <w:r w:rsidRPr="005D2CBC">
              <w:rPr>
                <w:rFonts w:cs="Arial"/>
                <w:sz w:val="18"/>
                <w:szCs w:val="18"/>
              </w:rPr>
              <w:t>693</w:t>
            </w:r>
            <w:r w:rsidR="001548A2" w:rsidRPr="005D2CBC">
              <w:rPr>
                <w:rFonts w:cs="Arial"/>
                <w:sz w:val="18"/>
                <w:szCs w:val="18"/>
              </w:rPr>
              <w:t>,</w:t>
            </w:r>
            <w:r w:rsidRPr="005D2CBC">
              <w:rPr>
                <w:rFonts w:cs="Arial"/>
                <w:sz w:val="18"/>
                <w:szCs w:val="18"/>
              </w:rPr>
              <w:t>940</w:t>
            </w:r>
          </w:p>
        </w:tc>
        <w:tc>
          <w:tcPr>
            <w:tcW w:w="1283" w:type="dxa"/>
            <w:shd w:val="clear" w:color="auto" w:fill="auto"/>
            <w:vAlign w:val="bottom"/>
          </w:tcPr>
          <w:p w:rsidR="009F3CCB" w:rsidRPr="005D2CBC" w:rsidRDefault="00075CD6" w:rsidP="009F3CCB">
            <w:pPr>
              <w:spacing w:line="240" w:lineRule="auto"/>
              <w:ind w:right="-72"/>
              <w:jc w:val="right"/>
              <w:rPr>
                <w:rFonts w:cs="Arial"/>
                <w:sz w:val="18"/>
                <w:szCs w:val="18"/>
              </w:rPr>
            </w:pPr>
            <w:r w:rsidRPr="005D2CBC">
              <w:rPr>
                <w:rFonts w:cs="Arial"/>
                <w:sz w:val="18"/>
                <w:szCs w:val="18"/>
              </w:rPr>
              <w:t>15</w:t>
            </w:r>
            <w:r w:rsidR="009F3CCB" w:rsidRPr="005D2CBC">
              <w:rPr>
                <w:rFonts w:cs="Arial"/>
                <w:sz w:val="18"/>
                <w:szCs w:val="18"/>
              </w:rPr>
              <w:t>,</w:t>
            </w:r>
            <w:r w:rsidRPr="005D2CBC">
              <w:rPr>
                <w:rFonts w:cs="Arial"/>
                <w:sz w:val="18"/>
                <w:szCs w:val="18"/>
              </w:rPr>
              <w:t>676</w:t>
            </w:r>
            <w:r w:rsidR="009F3CCB" w:rsidRPr="005D2CBC">
              <w:rPr>
                <w:rFonts w:cs="Arial"/>
                <w:sz w:val="18"/>
                <w:szCs w:val="18"/>
              </w:rPr>
              <w:t>,</w:t>
            </w:r>
            <w:r w:rsidRPr="005D2CBC">
              <w:rPr>
                <w:rFonts w:cs="Arial"/>
                <w:sz w:val="18"/>
                <w:szCs w:val="18"/>
              </w:rPr>
              <w:t>745</w:t>
            </w:r>
          </w:p>
        </w:tc>
        <w:tc>
          <w:tcPr>
            <w:tcW w:w="1327" w:type="dxa"/>
            <w:gridSpan w:val="2"/>
            <w:shd w:val="clear" w:color="auto" w:fill="auto"/>
            <w:vAlign w:val="bottom"/>
          </w:tcPr>
          <w:p w:rsidR="009F3CCB" w:rsidRPr="005D2CBC" w:rsidRDefault="001548A2" w:rsidP="009F3CCB">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Pr>
        <w:tc>
          <w:tcPr>
            <w:tcW w:w="4205" w:type="dxa"/>
            <w:vAlign w:val="bottom"/>
          </w:tcPr>
          <w:p w:rsidR="009F3CCB" w:rsidRPr="005D2CBC" w:rsidRDefault="009F3CCB" w:rsidP="009F3CCB">
            <w:pPr>
              <w:spacing w:line="240" w:lineRule="auto"/>
              <w:ind w:left="438"/>
              <w:rPr>
                <w:rFonts w:cs="Arial"/>
                <w:sz w:val="18"/>
                <w:szCs w:val="18"/>
                <w:lang w:eastAsia="th-TH"/>
              </w:rPr>
            </w:pPr>
            <w:r w:rsidRPr="005D2CBC">
              <w:rPr>
                <w:rFonts w:cs="Arial"/>
                <w:sz w:val="18"/>
                <w:szCs w:val="18"/>
                <w:lang w:eastAsia="th-TH"/>
              </w:rPr>
              <w:t xml:space="preserve">   </w:t>
            </w:r>
            <w:r w:rsidR="00075CD6" w:rsidRPr="005D2CBC">
              <w:rPr>
                <w:rFonts w:cs="Arial"/>
                <w:sz w:val="18"/>
                <w:szCs w:val="18"/>
                <w:lang w:eastAsia="th-TH"/>
              </w:rPr>
              <w:t>3</w:t>
            </w:r>
            <w:r w:rsidRPr="005D2CBC">
              <w:rPr>
                <w:rFonts w:cs="Arial"/>
                <w:sz w:val="18"/>
                <w:szCs w:val="18"/>
                <w:lang w:eastAsia="th-TH"/>
              </w:rPr>
              <w:t xml:space="preserve"> </w:t>
            </w:r>
            <w:r w:rsidRPr="005D2CBC">
              <w:rPr>
                <w:rFonts w:cs="Arial"/>
                <w:sz w:val="18"/>
                <w:szCs w:val="18"/>
                <w:cs/>
                <w:lang w:eastAsia="th-TH"/>
              </w:rPr>
              <w:t>-</w:t>
            </w:r>
            <w:r w:rsidRPr="005D2CBC">
              <w:rPr>
                <w:rFonts w:cs="Arial"/>
                <w:sz w:val="18"/>
                <w:szCs w:val="18"/>
                <w:lang w:eastAsia="th-TH"/>
              </w:rPr>
              <w:t xml:space="preserve"> </w:t>
            </w:r>
            <w:r w:rsidR="00075CD6" w:rsidRPr="005D2CBC">
              <w:rPr>
                <w:rFonts w:cs="Arial"/>
                <w:sz w:val="18"/>
                <w:szCs w:val="18"/>
                <w:lang w:eastAsia="th-TH"/>
              </w:rPr>
              <w:t>6</w:t>
            </w:r>
            <w:r w:rsidRPr="005D2CBC">
              <w:rPr>
                <w:rFonts w:cs="Arial"/>
                <w:sz w:val="18"/>
                <w:szCs w:val="18"/>
                <w:lang w:eastAsia="th-TH"/>
              </w:rPr>
              <w:t xml:space="preserve"> months</w:t>
            </w:r>
          </w:p>
        </w:tc>
        <w:tc>
          <w:tcPr>
            <w:tcW w:w="1350" w:type="dxa"/>
            <w:shd w:val="clear" w:color="auto" w:fill="auto"/>
            <w:vAlign w:val="bottom"/>
          </w:tcPr>
          <w:p w:rsidR="009F3CCB" w:rsidRPr="005D2CBC" w:rsidRDefault="00075CD6" w:rsidP="009F3CCB">
            <w:pPr>
              <w:spacing w:line="240" w:lineRule="auto"/>
              <w:ind w:right="-72"/>
              <w:jc w:val="right"/>
              <w:rPr>
                <w:rFonts w:cs="Arial"/>
                <w:sz w:val="18"/>
                <w:szCs w:val="18"/>
                <w:cs/>
              </w:rPr>
            </w:pPr>
            <w:r w:rsidRPr="005D2CBC">
              <w:rPr>
                <w:rFonts w:cs="Arial"/>
                <w:sz w:val="18"/>
                <w:szCs w:val="18"/>
              </w:rPr>
              <w:t>518</w:t>
            </w:r>
            <w:r w:rsidR="001548A2" w:rsidRPr="005D2CBC">
              <w:rPr>
                <w:rFonts w:cs="Arial"/>
                <w:sz w:val="18"/>
                <w:szCs w:val="18"/>
              </w:rPr>
              <w:t>,</w:t>
            </w:r>
            <w:r w:rsidRPr="005D2CBC">
              <w:rPr>
                <w:rFonts w:cs="Arial"/>
                <w:sz w:val="18"/>
                <w:szCs w:val="18"/>
              </w:rPr>
              <w:t>642</w:t>
            </w:r>
          </w:p>
        </w:tc>
        <w:tc>
          <w:tcPr>
            <w:tcW w:w="1283" w:type="dxa"/>
            <w:shd w:val="clear" w:color="auto" w:fill="auto"/>
            <w:vAlign w:val="bottom"/>
          </w:tcPr>
          <w:p w:rsidR="009F3CCB" w:rsidRPr="005D2CBC" w:rsidRDefault="00075CD6" w:rsidP="009F3CCB">
            <w:pPr>
              <w:spacing w:line="240" w:lineRule="auto"/>
              <w:ind w:right="-72"/>
              <w:jc w:val="right"/>
              <w:rPr>
                <w:rFonts w:cs="Arial"/>
                <w:sz w:val="18"/>
                <w:szCs w:val="18"/>
              </w:rPr>
            </w:pPr>
            <w:r w:rsidRPr="005D2CBC">
              <w:rPr>
                <w:rFonts w:cs="Arial"/>
                <w:sz w:val="18"/>
                <w:szCs w:val="18"/>
              </w:rPr>
              <w:t>102</w:t>
            </w:r>
            <w:r w:rsidR="009F3CCB" w:rsidRPr="005D2CBC">
              <w:rPr>
                <w:rFonts w:cs="Arial"/>
                <w:sz w:val="18"/>
                <w:szCs w:val="18"/>
              </w:rPr>
              <w:t>,</w:t>
            </w:r>
            <w:r w:rsidRPr="005D2CBC">
              <w:rPr>
                <w:rFonts w:cs="Arial"/>
                <w:sz w:val="18"/>
                <w:szCs w:val="18"/>
              </w:rPr>
              <w:t>047</w:t>
            </w:r>
          </w:p>
        </w:tc>
        <w:tc>
          <w:tcPr>
            <w:tcW w:w="1327" w:type="dxa"/>
            <w:gridSpan w:val="2"/>
            <w:shd w:val="clear" w:color="auto" w:fill="auto"/>
            <w:vAlign w:val="bottom"/>
          </w:tcPr>
          <w:p w:rsidR="009F3CCB" w:rsidRPr="005D2CBC" w:rsidRDefault="001548A2" w:rsidP="009F3CCB">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Pr>
        <w:tc>
          <w:tcPr>
            <w:tcW w:w="4205" w:type="dxa"/>
            <w:vAlign w:val="bottom"/>
          </w:tcPr>
          <w:p w:rsidR="009F3CCB" w:rsidRPr="005D2CBC" w:rsidRDefault="009F3CCB" w:rsidP="009F3CCB">
            <w:pPr>
              <w:spacing w:line="240" w:lineRule="auto"/>
              <w:ind w:left="438"/>
              <w:rPr>
                <w:rFonts w:cs="Arial"/>
                <w:sz w:val="18"/>
                <w:szCs w:val="18"/>
                <w:lang w:eastAsia="th-TH"/>
              </w:rPr>
            </w:pPr>
            <w:r w:rsidRPr="005D2CBC">
              <w:rPr>
                <w:rFonts w:cs="Arial"/>
                <w:sz w:val="18"/>
                <w:szCs w:val="18"/>
                <w:lang w:eastAsia="th-TH"/>
              </w:rPr>
              <w:t xml:space="preserve">   </w:t>
            </w:r>
            <w:r w:rsidR="00075CD6" w:rsidRPr="005D2CBC">
              <w:rPr>
                <w:rFonts w:cs="Arial"/>
                <w:sz w:val="18"/>
                <w:szCs w:val="18"/>
                <w:lang w:eastAsia="th-TH"/>
              </w:rPr>
              <w:t>6</w:t>
            </w:r>
            <w:r w:rsidRPr="005D2CBC">
              <w:rPr>
                <w:rFonts w:cs="Arial"/>
                <w:sz w:val="18"/>
                <w:szCs w:val="18"/>
                <w:lang w:eastAsia="th-TH"/>
              </w:rPr>
              <w:t xml:space="preserve"> </w:t>
            </w:r>
            <w:r w:rsidRPr="005D2CBC">
              <w:rPr>
                <w:rFonts w:cs="Arial"/>
                <w:sz w:val="18"/>
                <w:szCs w:val="18"/>
                <w:cs/>
                <w:lang w:eastAsia="th-TH"/>
              </w:rPr>
              <w:t>-</w:t>
            </w:r>
            <w:r w:rsidRPr="005D2CBC">
              <w:rPr>
                <w:rFonts w:cs="Arial"/>
                <w:sz w:val="18"/>
                <w:szCs w:val="18"/>
                <w:lang w:eastAsia="th-TH"/>
              </w:rPr>
              <w:t xml:space="preserve"> </w:t>
            </w:r>
            <w:r w:rsidR="00075CD6" w:rsidRPr="005D2CBC">
              <w:rPr>
                <w:rFonts w:cs="Arial"/>
                <w:sz w:val="18"/>
                <w:szCs w:val="18"/>
                <w:lang w:eastAsia="th-TH"/>
              </w:rPr>
              <w:t>12</w:t>
            </w:r>
            <w:r w:rsidRPr="005D2CBC">
              <w:rPr>
                <w:rFonts w:cs="Arial"/>
                <w:sz w:val="18"/>
                <w:szCs w:val="18"/>
                <w:lang w:eastAsia="th-TH"/>
              </w:rPr>
              <w:t xml:space="preserve"> months</w:t>
            </w:r>
          </w:p>
        </w:tc>
        <w:tc>
          <w:tcPr>
            <w:tcW w:w="1350" w:type="dxa"/>
            <w:shd w:val="clear" w:color="auto" w:fill="auto"/>
            <w:vAlign w:val="bottom"/>
          </w:tcPr>
          <w:p w:rsidR="009F3CCB" w:rsidRPr="005D2CBC" w:rsidRDefault="00075CD6" w:rsidP="009F3CCB">
            <w:pPr>
              <w:spacing w:line="240" w:lineRule="auto"/>
              <w:ind w:right="-72"/>
              <w:jc w:val="right"/>
              <w:rPr>
                <w:rFonts w:cs="Arial"/>
                <w:sz w:val="18"/>
                <w:szCs w:val="18"/>
                <w:cs/>
              </w:rPr>
            </w:pPr>
            <w:r w:rsidRPr="005D2CBC">
              <w:rPr>
                <w:rFonts w:cs="Arial"/>
                <w:sz w:val="18"/>
                <w:szCs w:val="18"/>
              </w:rPr>
              <w:t>67</w:t>
            </w:r>
            <w:r w:rsidR="001548A2" w:rsidRPr="005D2CBC">
              <w:rPr>
                <w:rFonts w:cs="Arial"/>
                <w:sz w:val="18"/>
                <w:szCs w:val="18"/>
              </w:rPr>
              <w:t>,</w:t>
            </w:r>
            <w:r w:rsidRPr="005D2CBC">
              <w:rPr>
                <w:rFonts w:cs="Arial"/>
                <w:sz w:val="18"/>
                <w:szCs w:val="18"/>
              </w:rPr>
              <w:t>693</w:t>
            </w:r>
          </w:p>
        </w:tc>
        <w:tc>
          <w:tcPr>
            <w:tcW w:w="1283" w:type="dxa"/>
            <w:shd w:val="clear" w:color="auto" w:fill="auto"/>
            <w:vAlign w:val="bottom"/>
          </w:tcPr>
          <w:p w:rsidR="009F3CCB" w:rsidRPr="005D2CBC" w:rsidRDefault="00075CD6" w:rsidP="009F3CCB">
            <w:pPr>
              <w:spacing w:line="240" w:lineRule="auto"/>
              <w:ind w:right="-72"/>
              <w:jc w:val="right"/>
              <w:rPr>
                <w:rFonts w:cs="Arial"/>
                <w:sz w:val="18"/>
                <w:szCs w:val="18"/>
              </w:rPr>
            </w:pPr>
            <w:r w:rsidRPr="005D2CBC">
              <w:rPr>
                <w:rFonts w:cs="Arial"/>
                <w:sz w:val="18"/>
                <w:szCs w:val="18"/>
              </w:rPr>
              <w:t>65</w:t>
            </w:r>
            <w:r w:rsidR="009F3CCB" w:rsidRPr="005D2CBC">
              <w:rPr>
                <w:rFonts w:cs="Arial"/>
                <w:sz w:val="18"/>
                <w:szCs w:val="18"/>
              </w:rPr>
              <w:t>,</w:t>
            </w:r>
            <w:r w:rsidRPr="005D2CBC">
              <w:rPr>
                <w:rFonts w:cs="Arial"/>
                <w:sz w:val="18"/>
                <w:szCs w:val="18"/>
              </w:rPr>
              <w:t>696</w:t>
            </w:r>
          </w:p>
        </w:tc>
        <w:tc>
          <w:tcPr>
            <w:tcW w:w="1327" w:type="dxa"/>
            <w:gridSpan w:val="2"/>
            <w:shd w:val="clear" w:color="auto" w:fill="auto"/>
            <w:vAlign w:val="bottom"/>
          </w:tcPr>
          <w:p w:rsidR="009F3CCB" w:rsidRPr="005D2CBC" w:rsidRDefault="001548A2" w:rsidP="009F3CCB">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Height w:val="83"/>
        </w:trPr>
        <w:tc>
          <w:tcPr>
            <w:tcW w:w="4205" w:type="dxa"/>
            <w:vAlign w:val="bottom"/>
          </w:tcPr>
          <w:p w:rsidR="009F3CCB" w:rsidRPr="005D2CBC" w:rsidRDefault="009F3CCB" w:rsidP="009F3CCB">
            <w:pPr>
              <w:spacing w:line="240" w:lineRule="auto"/>
              <w:ind w:left="438"/>
              <w:rPr>
                <w:rFonts w:cs="Arial"/>
                <w:sz w:val="18"/>
                <w:szCs w:val="18"/>
                <w:lang w:eastAsia="th-TH"/>
              </w:rPr>
            </w:pPr>
            <w:r w:rsidRPr="005D2CBC">
              <w:rPr>
                <w:rFonts w:cs="Arial"/>
                <w:sz w:val="18"/>
                <w:szCs w:val="18"/>
                <w:lang w:eastAsia="th-TH"/>
              </w:rPr>
              <w:t xml:space="preserve">   Over </w:t>
            </w:r>
            <w:r w:rsidR="00075CD6" w:rsidRPr="005D2CBC">
              <w:rPr>
                <w:rFonts w:cs="Arial"/>
                <w:sz w:val="18"/>
                <w:szCs w:val="18"/>
                <w:lang w:eastAsia="th-TH"/>
              </w:rPr>
              <w:t>12</w:t>
            </w:r>
            <w:r w:rsidRPr="005D2CBC">
              <w:rPr>
                <w:rFonts w:cs="Arial"/>
                <w:sz w:val="18"/>
                <w:szCs w:val="18"/>
                <w:lang w:eastAsia="th-TH"/>
              </w:rPr>
              <w:t xml:space="preserve"> months</w:t>
            </w:r>
          </w:p>
        </w:tc>
        <w:tc>
          <w:tcPr>
            <w:tcW w:w="1350" w:type="dxa"/>
            <w:shd w:val="clear" w:color="auto" w:fill="auto"/>
            <w:vAlign w:val="bottom"/>
          </w:tcPr>
          <w:p w:rsidR="009F3CCB" w:rsidRPr="005D2CBC" w:rsidRDefault="00075CD6" w:rsidP="009F3CCB">
            <w:pPr>
              <w:pBdr>
                <w:bottom w:val="single" w:sz="4" w:space="1" w:color="auto"/>
              </w:pBdr>
              <w:spacing w:line="240" w:lineRule="auto"/>
              <w:ind w:right="-72"/>
              <w:jc w:val="right"/>
              <w:rPr>
                <w:rFonts w:cs="Arial"/>
                <w:sz w:val="18"/>
                <w:szCs w:val="18"/>
                <w:cs/>
              </w:rPr>
            </w:pPr>
            <w:r w:rsidRPr="005D2CBC">
              <w:rPr>
                <w:rFonts w:cs="Arial"/>
                <w:sz w:val="18"/>
                <w:szCs w:val="18"/>
              </w:rPr>
              <w:t>138</w:t>
            </w:r>
            <w:r w:rsidR="001548A2" w:rsidRPr="005D2CBC">
              <w:rPr>
                <w:rFonts w:cs="Arial"/>
                <w:sz w:val="18"/>
                <w:szCs w:val="18"/>
              </w:rPr>
              <w:t>,</w:t>
            </w:r>
            <w:r w:rsidRPr="005D2CBC">
              <w:rPr>
                <w:rFonts w:cs="Arial"/>
                <w:sz w:val="18"/>
                <w:szCs w:val="18"/>
              </w:rPr>
              <w:t>000</w:t>
            </w:r>
          </w:p>
        </w:tc>
        <w:tc>
          <w:tcPr>
            <w:tcW w:w="1283" w:type="dxa"/>
            <w:shd w:val="clear" w:color="auto" w:fill="auto"/>
            <w:vAlign w:val="bottom"/>
          </w:tcPr>
          <w:p w:rsidR="009F3CCB" w:rsidRPr="005D2CBC" w:rsidRDefault="00075CD6" w:rsidP="009F3CCB">
            <w:pPr>
              <w:pBdr>
                <w:bottom w:val="single" w:sz="4" w:space="1" w:color="auto"/>
              </w:pBdr>
              <w:spacing w:line="240" w:lineRule="auto"/>
              <w:ind w:right="-72"/>
              <w:jc w:val="right"/>
              <w:rPr>
                <w:rFonts w:cs="Arial"/>
                <w:sz w:val="18"/>
                <w:szCs w:val="18"/>
              </w:rPr>
            </w:pPr>
            <w:r w:rsidRPr="005D2CBC">
              <w:rPr>
                <w:rFonts w:cs="Arial"/>
                <w:sz w:val="18"/>
                <w:szCs w:val="18"/>
              </w:rPr>
              <w:t>199</w:t>
            </w:r>
            <w:r w:rsidR="009F3CCB" w:rsidRPr="005D2CBC">
              <w:rPr>
                <w:rFonts w:cs="Arial"/>
                <w:sz w:val="18"/>
                <w:szCs w:val="18"/>
              </w:rPr>
              <w:t>,</w:t>
            </w:r>
            <w:r w:rsidRPr="005D2CBC">
              <w:rPr>
                <w:rFonts w:cs="Arial"/>
                <w:sz w:val="18"/>
                <w:szCs w:val="18"/>
              </w:rPr>
              <w:t>949</w:t>
            </w:r>
          </w:p>
        </w:tc>
        <w:tc>
          <w:tcPr>
            <w:tcW w:w="1327" w:type="dxa"/>
            <w:gridSpan w:val="2"/>
            <w:shd w:val="clear" w:color="auto" w:fill="auto"/>
            <w:vAlign w:val="bottom"/>
          </w:tcPr>
          <w:p w:rsidR="009F3CCB" w:rsidRPr="005D2CBC" w:rsidRDefault="001548A2" w:rsidP="009F3CCB">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pBdr>
                <w:bottom w:val="single" w:sz="4" w:space="1" w:color="auto"/>
              </w:pBd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Pr>
        <w:tc>
          <w:tcPr>
            <w:tcW w:w="4205" w:type="dxa"/>
            <w:vAlign w:val="bottom"/>
          </w:tcPr>
          <w:p w:rsidR="009F3CCB" w:rsidRPr="005D2CBC" w:rsidRDefault="009F3CCB" w:rsidP="009F3CCB">
            <w:pPr>
              <w:spacing w:line="240" w:lineRule="auto"/>
              <w:ind w:left="438"/>
              <w:rPr>
                <w:rFonts w:cs="Arial"/>
                <w:sz w:val="12"/>
                <w:szCs w:val="12"/>
                <w:lang w:eastAsia="th-TH"/>
              </w:rPr>
            </w:pPr>
          </w:p>
        </w:tc>
        <w:tc>
          <w:tcPr>
            <w:tcW w:w="1350" w:type="dxa"/>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283" w:type="dxa"/>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327" w:type="dxa"/>
            <w:gridSpan w:val="2"/>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283" w:type="dxa"/>
            <w:shd w:val="clear" w:color="auto" w:fill="auto"/>
            <w:vAlign w:val="bottom"/>
          </w:tcPr>
          <w:p w:rsidR="009F3CCB" w:rsidRPr="005D2CBC" w:rsidRDefault="009F3CCB" w:rsidP="009F3CCB">
            <w:pPr>
              <w:spacing w:line="240" w:lineRule="auto"/>
              <w:ind w:right="-72"/>
              <w:jc w:val="right"/>
              <w:rPr>
                <w:rFonts w:cs="Arial"/>
                <w:sz w:val="12"/>
                <w:szCs w:val="12"/>
              </w:rPr>
            </w:pPr>
          </w:p>
        </w:tc>
      </w:tr>
      <w:tr w:rsidR="009F3CCB" w:rsidRPr="005D2CBC" w:rsidTr="002A4A4E">
        <w:trPr>
          <w:gridAfter w:val="1"/>
          <w:wAfter w:w="7" w:type="dxa"/>
        </w:trPr>
        <w:tc>
          <w:tcPr>
            <w:tcW w:w="4205" w:type="dxa"/>
            <w:vAlign w:val="bottom"/>
          </w:tcPr>
          <w:p w:rsidR="009F3CCB" w:rsidRPr="005D2CBC" w:rsidRDefault="009F3CCB" w:rsidP="009F3CCB">
            <w:pPr>
              <w:tabs>
                <w:tab w:val="left" w:pos="720"/>
                <w:tab w:val="left" w:pos="2160"/>
                <w:tab w:val="center" w:pos="6930"/>
                <w:tab w:val="center" w:pos="8280"/>
                <w:tab w:val="right" w:pos="8540"/>
              </w:tabs>
              <w:spacing w:line="240" w:lineRule="auto"/>
              <w:ind w:left="438"/>
              <w:rPr>
                <w:rFonts w:cs="Arial"/>
                <w:sz w:val="18"/>
                <w:szCs w:val="18"/>
                <w:cs/>
              </w:rPr>
            </w:pPr>
            <w:r w:rsidRPr="005D2CBC">
              <w:rPr>
                <w:rFonts w:cs="Arial"/>
                <w:sz w:val="18"/>
                <w:szCs w:val="18"/>
              </w:rPr>
              <w:t>Total trade accounts receivable</w:t>
            </w:r>
          </w:p>
        </w:tc>
        <w:tc>
          <w:tcPr>
            <w:tcW w:w="1350" w:type="dxa"/>
            <w:shd w:val="clear" w:color="auto" w:fill="auto"/>
            <w:vAlign w:val="bottom"/>
          </w:tcPr>
          <w:p w:rsidR="009F3CCB" w:rsidRPr="005D2CBC" w:rsidRDefault="00075CD6" w:rsidP="009F3CCB">
            <w:pPr>
              <w:spacing w:line="240" w:lineRule="auto"/>
              <w:ind w:right="-72"/>
              <w:jc w:val="right"/>
              <w:rPr>
                <w:rFonts w:cs="Arial"/>
                <w:sz w:val="18"/>
                <w:szCs w:val="18"/>
                <w:cs/>
              </w:rPr>
            </w:pPr>
            <w:r w:rsidRPr="005D2CBC">
              <w:rPr>
                <w:rFonts w:cs="Arial"/>
                <w:sz w:val="18"/>
                <w:szCs w:val="18"/>
              </w:rPr>
              <w:t>14</w:t>
            </w:r>
            <w:r w:rsidR="001548A2" w:rsidRPr="005D2CBC">
              <w:rPr>
                <w:rFonts w:cs="Arial"/>
                <w:sz w:val="18"/>
                <w:szCs w:val="18"/>
              </w:rPr>
              <w:t>,</w:t>
            </w:r>
            <w:r w:rsidRPr="005D2CBC">
              <w:rPr>
                <w:rFonts w:cs="Arial"/>
                <w:sz w:val="18"/>
                <w:szCs w:val="18"/>
              </w:rPr>
              <w:t>418</w:t>
            </w:r>
            <w:r w:rsidR="001548A2" w:rsidRPr="005D2CBC">
              <w:rPr>
                <w:rFonts w:cs="Arial"/>
                <w:sz w:val="18"/>
                <w:szCs w:val="18"/>
              </w:rPr>
              <w:t>,</w:t>
            </w:r>
            <w:r w:rsidRPr="005D2CBC">
              <w:rPr>
                <w:rFonts w:cs="Arial"/>
                <w:sz w:val="18"/>
                <w:szCs w:val="18"/>
              </w:rPr>
              <w:t>275</w:t>
            </w:r>
          </w:p>
        </w:tc>
        <w:tc>
          <w:tcPr>
            <w:tcW w:w="1283" w:type="dxa"/>
            <w:shd w:val="clear" w:color="auto" w:fill="auto"/>
            <w:vAlign w:val="bottom"/>
          </w:tcPr>
          <w:p w:rsidR="009F3CCB" w:rsidRPr="005D2CBC" w:rsidRDefault="00075CD6" w:rsidP="009F3CCB">
            <w:pPr>
              <w:spacing w:line="240" w:lineRule="auto"/>
              <w:ind w:right="-72"/>
              <w:jc w:val="right"/>
              <w:rPr>
                <w:rFonts w:cs="Arial"/>
                <w:sz w:val="18"/>
                <w:szCs w:val="18"/>
              </w:rPr>
            </w:pPr>
            <w:r w:rsidRPr="005D2CBC">
              <w:rPr>
                <w:rFonts w:cs="Arial"/>
                <w:sz w:val="18"/>
                <w:szCs w:val="18"/>
              </w:rPr>
              <w:t>16</w:t>
            </w:r>
            <w:r w:rsidR="009F3CCB" w:rsidRPr="005D2CBC">
              <w:rPr>
                <w:rFonts w:cs="Arial"/>
                <w:sz w:val="18"/>
                <w:szCs w:val="18"/>
              </w:rPr>
              <w:t>,</w:t>
            </w:r>
            <w:r w:rsidRPr="005D2CBC">
              <w:rPr>
                <w:rFonts w:cs="Arial"/>
                <w:sz w:val="18"/>
                <w:szCs w:val="18"/>
              </w:rPr>
              <w:t>044</w:t>
            </w:r>
            <w:r w:rsidR="009F3CCB" w:rsidRPr="005D2CBC">
              <w:rPr>
                <w:rFonts w:cs="Arial"/>
                <w:sz w:val="18"/>
                <w:szCs w:val="18"/>
              </w:rPr>
              <w:t>,</w:t>
            </w:r>
            <w:r w:rsidRPr="005D2CBC">
              <w:rPr>
                <w:rFonts w:cs="Arial"/>
                <w:sz w:val="18"/>
                <w:szCs w:val="18"/>
              </w:rPr>
              <w:t>437</w:t>
            </w:r>
          </w:p>
        </w:tc>
        <w:tc>
          <w:tcPr>
            <w:tcW w:w="1327" w:type="dxa"/>
            <w:gridSpan w:val="2"/>
            <w:shd w:val="clear" w:color="auto" w:fill="auto"/>
            <w:vAlign w:val="bottom"/>
          </w:tcPr>
          <w:p w:rsidR="009F3CCB" w:rsidRPr="005D2CBC" w:rsidRDefault="001548A2" w:rsidP="009F3CCB">
            <w:pP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Pr>
        <w:tc>
          <w:tcPr>
            <w:tcW w:w="4205" w:type="dxa"/>
            <w:vAlign w:val="bottom"/>
          </w:tcPr>
          <w:p w:rsidR="009F3CCB" w:rsidRPr="005D2CBC" w:rsidRDefault="009F3CCB" w:rsidP="009F3CCB">
            <w:pPr>
              <w:tabs>
                <w:tab w:val="left" w:pos="720"/>
                <w:tab w:val="left" w:pos="2160"/>
                <w:tab w:val="center" w:pos="6930"/>
                <w:tab w:val="center" w:pos="8280"/>
                <w:tab w:val="right" w:pos="8540"/>
              </w:tabs>
              <w:spacing w:line="240" w:lineRule="auto"/>
              <w:ind w:left="438"/>
              <w:rPr>
                <w:rFonts w:cs="Arial"/>
                <w:sz w:val="18"/>
                <w:szCs w:val="18"/>
              </w:rPr>
            </w:pPr>
            <w:proofErr w:type="gramStart"/>
            <w:r w:rsidRPr="005D2CBC">
              <w:rPr>
                <w:rFonts w:cs="Arial"/>
                <w:sz w:val="18"/>
                <w:szCs w:val="18"/>
                <w:u w:val="single"/>
              </w:rPr>
              <w:t>Less</w:t>
            </w:r>
            <w:r w:rsidRPr="005D2CBC">
              <w:rPr>
                <w:rFonts w:cs="Arial"/>
                <w:sz w:val="18"/>
                <w:szCs w:val="18"/>
              </w:rPr>
              <w:t xml:space="preserve">  Allowance</w:t>
            </w:r>
            <w:proofErr w:type="gramEnd"/>
            <w:r w:rsidRPr="005D2CBC">
              <w:rPr>
                <w:rFonts w:cs="Arial"/>
                <w:sz w:val="18"/>
                <w:szCs w:val="18"/>
              </w:rPr>
              <w:t xml:space="preserve"> for </w:t>
            </w:r>
            <w:r w:rsidR="0082674E" w:rsidRPr="005D2CBC">
              <w:rPr>
                <w:rFonts w:cs="Arial"/>
                <w:sz w:val="18"/>
                <w:szCs w:val="18"/>
              </w:rPr>
              <w:t>impairment</w:t>
            </w:r>
          </w:p>
        </w:tc>
        <w:tc>
          <w:tcPr>
            <w:tcW w:w="1350" w:type="dxa"/>
            <w:shd w:val="clear" w:color="auto" w:fill="auto"/>
            <w:vAlign w:val="bottom"/>
          </w:tcPr>
          <w:p w:rsidR="009F3CCB" w:rsidRPr="005D2CBC" w:rsidRDefault="001548A2" w:rsidP="009F3CCB">
            <w:pPr>
              <w:pBdr>
                <w:bottom w:val="sing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303</w:t>
            </w:r>
            <w:r w:rsidRPr="005D2CBC">
              <w:rPr>
                <w:rFonts w:cs="Arial"/>
                <w:sz w:val="18"/>
                <w:szCs w:val="18"/>
              </w:rPr>
              <w:t>,</w:t>
            </w:r>
            <w:r w:rsidR="00075CD6" w:rsidRPr="005D2CBC">
              <w:rPr>
                <w:rFonts w:cs="Arial"/>
                <w:sz w:val="18"/>
                <w:szCs w:val="18"/>
              </w:rPr>
              <w:t>902</w:t>
            </w:r>
            <w:r w:rsidRPr="005D2CBC">
              <w:rPr>
                <w:rFonts w:cs="Arial"/>
                <w:sz w:val="18"/>
                <w:szCs w:val="18"/>
              </w:rPr>
              <w:t>)</w:t>
            </w:r>
          </w:p>
        </w:tc>
        <w:tc>
          <w:tcPr>
            <w:tcW w:w="1283" w:type="dxa"/>
            <w:shd w:val="clear" w:color="auto" w:fill="auto"/>
            <w:vAlign w:val="bottom"/>
          </w:tcPr>
          <w:p w:rsidR="009F3CCB" w:rsidRPr="005D2CBC" w:rsidRDefault="009F3CCB" w:rsidP="009F3CCB">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433</w:t>
            </w:r>
            <w:r w:rsidRPr="005D2CBC">
              <w:rPr>
                <w:rFonts w:cs="Arial"/>
                <w:sz w:val="18"/>
                <w:szCs w:val="18"/>
              </w:rPr>
              <w:t>,</w:t>
            </w:r>
            <w:r w:rsidR="00075CD6" w:rsidRPr="005D2CBC">
              <w:rPr>
                <w:rFonts w:cs="Arial"/>
                <w:sz w:val="18"/>
                <w:szCs w:val="18"/>
              </w:rPr>
              <w:t>652</w:t>
            </w:r>
            <w:r w:rsidRPr="005D2CBC">
              <w:rPr>
                <w:rFonts w:cs="Arial"/>
                <w:sz w:val="18"/>
                <w:szCs w:val="18"/>
              </w:rPr>
              <w:t>)</w:t>
            </w:r>
          </w:p>
        </w:tc>
        <w:tc>
          <w:tcPr>
            <w:tcW w:w="1327" w:type="dxa"/>
            <w:gridSpan w:val="2"/>
            <w:shd w:val="clear" w:color="auto" w:fill="auto"/>
            <w:vAlign w:val="bottom"/>
          </w:tcPr>
          <w:p w:rsidR="009F3CCB" w:rsidRPr="005D2CBC" w:rsidRDefault="001548A2" w:rsidP="009F3CCB">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pBdr>
                <w:bottom w:val="single" w:sz="4" w:space="1" w:color="auto"/>
              </w:pBdr>
              <w:spacing w:line="240" w:lineRule="auto"/>
              <w:ind w:right="-72"/>
              <w:jc w:val="right"/>
              <w:rPr>
                <w:rFonts w:cs="Arial"/>
                <w:sz w:val="18"/>
                <w:szCs w:val="18"/>
              </w:rPr>
            </w:pPr>
            <w:r w:rsidRPr="005D2CBC">
              <w:rPr>
                <w:rFonts w:cs="Arial"/>
                <w:sz w:val="18"/>
                <w:szCs w:val="18"/>
              </w:rPr>
              <w:t>-</w:t>
            </w:r>
          </w:p>
        </w:tc>
      </w:tr>
      <w:tr w:rsidR="009F3CCB" w:rsidRPr="005D2CBC" w:rsidTr="002A4A4E">
        <w:trPr>
          <w:gridAfter w:val="1"/>
          <w:wAfter w:w="7" w:type="dxa"/>
        </w:trPr>
        <w:tc>
          <w:tcPr>
            <w:tcW w:w="4205" w:type="dxa"/>
            <w:vAlign w:val="bottom"/>
          </w:tcPr>
          <w:p w:rsidR="009F3CCB" w:rsidRPr="005D2CBC" w:rsidRDefault="009F3CCB" w:rsidP="009F3CCB">
            <w:pPr>
              <w:spacing w:line="240" w:lineRule="auto"/>
              <w:ind w:left="438"/>
              <w:rPr>
                <w:rFonts w:cs="Arial"/>
                <w:sz w:val="12"/>
                <w:szCs w:val="12"/>
                <w:lang w:eastAsia="th-TH"/>
              </w:rPr>
            </w:pPr>
          </w:p>
        </w:tc>
        <w:tc>
          <w:tcPr>
            <w:tcW w:w="1350" w:type="dxa"/>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283" w:type="dxa"/>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327" w:type="dxa"/>
            <w:gridSpan w:val="2"/>
            <w:shd w:val="clear" w:color="auto" w:fill="auto"/>
            <w:vAlign w:val="bottom"/>
          </w:tcPr>
          <w:p w:rsidR="009F3CCB" w:rsidRPr="005D2CBC" w:rsidRDefault="009F3CCB" w:rsidP="009F3CCB">
            <w:pPr>
              <w:spacing w:line="240" w:lineRule="auto"/>
              <w:ind w:right="-72"/>
              <w:jc w:val="right"/>
              <w:rPr>
                <w:rFonts w:cs="Arial"/>
                <w:sz w:val="12"/>
                <w:szCs w:val="12"/>
              </w:rPr>
            </w:pPr>
          </w:p>
        </w:tc>
        <w:tc>
          <w:tcPr>
            <w:tcW w:w="1283" w:type="dxa"/>
            <w:shd w:val="clear" w:color="auto" w:fill="auto"/>
            <w:vAlign w:val="bottom"/>
          </w:tcPr>
          <w:p w:rsidR="009F3CCB" w:rsidRPr="005D2CBC" w:rsidRDefault="009F3CCB" w:rsidP="009F3CCB">
            <w:pPr>
              <w:spacing w:line="240" w:lineRule="auto"/>
              <w:ind w:right="-72"/>
              <w:jc w:val="right"/>
              <w:rPr>
                <w:rFonts w:cs="Arial"/>
                <w:sz w:val="12"/>
                <w:szCs w:val="12"/>
              </w:rPr>
            </w:pPr>
          </w:p>
        </w:tc>
      </w:tr>
      <w:tr w:rsidR="009F3CCB" w:rsidRPr="005D2CBC" w:rsidTr="002A4A4E">
        <w:trPr>
          <w:gridAfter w:val="1"/>
          <w:wAfter w:w="7" w:type="dxa"/>
        </w:trPr>
        <w:tc>
          <w:tcPr>
            <w:tcW w:w="4205" w:type="dxa"/>
            <w:vAlign w:val="bottom"/>
          </w:tcPr>
          <w:p w:rsidR="009F3CCB" w:rsidRPr="005D2CBC" w:rsidRDefault="009F3CCB" w:rsidP="009F3CCB">
            <w:pPr>
              <w:tabs>
                <w:tab w:val="left" w:pos="720"/>
                <w:tab w:val="left" w:pos="2160"/>
                <w:tab w:val="center" w:pos="6930"/>
                <w:tab w:val="center" w:pos="8280"/>
                <w:tab w:val="right" w:pos="8540"/>
              </w:tabs>
              <w:spacing w:line="240" w:lineRule="auto"/>
              <w:ind w:left="438"/>
              <w:rPr>
                <w:rFonts w:cs="Arial"/>
                <w:sz w:val="18"/>
                <w:szCs w:val="18"/>
              </w:rPr>
            </w:pPr>
            <w:r w:rsidRPr="005D2CBC">
              <w:rPr>
                <w:rFonts w:cs="Arial"/>
                <w:sz w:val="18"/>
                <w:szCs w:val="18"/>
              </w:rPr>
              <w:t>Trade accounts receivable, net</w:t>
            </w:r>
          </w:p>
        </w:tc>
        <w:tc>
          <w:tcPr>
            <w:tcW w:w="1350" w:type="dxa"/>
            <w:shd w:val="clear" w:color="auto" w:fill="auto"/>
            <w:vAlign w:val="center"/>
          </w:tcPr>
          <w:p w:rsidR="009F3CCB" w:rsidRPr="005D2CBC" w:rsidRDefault="00075CD6" w:rsidP="009F3CCB">
            <w:pPr>
              <w:pBdr>
                <w:bottom w:val="double" w:sz="4" w:space="1" w:color="auto"/>
              </w:pBdr>
              <w:spacing w:line="240" w:lineRule="auto"/>
              <w:ind w:right="-72"/>
              <w:jc w:val="right"/>
              <w:rPr>
                <w:rFonts w:cs="Arial"/>
                <w:sz w:val="18"/>
                <w:szCs w:val="18"/>
              </w:rPr>
            </w:pPr>
            <w:r w:rsidRPr="005D2CBC">
              <w:rPr>
                <w:rFonts w:cs="Arial"/>
                <w:sz w:val="18"/>
                <w:szCs w:val="18"/>
              </w:rPr>
              <w:t>14</w:t>
            </w:r>
            <w:r w:rsidR="001548A2" w:rsidRPr="005D2CBC">
              <w:rPr>
                <w:rFonts w:cs="Arial"/>
                <w:sz w:val="18"/>
                <w:szCs w:val="18"/>
              </w:rPr>
              <w:t>,</w:t>
            </w:r>
            <w:r w:rsidRPr="005D2CBC">
              <w:rPr>
                <w:rFonts w:cs="Arial"/>
                <w:sz w:val="18"/>
                <w:szCs w:val="18"/>
              </w:rPr>
              <w:t>114</w:t>
            </w:r>
            <w:r w:rsidR="001548A2" w:rsidRPr="005D2CBC">
              <w:rPr>
                <w:rFonts w:cs="Arial"/>
                <w:sz w:val="18"/>
                <w:szCs w:val="18"/>
              </w:rPr>
              <w:t>,</w:t>
            </w:r>
            <w:r w:rsidRPr="005D2CBC">
              <w:rPr>
                <w:rFonts w:cs="Arial"/>
                <w:sz w:val="18"/>
                <w:szCs w:val="18"/>
              </w:rPr>
              <w:t>373</w:t>
            </w:r>
          </w:p>
        </w:tc>
        <w:tc>
          <w:tcPr>
            <w:tcW w:w="1283" w:type="dxa"/>
            <w:shd w:val="clear" w:color="auto" w:fill="auto"/>
            <w:vAlign w:val="bottom"/>
          </w:tcPr>
          <w:p w:rsidR="009F3CCB" w:rsidRPr="005D2CBC" w:rsidRDefault="00075CD6" w:rsidP="009F3CCB">
            <w:pPr>
              <w:pBdr>
                <w:bottom w:val="double" w:sz="4" w:space="1" w:color="auto"/>
              </w:pBdr>
              <w:spacing w:line="240" w:lineRule="auto"/>
              <w:ind w:right="-72"/>
              <w:jc w:val="right"/>
              <w:rPr>
                <w:rFonts w:cs="Arial"/>
                <w:sz w:val="18"/>
                <w:szCs w:val="18"/>
              </w:rPr>
            </w:pPr>
            <w:r w:rsidRPr="005D2CBC">
              <w:rPr>
                <w:rFonts w:cs="Arial"/>
                <w:sz w:val="18"/>
                <w:szCs w:val="18"/>
              </w:rPr>
              <w:t>15</w:t>
            </w:r>
            <w:r w:rsidR="009F3CCB" w:rsidRPr="005D2CBC">
              <w:rPr>
                <w:rFonts w:cs="Arial"/>
                <w:sz w:val="18"/>
                <w:szCs w:val="18"/>
              </w:rPr>
              <w:t>,</w:t>
            </w:r>
            <w:r w:rsidRPr="005D2CBC">
              <w:rPr>
                <w:rFonts w:cs="Arial"/>
                <w:sz w:val="18"/>
                <w:szCs w:val="18"/>
              </w:rPr>
              <w:t>610</w:t>
            </w:r>
            <w:r w:rsidR="009F3CCB" w:rsidRPr="005D2CBC">
              <w:rPr>
                <w:rFonts w:cs="Arial"/>
                <w:sz w:val="18"/>
                <w:szCs w:val="18"/>
              </w:rPr>
              <w:t>,</w:t>
            </w:r>
            <w:r w:rsidRPr="005D2CBC">
              <w:rPr>
                <w:rFonts w:cs="Arial"/>
                <w:sz w:val="18"/>
                <w:szCs w:val="18"/>
              </w:rPr>
              <w:t>785</w:t>
            </w:r>
          </w:p>
        </w:tc>
        <w:tc>
          <w:tcPr>
            <w:tcW w:w="1327" w:type="dxa"/>
            <w:gridSpan w:val="2"/>
            <w:shd w:val="clear" w:color="auto" w:fill="auto"/>
            <w:vAlign w:val="bottom"/>
          </w:tcPr>
          <w:p w:rsidR="009F3CCB" w:rsidRPr="005D2CBC" w:rsidRDefault="001548A2" w:rsidP="009F3CCB">
            <w:pPr>
              <w:pBdr>
                <w:bottom w:val="double" w:sz="4" w:space="1" w:color="auto"/>
              </w:pBdr>
              <w:spacing w:line="240" w:lineRule="auto"/>
              <w:ind w:right="-72"/>
              <w:jc w:val="right"/>
              <w:rPr>
                <w:rFonts w:cs="Arial"/>
                <w:sz w:val="18"/>
                <w:szCs w:val="18"/>
              </w:rPr>
            </w:pPr>
            <w:r w:rsidRPr="005D2CBC">
              <w:rPr>
                <w:rFonts w:cs="Arial"/>
                <w:sz w:val="18"/>
                <w:szCs w:val="18"/>
              </w:rPr>
              <w:t>-</w:t>
            </w:r>
          </w:p>
        </w:tc>
        <w:tc>
          <w:tcPr>
            <w:tcW w:w="1283" w:type="dxa"/>
            <w:shd w:val="clear" w:color="auto" w:fill="auto"/>
            <w:vAlign w:val="bottom"/>
          </w:tcPr>
          <w:p w:rsidR="009F3CCB" w:rsidRPr="005D2CBC" w:rsidRDefault="009F3CCB" w:rsidP="009F3CCB">
            <w:pPr>
              <w:pBdr>
                <w:bottom w:val="double" w:sz="4" w:space="1" w:color="auto"/>
              </w:pBdr>
              <w:spacing w:line="240" w:lineRule="auto"/>
              <w:ind w:right="-72"/>
              <w:jc w:val="right"/>
              <w:rPr>
                <w:rFonts w:cs="Arial"/>
                <w:sz w:val="18"/>
                <w:szCs w:val="18"/>
              </w:rPr>
            </w:pPr>
            <w:r w:rsidRPr="005D2CBC">
              <w:rPr>
                <w:rFonts w:cs="Arial"/>
                <w:sz w:val="18"/>
                <w:szCs w:val="18"/>
              </w:rPr>
              <w:t>-</w:t>
            </w:r>
          </w:p>
        </w:tc>
      </w:tr>
      <w:bookmarkEnd w:id="4"/>
    </w:tbl>
    <w:p w:rsidR="00D07FE5" w:rsidRPr="005D2CBC" w:rsidRDefault="00D07FE5" w:rsidP="00010353">
      <w:pPr>
        <w:spacing w:line="240" w:lineRule="auto"/>
        <w:ind w:left="547"/>
        <w:jc w:val="both"/>
        <w:rPr>
          <w:rFonts w:cs="Arial"/>
          <w:sz w:val="16"/>
          <w:szCs w:val="16"/>
        </w:rPr>
      </w:pPr>
    </w:p>
    <w:p w:rsidR="00CA7A55" w:rsidRPr="005D2CBC" w:rsidRDefault="00E52B99" w:rsidP="00010353">
      <w:pPr>
        <w:spacing w:line="240" w:lineRule="auto"/>
        <w:ind w:left="547"/>
        <w:jc w:val="both"/>
        <w:rPr>
          <w:rFonts w:cs="Arial"/>
          <w:spacing w:val="-4"/>
          <w:sz w:val="18"/>
          <w:szCs w:val="18"/>
        </w:rPr>
      </w:pPr>
      <w:r w:rsidRPr="005D2CBC">
        <w:rPr>
          <w:rFonts w:cs="Arial"/>
          <w:spacing w:val="-4"/>
          <w:sz w:val="18"/>
          <w:szCs w:val="18"/>
        </w:rPr>
        <w:t xml:space="preserve">At </w:t>
      </w:r>
      <w:r w:rsidR="00075CD6" w:rsidRPr="005D2CBC">
        <w:rPr>
          <w:rFonts w:cs="Arial"/>
          <w:spacing w:val="-4"/>
          <w:sz w:val="18"/>
          <w:szCs w:val="18"/>
        </w:rPr>
        <w:t>1</w:t>
      </w:r>
      <w:r w:rsidRPr="005D2CBC">
        <w:rPr>
          <w:rFonts w:cs="Arial"/>
          <w:spacing w:val="-4"/>
          <w:sz w:val="18"/>
          <w:szCs w:val="18"/>
        </w:rPr>
        <w:t xml:space="preserve"> January </w:t>
      </w:r>
      <w:r w:rsidR="00075CD6" w:rsidRPr="005D2CBC">
        <w:rPr>
          <w:rFonts w:cs="Arial"/>
          <w:spacing w:val="-4"/>
          <w:sz w:val="18"/>
          <w:szCs w:val="18"/>
        </w:rPr>
        <w:t>2020</w:t>
      </w:r>
      <w:r w:rsidR="004B0F71" w:rsidRPr="005D2CBC">
        <w:rPr>
          <w:rFonts w:cs="Arial"/>
          <w:spacing w:val="-4"/>
          <w:sz w:val="18"/>
          <w:szCs w:val="18"/>
        </w:rPr>
        <w:t>,</w:t>
      </w:r>
      <w:r w:rsidRPr="005D2CBC">
        <w:rPr>
          <w:rFonts w:cs="Arial"/>
          <w:spacing w:val="-4"/>
          <w:sz w:val="18"/>
          <w:szCs w:val="18"/>
        </w:rPr>
        <w:t xml:space="preserve"> the Company recognised adjustment from first time adoption of TFRS </w:t>
      </w:r>
      <w:r w:rsidR="00075CD6" w:rsidRPr="005D2CBC">
        <w:rPr>
          <w:rFonts w:cs="Arial"/>
          <w:spacing w:val="-4"/>
          <w:sz w:val="18"/>
          <w:szCs w:val="18"/>
        </w:rPr>
        <w:t>9</w:t>
      </w:r>
      <w:r w:rsidRPr="005D2CBC">
        <w:rPr>
          <w:rFonts w:cs="Arial"/>
          <w:spacing w:val="-4"/>
          <w:sz w:val="18"/>
          <w:szCs w:val="18"/>
        </w:rPr>
        <w:t xml:space="preserve"> (note </w:t>
      </w:r>
      <w:r w:rsidR="00075CD6" w:rsidRPr="005D2CBC">
        <w:rPr>
          <w:rFonts w:cs="Arial"/>
          <w:spacing w:val="-4"/>
          <w:sz w:val="18"/>
          <w:szCs w:val="18"/>
        </w:rPr>
        <w:t>5</w:t>
      </w:r>
      <w:r w:rsidRPr="005D2CBC">
        <w:rPr>
          <w:rFonts w:cs="Arial"/>
          <w:spacing w:val="-4"/>
          <w:sz w:val="18"/>
          <w:szCs w:val="18"/>
        </w:rPr>
        <w:t xml:space="preserve">) by recognised allowance for </w:t>
      </w:r>
      <w:r w:rsidR="00675CCF" w:rsidRPr="005D2CBC">
        <w:rPr>
          <w:rFonts w:cs="Arial"/>
          <w:spacing w:val="-4"/>
          <w:sz w:val="18"/>
          <w:szCs w:val="18"/>
        </w:rPr>
        <w:t xml:space="preserve">impairment </w:t>
      </w:r>
      <w:r w:rsidRPr="005D2CBC">
        <w:rPr>
          <w:rFonts w:cs="Arial"/>
          <w:spacing w:val="-4"/>
          <w:sz w:val="18"/>
          <w:szCs w:val="18"/>
        </w:rPr>
        <w:t xml:space="preserve">in accrued interest income and other receivable </w:t>
      </w:r>
      <w:r w:rsidR="005D50F3" w:rsidRPr="005D2CBC">
        <w:rPr>
          <w:rFonts w:cs="Arial"/>
          <w:spacing w:val="-4"/>
          <w:sz w:val="18"/>
          <w:szCs w:val="18"/>
        </w:rPr>
        <w:t>-</w:t>
      </w:r>
      <w:r w:rsidRPr="005D2CBC">
        <w:rPr>
          <w:rFonts w:cs="Arial"/>
          <w:spacing w:val="-4"/>
          <w:sz w:val="18"/>
          <w:szCs w:val="18"/>
        </w:rPr>
        <w:t xml:space="preserve"> related parties amount of Baht </w:t>
      </w:r>
      <w:r w:rsidR="00075CD6" w:rsidRPr="005D2CBC">
        <w:rPr>
          <w:rFonts w:cs="Arial"/>
          <w:spacing w:val="-4"/>
          <w:sz w:val="18"/>
          <w:szCs w:val="18"/>
        </w:rPr>
        <w:t>126</w:t>
      </w:r>
      <w:r w:rsidRPr="005D2CBC">
        <w:rPr>
          <w:rFonts w:cs="Arial"/>
          <w:spacing w:val="-4"/>
          <w:sz w:val="18"/>
          <w:szCs w:val="18"/>
        </w:rPr>
        <w:t>.</w:t>
      </w:r>
      <w:r w:rsidR="00075CD6" w:rsidRPr="005D2CBC">
        <w:rPr>
          <w:rFonts w:cs="Arial"/>
          <w:spacing w:val="-4"/>
          <w:sz w:val="18"/>
          <w:szCs w:val="18"/>
        </w:rPr>
        <w:t>98</w:t>
      </w:r>
      <w:r w:rsidRPr="005D2CBC">
        <w:rPr>
          <w:rFonts w:cs="Arial"/>
          <w:spacing w:val="-4"/>
          <w:sz w:val="18"/>
          <w:szCs w:val="18"/>
        </w:rPr>
        <w:t xml:space="preserve"> million and </w:t>
      </w:r>
      <w:r w:rsidR="00075CD6" w:rsidRPr="005D2CBC">
        <w:rPr>
          <w:rFonts w:cs="Arial"/>
          <w:spacing w:val="-4"/>
          <w:sz w:val="18"/>
          <w:szCs w:val="18"/>
        </w:rPr>
        <w:t>157</w:t>
      </w:r>
      <w:r w:rsidRPr="005D2CBC">
        <w:rPr>
          <w:rFonts w:cs="Arial"/>
          <w:spacing w:val="-4"/>
          <w:sz w:val="18"/>
          <w:szCs w:val="18"/>
        </w:rPr>
        <w:t>.</w:t>
      </w:r>
      <w:r w:rsidR="00075CD6" w:rsidRPr="005D2CBC">
        <w:rPr>
          <w:rFonts w:cs="Arial"/>
          <w:spacing w:val="-4"/>
          <w:sz w:val="18"/>
          <w:szCs w:val="18"/>
        </w:rPr>
        <w:t>29</w:t>
      </w:r>
      <w:r w:rsidRPr="005D2CBC">
        <w:rPr>
          <w:rFonts w:cs="Arial"/>
          <w:spacing w:val="-4"/>
          <w:sz w:val="18"/>
          <w:szCs w:val="18"/>
        </w:rPr>
        <w:t xml:space="preserve"> million</w:t>
      </w:r>
      <w:r w:rsidR="00880368" w:rsidRPr="005D2CBC">
        <w:rPr>
          <w:rFonts w:cs="Arial"/>
          <w:spacing w:val="-4"/>
          <w:sz w:val="18"/>
          <w:szCs w:val="18"/>
        </w:rPr>
        <w:t>,</w:t>
      </w:r>
      <w:r w:rsidRPr="005D2CBC">
        <w:rPr>
          <w:rFonts w:cs="Arial"/>
          <w:spacing w:val="-4"/>
          <w:sz w:val="18"/>
          <w:szCs w:val="18"/>
        </w:rPr>
        <w:t xml:space="preserve"> respectively.</w:t>
      </w:r>
    </w:p>
    <w:p w:rsidR="00BE027D" w:rsidRPr="005D2CBC" w:rsidRDefault="00E52B99" w:rsidP="00BE027D">
      <w:pPr>
        <w:spacing w:line="240" w:lineRule="auto"/>
        <w:rPr>
          <w:rFonts w:cs="Arial"/>
          <w:sz w:val="18"/>
          <w:szCs w:val="18"/>
        </w:rPr>
      </w:pPr>
      <w:r w:rsidRPr="005D2CBC">
        <w:rPr>
          <w:rFonts w:cs="Arial"/>
          <w:sz w:val="18"/>
          <w:szCs w:val="18"/>
        </w:rPr>
        <w:br w:type="page"/>
      </w:r>
    </w:p>
    <w:p w:rsidR="00404AE8" w:rsidRPr="005D2CBC" w:rsidRDefault="00075CD6" w:rsidP="00633F25">
      <w:pPr>
        <w:tabs>
          <w:tab w:val="left" w:pos="540"/>
        </w:tabs>
        <w:spacing w:line="240" w:lineRule="auto"/>
        <w:rPr>
          <w:rFonts w:cs="Arial"/>
          <w:sz w:val="18"/>
          <w:szCs w:val="22"/>
        </w:rPr>
      </w:pPr>
      <w:r w:rsidRPr="005D2CBC">
        <w:rPr>
          <w:rFonts w:cs="Arial"/>
          <w:b/>
          <w:bCs/>
          <w:sz w:val="18"/>
          <w:szCs w:val="18"/>
        </w:rPr>
        <w:t>12</w:t>
      </w:r>
      <w:r w:rsidR="00404AE8" w:rsidRPr="005D2CBC">
        <w:rPr>
          <w:rFonts w:cs="Arial"/>
          <w:b/>
          <w:bCs/>
          <w:sz w:val="18"/>
          <w:szCs w:val="18"/>
        </w:rPr>
        <w:tab/>
      </w:r>
      <w:r w:rsidR="00EA53D6" w:rsidRPr="005D2CBC">
        <w:rPr>
          <w:rFonts w:cs="Arial"/>
          <w:b/>
          <w:bCs/>
          <w:sz w:val="18"/>
          <w:szCs w:val="18"/>
        </w:rPr>
        <w:t>Non-current assets classified as held-for-sale</w:t>
      </w:r>
      <w:r w:rsidR="00022794" w:rsidRPr="005D2CBC">
        <w:rPr>
          <w:rFonts w:cs="Arial"/>
          <w:b/>
          <w:bCs/>
          <w:sz w:val="18"/>
          <w:szCs w:val="22"/>
          <w:cs/>
        </w:rPr>
        <w:t xml:space="preserve"> </w:t>
      </w:r>
      <w:r w:rsidR="00022794" w:rsidRPr="005D2CBC">
        <w:rPr>
          <w:rFonts w:cs="Arial"/>
          <w:b/>
          <w:bCs/>
          <w:sz w:val="18"/>
          <w:szCs w:val="22"/>
        </w:rPr>
        <w:t>and discontinued operations</w:t>
      </w:r>
    </w:p>
    <w:p w:rsidR="00404AE8" w:rsidRPr="005D2CBC" w:rsidRDefault="00404AE8" w:rsidP="003579C5">
      <w:pPr>
        <w:spacing w:line="240" w:lineRule="auto"/>
        <w:ind w:left="547"/>
        <w:jc w:val="both"/>
        <w:rPr>
          <w:rFonts w:cs="Arial"/>
          <w:sz w:val="18"/>
          <w:szCs w:val="18"/>
        </w:rPr>
      </w:pPr>
    </w:p>
    <w:p w:rsidR="00404AE8" w:rsidRPr="005D2CBC" w:rsidRDefault="00404AE8" w:rsidP="003579C5">
      <w:pPr>
        <w:spacing w:line="240" w:lineRule="auto"/>
        <w:ind w:left="547"/>
        <w:jc w:val="both"/>
        <w:rPr>
          <w:rFonts w:cs="Arial"/>
          <w:sz w:val="18"/>
          <w:szCs w:val="18"/>
        </w:rPr>
      </w:pPr>
    </w:p>
    <w:p w:rsidR="00EA2DC0" w:rsidRPr="005D2CBC" w:rsidRDefault="000507F6" w:rsidP="003579C5">
      <w:pPr>
        <w:spacing w:line="240" w:lineRule="auto"/>
        <w:ind w:left="547"/>
        <w:jc w:val="both"/>
        <w:rPr>
          <w:rFonts w:cs="Arial"/>
          <w:spacing w:val="-6"/>
          <w:sz w:val="18"/>
          <w:szCs w:val="18"/>
        </w:rPr>
      </w:pPr>
      <w:r w:rsidRPr="005D2CBC">
        <w:rPr>
          <w:rFonts w:cs="Arial"/>
          <w:spacing w:val="-6"/>
          <w:sz w:val="18"/>
          <w:szCs w:val="18"/>
        </w:rPr>
        <w:t xml:space="preserve">On </w:t>
      </w:r>
      <w:r w:rsidR="00075CD6" w:rsidRPr="005D2CBC">
        <w:rPr>
          <w:rFonts w:cs="Arial"/>
          <w:spacing w:val="-6"/>
          <w:sz w:val="18"/>
          <w:szCs w:val="18"/>
        </w:rPr>
        <w:t>16</w:t>
      </w:r>
      <w:r w:rsidRPr="005D2CBC">
        <w:rPr>
          <w:rFonts w:cs="Arial"/>
          <w:spacing w:val="-6"/>
          <w:sz w:val="18"/>
          <w:szCs w:val="18"/>
        </w:rPr>
        <w:t xml:space="preserve"> April </w:t>
      </w:r>
      <w:r w:rsidR="00075CD6" w:rsidRPr="005D2CBC">
        <w:rPr>
          <w:rFonts w:cs="Arial"/>
          <w:spacing w:val="-6"/>
          <w:sz w:val="18"/>
          <w:szCs w:val="18"/>
        </w:rPr>
        <w:t>2020</w:t>
      </w:r>
      <w:r w:rsidR="00244645" w:rsidRPr="005D2CBC">
        <w:rPr>
          <w:rFonts w:cs="Arial"/>
          <w:spacing w:val="-6"/>
          <w:sz w:val="18"/>
          <w:szCs w:val="18"/>
        </w:rPr>
        <w:t xml:space="preserve">, the </w:t>
      </w:r>
      <w:r w:rsidRPr="005D2CBC">
        <w:rPr>
          <w:rFonts w:cs="Arial"/>
          <w:spacing w:val="-6"/>
          <w:sz w:val="18"/>
          <w:szCs w:val="18"/>
        </w:rPr>
        <w:t xml:space="preserve">Group disposed investment in Index Creative Village Public Company Limited, a subsidiary of the Group (note </w:t>
      </w:r>
      <w:r w:rsidR="00075CD6" w:rsidRPr="005D2CBC">
        <w:rPr>
          <w:rFonts w:cs="Arial"/>
          <w:spacing w:val="-6"/>
          <w:sz w:val="18"/>
          <w:szCs w:val="18"/>
        </w:rPr>
        <w:t>13</w:t>
      </w:r>
      <w:r w:rsidRPr="005D2CBC">
        <w:rPr>
          <w:rFonts w:cs="Arial"/>
          <w:spacing w:val="-6"/>
          <w:sz w:val="18"/>
          <w:szCs w:val="18"/>
        </w:rPr>
        <w:t>.</w:t>
      </w:r>
      <w:r w:rsidR="00075CD6" w:rsidRPr="005D2CBC">
        <w:rPr>
          <w:rFonts w:cs="Arial"/>
          <w:spacing w:val="-6"/>
          <w:sz w:val="18"/>
          <w:szCs w:val="18"/>
        </w:rPr>
        <w:t>1</w:t>
      </w:r>
      <w:r w:rsidRPr="005D2CBC">
        <w:rPr>
          <w:rFonts w:cs="Arial"/>
          <w:spacing w:val="-6"/>
          <w:sz w:val="18"/>
          <w:szCs w:val="18"/>
        </w:rPr>
        <w:t>), result</w:t>
      </w:r>
      <w:r w:rsidR="00B06329" w:rsidRPr="005D2CBC">
        <w:rPr>
          <w:rFonts w:cs="Arial"/>
          <w:spacing w:val="-6"/>
          <w:sz w:val="18"/>
          <w:szCs w:val="18"/>
        </w:rPr>
        <w:t>ing</w:t>
      </w:r>
      <w:r w:rsidRPr="005D2CBC">
        <w:rPr>
          <w:rFonts w:cs="Arial"/>
          <w:spacing w:val="-6"/>
          <w:sz w:val="18"/>
          <w:szCs w:val="18"/>
        </w:rPr>
        <w:t xml:space="preserve"> </w:t>
      </w:r>
      <w:r w:rsidR="00B06329" w:rsidRPr="005D2CBC">
        <w:rPr>
          <w:rFonts w:cs="Arial"/>
          <w:spacing w:val="-6"/>
          <w:sz w:val="18"/>
          <w:szCs w:val="18"/>
        </w:rPr>
        <w:t>in</w:t>
      </w:r>
      <w:r w:rsidRPr="005D2CBC">
        <w:rPr>
          <w:rFonts w:cs="Arial"/>
          <w:spacing w:val="-6"/>
          <w:sz w:val="18"/>
          <w:szCs w:val="18"/>
        </w:rPr>
        <w:t xml:space="preserve"> </w:t>
      </w:r>
      <w:proofErr w:type="spellStart"/>
      <w:r w:rsidRPr="005D2CBC">
        <w:rPr>
          <w:rFonts w:cs="Arial"/>
          <w:spacing w:val="-6"/>
          <w:sz w:val="18"/>
          <w:szCs w:val="18"/>
        </w:rPr>
        <w:t>lost</w:t>
      </w:r>
      <w:proofErr w:type="spellEnd"/>
      <w:r w:rsidR="00B06329" w:rsidRPr="005D2CBC">
        <w:rPr>
          <w:rFonts w:cs="Arial"/>
          <w:spacing w:val="-6"/>
          <w:sz w:val="18"/>
          <w:szCs w:val="18"/>
        </w:rPr>
        <w:t xml:space="preserve"> of</w:t>
      </w:r>
      <w:r w:rsidRPr="005D2CBC">
        <w:rPr>
          <w:rFonts w:cs="Arial"/>
          <w:spacing w:val="-6"/>
          <w:sz w:val="18"/>
          <w:szCs w:val="18"/>
        </w:rPr>
        <w:t xml:space="preserve"> control over such investment. The Group has </w:t>
      </w:r>
      <w:r w:rsidR="00244645" w:rsidRPr="005D2CBC">
        <w:rPr>
          <w:rFonts w:cs="Arial"/>
          <w:spacing w:val="-6"/>
          <w:sz w:val="18"/>
          <w:szCs w:val="18"/>
        </w:rPr>
        <w:t xml:space="preserve">reported </w:t>
      </w:r>
      <w:r w:rsidR="006233A8" w:rsidRPr="005D2CBC">
        <w:rPr>
          <w:rFonts w:cs="Arial"/>
          <w:spacing w:val="-6"/>
          <w:sz w:val="18"/>
          <w:szCs w:val="18"/>
        </w:rPr>
        <w:t xml:space="preserve">the financial information of Index Group, which were part of the entertainment and marketing segment as a discontinued operation. </w:t>
      </w:r>
    </w:p>
    <w:p w:rsidR="00E9709F" w:rsidRPr="005D2CBC" w:rsidRDefault="00E9709F" w:rsidP="003579C5">
      <w:pPr>
        <w:spacing w:line="240" w:lineRule="auto"/>
        <w:ind w:left="547"/>
        <w:jc w:val="both"/>
        <w:rPr>
          <w:rFonts w:cs="Arial"/>
          <w:sz w:val="18"/>
          <w:szCs w:val="18"/>
          <w:cs/>
          <w:lang w:val="en-US"/>
        </w:rPr>
      </w:pPr>
    </w:p>
    <w:p w:rsidR="00EA2DC0" w:rsidRPr="005D2CBC" w:rsidRDefault="00244645" w:rsidP="003579C5">
      <w:pPr>
        <w:spacing w:line="240" w:lineRule="auto"/>
        <w:ind w:left="547"/>
        <w:jc w:val="both"/>
        <w:rPr>
          <w:rFonts w:cs="Arial"/>
          <w:sz w:val="18"/>
          <w:szCs w:val="18"/>
          <w:lang w:val="en-US"/>
        </w:rPr>
      </w:pPr>
      <w:r w:rsidRPr="005D2CBC">
        <w:rPr>
          <w:rFonts w:cs="Arial"/>
          <w:sz w:val="18"/>
          <w:szCs w:val="18"/>
          <w:lang w:val="en-US"/>
        </w:rPr>
        <w:t>Financial information relating to Index Group are presented separately from continuing operations as below. Comparative figures are also adjusted for presentation.</w:t>
      </w:r>
    </w:p>
    <w:p w:rsidR="008E07B4" w:rsidRPr="005D2CBC" w:rsidRDefault="008E07B4" w:rsidP="003579C5">
      <w:pPr>
        <w:spacing w:line="240" w:lineRule="auto"/>
        <w:ind w:left="547"/>
        <w:jc w:val="both"/>
        <w:rPr>
          <w:rFonts w:cs="Arial"/>
          <w:sz w:val="18"/>
          <w:szCs w:val="18"/>
          <w:lang w:val="en-US"/>
        </w:rPr>
      </w:pPr>
    </w:p>
    <w:p w:rsidR="00990BA1" w:rsidRPr="005D2CBC" w:rsidRDefault="00990BA1" w:rsidP="003579C5">
      <w:pPr>
        <w:spacing w:line="240" w:lineRule="auto"/>
        <w:ind w:left="547"/>
        <w:jc w:val="both"/>
        <w:rPr>
          <w:rFonts w:cs="Arial"/>
          <w:sz w:val="18"/>
          <w:szCs w:val="18"/>
          <w:lang w:val="en-US"/>
        </w:rPr>
      </w:pPr>
    </w:p>
    <w:p w:rsidR="00EA2DC0" w:rsidRPr="005D2CBC" w:rsidRDefault="00075CD6" w:rsidP="003579C5">
      <w:pPr>
        <w:pStyle w:val="Header"/>
        <w:tabs>
          <w:tab w:val="clear" w:pos="4153"/>
          <w:tab w:val="clear" w:pos="8306"/>
          <w:tab w:val="left" w:pos="1080"/>
        </w:tabs>
        <w:spacing w:line="240" w:lineRule="auto"/>
        <w:ind w:left="1080" w:hanging="540"/>
        <w:jc w:val="both"/>
        <w:rPr>
          <w:rFonts w:cs="Arial"/>
          <w:b/>
          <w:bCs/>
          <w:spacing w:val="-2"/>
          <w:sz w:val="18"/>
          <w:szCs w:val="18"/>
          <w:shd w:val="clear" w:color="auto" w:fill="FFFFFF"/>
        </w:rPr>
      </w:pPr>
      <w:r w:rsidRPr="005D2CBC">
        <w:rPr>
          <w:rFonts w:cs="Arial"/>
          <w:b/>
          <w:bCs/>
          <w:spacing w:val="-2"/>
          <w:sz w:val="18"/>
          <w:szCs w:val="18"/>
          <w:shd w:val="clear" w:color="auto" w:fill="FFFFFF"/>
        </w:rPr>
        <w:t>12</w:t>
      </w:r>
      <w:r w:rsidR="00EA2DC0" w:rsidRPr="005D2CBC">
        <w:rPr>
          <w:rFonts w:cs="Arial"/>
          <w:b/>
          <w:bCs/>
          <w:spacing w:val="-2"/>
          <w:sz w:val="18"/>
          <w:szCs w:val="18"/>
          <w:shd w:val="clear" w:color="auto" w:fill="FFFFFF"/>
        </w:rPr>
        <w:t>.</w:t>
      </w:r>
      <w:r w:rsidRPr="005D2CBC">
        <w:rPr>
          <w:rFonts w:cs="Arial"/>
          <w:b/>
          <w:bCs/>
          <w:spacing w:val="-2"/>
          <w:sz w:val="18"/>
          <w:szCs w:val="18"/>
          <w:shd w:val="clear" w:color="auto" w:fill="FFFFFF"/>
        </w:rPr>
        <w:t>1</w:t>
      </w:r>
      <w:r w:rsidR="00F6677E" w:rsidRPr="005D2CBC">
        <w:rPr>
          <w:rFonts w:cs="Arial"/>
          <w:b/>
          <w:bCs/>
          <w:spacing w:val="-2"/>
          <w:sz w:val="18"/>
          <w:szCs w:val="18"/>
          <w:shd w:val="clear" w:color="auto" w:fill="FFFFFF"/>
          <w:cs/>
        </w:rPr>
        <w:tab/>
      </w:r>
      <w:r w:rsidR="00983A75" w:rsidRPr="005D2CBC">
        <w:rPr>
          <w:rFonts w:cs="Arial"/>
          <w:b/>
          <w:bCs/>
          <w:spacing w:val="-2"/>
          <w:sz w:val="18"/>
          <w:szCs w:val="18"/>
          <w:shd w:val="clear" w:color="auto" w:fill="FFFFFF"/>
        </w:rPr>
        <w:t xml:space="preserve">Financial performance </w:t>
      </w:r>
      <w:r w:rsidR="00EA2DC0" w:rsidRPr="005D2CBC">
        <w:rPr>
          <w:rFonts w:cs="Arial"/>
          <w:b/>
          <w:bCs/>
          <w:spacing w:val="-2"/>
          <w:sz w:val="18"/>
          <w:szCs w:val="18"/>
          <w:shd w:val="clear" w:color="auto" w:fill="FFFFFF"/>
        </w:rPr>
        <w:t>information</w:t>
      </w:r>
    </w:p>
    <w:p w:rsidR="00EA2DC0" w:rsidRPr="005D2CBC" w:rsidRDefault="00EA2DC0" w:rsidP="00633F25">
      <w:pPr>
        <w:spacing w:line="240" w:lineRule="auto"/>
        <w:ind w:left="540"/>
        <w:jc w:val="thaiDistribute"/>
        <w:rPr>
          <w:rFonts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BE42BA" w:rsidRPr="005D2CBC" w:rsidTr="008E07B4">
        <w:tc>
          <w:tcPr>
            <w:tcW w:w="6570" w:type="dxa"/>
            <w:vAlign w:val="bottom"/>
          </w:tcPr>
          <w:p w:rsidR="00EA2DC0" w:rsidRPr="005D2CBC" w:rsidRDefault="00EA2DC0" w:rsidP="00633F25">
            <w:pPr>
              <w:spacing w:line="240" w:lineRule="auto"/>
              <w:ind w:left="435"/>
              <w:rPr>
                <w:rFonts w:cs="Arial"/>
                <w:sz w:val="18"/>
                <w:szCs w:val="18"/>
              </w:rPr>
            </w:pPr>
          </w:p>
        </w:tc>
        <w:tc>
          <w:tcPr>
            <w:tcW w:w="2880" w:type="dxa"/>
            <w:gridSpan w:val="2"/>
            <w:vAlign w:val="bottom"/>
          </w:tcPr>
          <w:p w:rsidR="00EA2DC0" w:rsidRPr="005D2CBC" w:rsidRDefault="00EA2DC0" w:rsidP="00633F25">
            <w:pPr>
              <w:spacing w:line="240" w:lineRule="auto"/>
              <w:ind w:right="-72"/>
              <w:jc w:val="center"/>
              <w:rPr>
                <w:rFonts w:cs="Arial"/>
                <w:b/>
                <w:sz w:val="18"/>
                <w:szCs w:val="18"/>
              </w:rPr>
            </w:pPr>
            <w:r w:rsidRPr="005D2CBC">
              <w:rPr>
                <w:rFonts w:cs="Arial"/>
                <w:b/>
                <w:sz w:val="18"/>
                <w:szCs w:val="18"/>
              </w:rPr>
              <w:t>Consolidated</w:t>
            </w:r>
          </w:p>
        </w:tc>
      </w:tr>
      <w:tr w:rsidR="00BE42BA" w:rsidRPr="005D2CBC" w:rsidTr="008E07B4">
        <w:tc>
          <w:tcPr>
            <w:tcW w:w="6570" w:type="dxa"/>
            <w:vAlign w:val="bottom"/>
          </w:tcPr>
          <w:p w:rsidR="00EA2DC0" w:rsidRPr="005D2CBC" w:rsidRDefault="00EA2DC0" w:rsidP="00633F25">
            <w:pPr>
              <w:spacing w:line="240" w:lineRule="auto"/>
              <w:ind w:left="435"/>
              <w:rPr>
                <w:rFonts w:cs="Arial"/>
                <w:sz w:val="18"/>
                <w:szCs w:val="18"/>
              </w:rPr>
            </w:pPr>
          </w:p>
        </w:tc>
        <w:tc>
          <w:tcPr>
            <w:tcW w:w="2880" w:type="dxa"/>
            <w:gridSpan w:val="2"/>
            <w:vAlign w:val="bottom"/>
          </w:tcPr>
          <w:p w:rsidR="00EA2DC0" w:rsidRPr="005D2CBC" w:rsidRDefault="00EA2DC0"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983A75" w:rsidRPr="005D2CBC" w:rsidTr="00AB6AED">
        <w:tc>
          <w:tcPr>
            <w:tcW w:w="6570" w:type="dxa"/>
          </w:tcPr>
          <w:p w:rsidR="00983A75" w:rsidRPr="005D2CBC" w:rsidRDefault="00983A75" w:rsidP="00AB6AED">
            <w:pPr>
              <w:spacing w:line="240" w:lineRule="auto"/>
              <w:ind w:left="978"/>
              <w:rPr>
                <w:rFonts w:cs="Arial"/>
                <w:b/>
                <w:bCs/>
                <w:sz w:val="18"/>
                <w:szCs w:val="18"/>
              </w:rPr>
            </w:pPr>
            <w:r w:rsidRPr="005D2CBC">
              <w:rPr>
                <w:rFonts w:cs="Arial"/>
                <w:b/>
                <w:bCs/>
                <w:sz w:val="18"/>
                <w:szCs w:val="18"/>
              </w:rPr>
              <w:t xml:space="preserve">For the period ended </w:t>
            </w:r>
          </w:p>
        </w:tc>
        <w:tc>
          <w:tcPr>
            <w:tcW w:w="1440" w:type="dxa"/>
            <w:vAlign w:val="bottom"/>
          </w:tcPr>
          <w:p w:rsidR="00983A75" w:rsidRPr="005D2CBC" w:rsidRDefault="00075CD6" w:rsidP="00633F25">
            <w:pPr>
              <w:spacing w:line="240" w:lineRule="auto"/>
              <w:ind w:right="-72"/>
              <w:jc w:val="right"/>
              <w:rPr>
                <w:rFonts w:cs="Arial"/>
                <w:b/>
                <w:bCs/>
                <w:sz w:val="18"/>
                <w:szCs w:val="18"/>
              </w:rPr>
            </w:pPr>
            <w:r w:rsidRPr="005D2CBC">
              <w:rPr>
                <w:rFonts w:cs="Arial"/>
                <w:b/>
                <w:bCs/>
                <w:sz w:val="18"/>
                <w:szCs w:val="18"/>
              </w:rPr>
              <w:t>1</w:t>
            </w:r>
            <w:r w:rsidR="00244645" w:rsidRPr="005D2CBC">
              <w:rPr>
                <w:rFonts w:cs="Arial"/>
                <w:b/>
                <w:bCs/>
                <w:sz w:val="18"/>
                <w:szCs w:val="18"/>
              </w:rPr>
              <w:t xml:space="preserve"> January to </w:t>
            </w:r>
            <w:r w:rsidRPr="005D2CBC">
              <w:rPr>
                <w:rFonts w:cs="Arial"/>
                <w:b/>
                <w:bCs/>
                <w:sz w:val="18"/>
                <w:szCs w:val="18"/>
              </w:rPr>
              <w:t>16</w:t>
            </w:r>
            <w:r w:rsidR="00C755A9" w:rsidRPr="005D2CBC">
              <w:rPr>
                <w:rFonts w:cs="Arial"/>
                <w:b/>
                <w:bCs/>
                <w:sz w:val="18"/>
                <w:szCs w:val="18"/>
              </w:rPr>
              <w:t xml:space="preserve"> April</w:t>
            </w:r>
          </w:p>
        </w:tc>
        <w:tc>
          <w:tcPr>
            <w:tcW w:w="1440" w:type="dxa"/>
            <w:vAlign w:val="bottom"/>
          </w:tcPr>
          <w:p w:rsidR="00983A75" w:rsidRPr="005D2CBC" w:rsidRDefault="00075CD6" w:rsidP="00633F25">
            <w:pPr>
              <w:spacing w:line="240" w:lineRule="auto"/>
              <w:ind w:right="-72"/>
              <w:jc w:val="right"/>
              <w:rPr>
                <w:rFonts w:cs="Arial"/>
                <w:b/>
                <w:bCs/>
                <w:sz w:val="18"/>
                <w:szCs w:val="18"/>
              </w:rPr>
            </w:pPr>
            <w:r w:rsidRPr="005D2CBC">
              <w:rPr>
                <w:rFonts w:cs="Arial"/>
                <w:b/>
                <w:bCs/>
                <w:sz w:val="18"/>
                <w:szCs w:val="18"/>
              </w:rPr>
              <w:t>1</w:t>
            </w:r>
            <w:r w:rsidR="00244645" w:rsidRPr="005D2CBC">
              <w:rPr>
                <w:rFonts w:cs="Arial"/>
                <w:b/>
                <w:bCs/>
                <w:sz w:val="18"/>
                <w:szCs w:val="18"/>
              </w:rPr>
              <w:t xml:space="preserve"> January to </w:t>
            </w:r>
            <w:r w:rsidRPr="005D2CBC">
              <w:rPr>
                <w:rFonts w:cs="Arial"/>
                <w:b/>
                <w:bCs/>
                <w:sz w:val="18"/>
                <w:szCs w:val="18"/>
              </w:rPr>
              <w:t>30</w:t>
            </w:r>
            <w:r w:rsidR="00F17FE2" w:rsidRPr="005D2CBC">
              <w:rPr>
                <w:rFonts w:cs="Arial"/>
                <w:b/>
                <w:bCs/>
                <w:sz w:val="18"/>
                <w:szCs w:val="18"/>
              </w:rPr>
              <w:t xml:space="preserve"> June</w:t>
            </w:r>
            <w:r w:rsidR="00D203A9" w:rsidRPr="005D2CBC">
              <w:rPr>
                <w:rFonts w:cs="Arial"/>
                <w:b/>
                <w:bCs/>
                <w:sz w:val="18"/>
                <w:szCs w:val="18"/>
              </w:rPr>
              <w:t xml:space="preserve"> </w:t>
            </w:r>
          </w:p>
        </w:tc>
      </w:tr>
      <w:tr w:rsidR="00B97BC7" w:rsidRPr="005D2CBC" w:rsidTr="008E07B4">
        <w:tc>
          <w:tcPr>
            <w:tcW w:w="6570" w:type="dxa"/>
            <w:vAlign w:val="bottom"/>
          </w:tcPr>
          <w:p w:rsidR="00B97BC7" w:rsidRPr="005D2CBC" w:rsidRDefault="00B97BC7" w:rsidP="00633F25">
            <w:pPr>
              <w:spacing w:line="240" w:lineRule="auto"/>
              <w:ind w:left="978"/>
              <w:rPr>
                <w:rFonts w:cs="Arial"/>
                <w:b/>
                <w:bCs/>
                <w:sz w:val="18"/>
                <w:szCs w:val="18"/>
              </w:rPr>
            </w:pPr>
          </w:p>
        </w:tc>
        <w:tc>
          <w:tcPr>
            <w:tcW w:w="1440" w:type="dxa"/>
            <w:vAlign w:val="bottom"/>
          </w:tcPr>
          <w:p w:rsidR="00B97BC7"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B97BC7" w:rsidRPr="005D2CBC" w:rsidRDefault="00075CD6" w:rsidP="00633F25">
            <w:pPr>
              <w:spacing w:line="240" w:lineRule="auto"/>
              <w:ind w:right="-72"/>
              <w:jc w:val="right"/>
              <w:rPr>
                <w:rFonts w:cs="Arial"/>
                <w:b/>
                <w:bCs/>
                <w:sz w:val="18"/>
                <w:szCs w:val="22"/>
              </w:rPr>
            </w:pPr>
            <w:r w:rsidRPr="005D2CBC">
              <w:rPr>
                <w:rFonts w:cs="Arial"/>
                <w:b/>
                <w:bCs/>
                <w:sz w:val="18"/>
                <w:szCs w:val="18"/>
              </w:rPr>
              <w:t>2019</w:t>
            </w:r>
          </w:p>
        </w:tc>
      </w:tr>
      <w:tr w:rsidR="00B97BC7" w:rsidRPr="005D2CBC" w:rsidTr="008E07B4">
        <w:tc>
          <w:tcPr>
            <w:tcW w:w="6570" w:type="dxa"/>
            <w:vAlign w:val="bottom"/>
          </w:tcPr>
          <w:p w:rsidR="00B97BC7" w:rsidRPr="005D2CBC" w:rsidRDefault="00B97BC7" w:rsidP="00633F25">
            <w:pPr>
              <w:spacing w:line="240" w:lineRule="auto"/>
              <w:ind w:left="978"/>
              <w:rPr>
                <w:rFonts w:cs="Arial"/>
                <w:sz w:val="18"/>
                <w:szCs w:val="18"/>
              </w:rPr>
            </w:pPr>
          </w:p>
        </w:tc>
        <w:tc>
          <w:tcPr>
            <w:tcW w:w="1440" w:type="dxa"/>
            <w:vAlign w:val="bottom"/>
          </w:tcPr>
          <w:p w:rsidR="00B97BC7" w:rsidRPr="005D2CBC" w:rsidRDefault="00B97BC7"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440" w:type="dxa"/>
            <w:vAlign w:val="bottom"/>
          </w:tcPr>
          <w:p w:rsidR="00B97BC7" w:rsidRPr="005D2CBC" w:rsidRDefault="00B97BC7"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r>
      <w:tr w:rsidR="00C85366" w:rsidRPr="005D2CBC" w:rsidTr="008E07B4">
        <w:tc>
          <w:tcPr>
            <w:tcW w:w="6570" w:type="dxa"/>
            <w:vAlign w:val="bottom"/>
          </w:tcPr>
          <w:p w:rsidR="00B97BC7" w:rsidRPr="005D2CBC" w:rsidRDefault="00B97BC7" w:rsidP="00633F25">
            <w:pPr>
              <w:spacing w:line="240" w:lineRule="auto"/>
              <w:ind w:left="978"/>
              <w:rPr>
                <w:rFonts w:cs="Arial"/>
                <w:sz w:val="12"/>
                <w:szCs w:val="12"/>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rPr>
            </w:pPr>
          </w:p>
        </w:tc>
      </w:tr>
      <w:tr w:rsidR="00C85366" w:rsidRPr="005D2CBC" w:rsidTr="008E07B4">
        <w:tc>
          <w:tcPr>
            <w:tcW w:w="6570" w:type="dxa"/>
          </w:tcPr>
          <w:p w:rsidR="00B97BC7" w:rsidRPr="005D2CBC" w:rsidRDefault="00B97BC7" w:rsidP="00633F25">
            <w:pPr>
              <w:tabs>
                <w:tab w:val="left" w:pos="1134"/>
                <w:tab w:val="left" w:pos="1276"/>
                <w:tab w:val="center" w:pos="3402"/>
                <w:tab w:val="center" w:pos="4536"/>
                <w:tab w:val="center" w:pos="5670"/>
                <w:tab w:val="center" w:pos="6804"/>
                <w:tab w:val="right" w:pos="7655"/>
              </w:tabs>
              <w:spacing w:line="240" w:lineRule="auto"/>
              <w:ind w:left="978"/>
              <w:rPr>
                <w:rFonts w:cs="Arial"/>
                <w:sz w:val="18"/>
                <w:szCs w:val="18"/>
                <w:shd w:val="clear" w:color="auto" w:fill="FFFFFF"/>
              </w:rPr>
            </w:pPr>
            <w:r w:rsidRPr="005D2CBC">
              <w:rPr>
                <w:rFonts w:cs="Arial"/>
                <w:sz w:val="18"/>
                <w:szCs w:val="18"/>
                <w:shd w:val="clear" w:color="auto" w:fill="FFFFFF"/>
              </w:rPr>
              <w:t>Revenue</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133</w:t>
            </w:r>
            <w:r w:rsidR="00244645" w:rsidRPr="005D2CBC">
              <w:rPr>
                <w:rFonts w:cs="Arial"/>
                <w:sz w:val="18"/>
                <w:szCs w:val="18"/>
              </w:rPr>
              <w:t>,</w:t>
            </w:r>
            <w:r w:rsidRPr="005D2CBC">
              <w:rPr>
                <w:rFonts w:cs="Arial"/>
                <w:sz w:val="18"/>
                <w:szCs w:val="18"/>
              </w:rPr>
              <w:t>014</w:t>
            </w:r>
            <w:r w:rsidR="00244645" w:rsidRPr="005D2CBC">
              <w:rPr>
                <w:rFonts w:cs="Arial"/>
                <w:sz w:val="18"/>
                <w:szCs w:val="18"/>
              </w:rPr>
              <w:t>,</w:t>
            </w:r>
            <w:r w:rsidRPr="005D2CBC">
              <w:rPr>
                <w:rFonts w:cs="Arial"/>
                <w:sz w:val="18"/>
                <w:szCs w:val="18"/>
              </w:rPr>
              <w:t>769</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606</w:t>
            </w:r>
            <w:r w:rsidR="00244645" w:rsidRPr="005D2CBC">
              <w:rPr>
                <w:rFonts w:cs="Arial"/>
                <w:sz w:val="18"/>
                <w:szCs w:val="18"/>
              </w:rPr>
              <w:t>,</w:t>
            </w:r>
            <w:r w:rsidRPr="005D2CBC">
              <w:rPr>
                <w:rFonts w:cs="Arial"/>
                <w:sz w:val="18"/>
                <w:szCs w:val="18"/>
              </w:rPr>
              <w:t>753</w:t>
            </w:r>
            <w:r w:rsidR="00244645" w:rsidRPr="005D2CBC">
              <w:rPr>
                <w:rFonts w:cs="Arial"/>
                <w:sz w:val="18"/>
                <w:szCs w:val="18"/>
              </w:rPr>
              <w:t>,</w:t>
            </w:r>
            <w:r w:rsidRPr="005D2CBC">
              <w:rPr>
                <w:rFonts w:cs="Arial"/>
                <w:sz w:val="18"/>
                <w:szCs w:val="18"/>
              </w:rPr>
              <w:t>122</w:t>
            </w:r>
          </w:p>
        </w:tc>
      </w:tr>
      <w:tr w:rsidR="00C85366" w:rsidRPr="005D2CBC" w:rsidTr="008E07B4">
        <w:tc>
          <w:tcPr>
            <w:tcW w:w="6570" w:type="dxa"/>
          </w:tcPr>
          <w:p w:rsidR="00B97BC7" w:rsidRPr="005D2CBC" w:rsidRDefault="00681CE6" w:rsidP="00633F25">
            <w:pPr>
              <w:tabs>
                <w:tab w:val="left" w:pos="1134"/>
                <w:tab w:val="left" w:pos="1276"/>
                <w:tab w:val="center" w:pos="3402"/>
                <w:tab w:val="center" w:pos="4536"/>
                <w:tab w:val="center" w:pos="5670"/>
                <w:tab w:val="center" w:pos="6804"/>
                <w:tab w:val="right" w:pos="7655"/>
              </w:tabs>
              <w:spacing w:line="240" w:lineRule="auto"/>
              <w:ind w:left="978"/>
              <w:rPr>
                <w:rFonts w:cs="Arial"/>
                <w:sz w:val="18"/>
                <w:szCs w:val="18"/>
                <w:shd w:val="clear" w:color="auto" w:fill="FFFFFF"/>
              </w:rPr>
            </w:pPr>
            <w:r w:rsidRPr="005D2CBC">
              <w:rPr>
                <w:rFonts w:cs="Arial"/>
                <w:sz w:val="18"/>
                <w:szCs w:val="18"/>
                <w:shd w:val="clear" w:color="auto" w:fill="FFFFFF"/>
              </w:rPr>
              <w:t>Costs</w:t>
            </w:r>
          </w:p>
        </w:tc>
        <w:tc>
          <w:tcPr>
            <w:tcW w:w="1440" w:type="dxa"/>
            <w:shd w:val="clear" w:color="auto" w:fill="auto"/>
            <w:vAlign w:val="bottom"/>
          </w:tcPr>
          <w:p w:rsidR="00B97BC7" w:rsidRPr="005D2CBC" w:rsidRDefault="00244645" w:rsidP="00633F25">
            <w:pPr>
              <w:pBdr>
                <w:bottom w:val="sing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126</w:t>
            </w:r>
            <w:r w:rsidRPr="005D2CBC">
              <w:rPr>
                <w:rFonts w:cs="Arial"/>
                <w:sz w:val="18"/>
                <w:szCs w:val="18"/>
              </w:rPr>
              <w:t>,</w:t>
            </w:r>
            <w:r w:rsidR="00075CD6" w:rsidRPr="005D2CBC">
              <w:rPr>
                <w:rFonts w:cs="Arial"/>
                <w:sz w:val="18"/>
                <w:szCs w:val="18"/>
              </w:rPr>
              <w:t>187</w:t>
            </w:r>
            <w:r w:rsidRPr="005D2CBC">
              <w:rPr>
                <w:rFonts w:cs="Arial"/>
                <w:sz w:val="18"/>
                <w:szCs w:val="18"/>
              </w:rPr>
              <w:t>,</w:t>
            </w:r>
            <w:r w:rsidR="00075CD6" w:rsidRPr="005D2CBC">
              <w:rPr>
                <w:rFonts w:cs="Arial"/>
                <w:sz w:val="18"/>
                <w:szCs w:val="18"/>
              </w:rPr>
              <w:t>974</w:t>
            </w:r>
            <w:r w:rsidRPr="005D2CBC">
              <w:rPr>
                <w:rFonts w:cs="Arial"/>
                <w:sz w:val="18"/>
                <w:szCs w:val="18"/>
              </w:rPr>
              <w:t>)</w:t>
            </w:r>
          </w:p>
        </w:tc>
        <w:tc>
          <w:tcPr>
            <w:tcW w:w="1440" w:type="dxa"/>
            <w:shd w:val="clear" w:color="auto" w:fill="auto"/>
            <w:vAlign w:val="bottom"/>
          </w:tcPr>
          <w:p w:rsidR="00B97BC7" w:rsidRPr="005D2CBC" w:rsidRDefault="00244645" w:rsidP="00633F25">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456</w:t>
            </w:r>
            <w:r w:rsidRPr="005D2CBC">
              <w:rPr>
                <w:rFonts w:cs="Arial"/>
                <w:sz w:val="18"/>
                <w:szCs w:val="18"/>
              </w:rPr>
              <w:t>,</w:t>
            </w:r>
            <w:r w:rsidR="00075CD6" w:rsidRPr="005D2CBC">
              <w:rPr>
                <w:rFonts w:cs="Arial"/>
                <w:sz w:val="18"/>
                <w:szCs w:val="18"/>
              </w:rPr>
              <w:t>445</w:t>
            </w:r>
            <w:r w:rsidRPr="005D2CBC">
              <w:rPr>
                <w:rFonts w:cs="Arial"/>
                <w:sz w:val="18"/>
                <w:szCs w:val="18"/>
              </w:rPr>
              <w:t>,</w:t>
            </w:r>
            <w:r w:rsidR="00075CD6" w:rsidRPr="005D2CBC">
              <w:rPr>
                <w:rFonts w:cs="Arial"/>
                <w:sz w:val="18"/>
                <w:szCs w:val="18"/>
              </w:rPr>
              <w:t>694</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spacing w:line="240" w:lineRule="auto"/>
              <w:ind w:left="978"/>
              <w:rPr>
                <w:rFonts w:cs="Arial"/>
                <w:sz w:val="12"/>
                <w:szCs w:val="12"/>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cs/>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lang w:eastAsia="th-TH"/>
              </w:rPr>
            </w:pPr>
          </w:p>
        </w:tc>
      </w:tr>
      <w:tr w:rsidR="00C85366" w:rsidRPr="005D2CBC" w:rsidTr="008E07B4">
        <w:tc>
          <w:tcPr>
            <w:tcW w:w="6570" w:type="dxa"/>
            <w:vAlign w:val="bottom"/>
          </w:tcPr>
          <w:p w:rsidR="00B97BC7" w:rsidRPr="005D2CBC" w:rsidRDefault="00B97BC7" w:rsidP="00633F25">
            <w:pPr>
              <w:spacing w:line="240" w:lineRule="auto"/>
              <w:ind w:left="978"/>
              <w:rPr>
                <w:rFonts w:cs="Arial"/>
                <w:sz w:val="18"/>
                <w:szCs w:val="18"/>
              </w:rPr>
            </w:pPr>
            <w:r w:rsidRPr="005D2CBC">
              <w:rPr>
                <w:rFonts w:cs="Arial"/>
                <w:sz w:val="18"/>
                <w:szCs w:val="18"/>
                <w:shd w:val="clear" w:color="auto" w:fill="FFFFFF"/>
              </w:rPr>
              <w:t>Gross profit</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cs/>
              </w:rPr>
            </w:pPr>
            <w:r w:rsidRPr="005D2CBC">
              <w:rPr>
                <w:rFonts w:cs="Arial"/>
                <w:sz w:val="18"/>
                <w:szCs w:val="18"/>
              </w:rPr>
              <w:t>6</w:t>
            </w:r>
            <w:r w:rsidR="00244645" w:rsidRPr="005D2CBC">
              <w:rPr>
                <w:rFonts w:cs="Arial"/>
                <w:sz w:val="18"/>
                <w:szCs w:val="18"/>
              </w:rPr>
              <w:t>,</w:t>
            </w:r>
            <w:r w:rsidRPr="005D2CBC">
              <w:rPr>
                <w:rFonts w:cs="Arial"/>
                <w:sz w:val="18"/>
                <w:szCs w:val="18"/>
              </w:rPr>
              <w:t>826</w:t>
            </w:r>
            <w:r w:rsidR="00244645" w:rsidRPr="005D2CBC">
              <w:rPr>
                <w:rFonts w:cs="Arial"/>
                <w:sz w:val="18"/>
                <w:szCs w:val="18"/>
              </w:rPr>
              <w:t>,</w:t>
            </w:r>
            <w:r w:rsidRPr="005D2CBC">
              <w:rPr>
                <w:rFonts w:cs="Arial"/>
                <w:sz w:val="18"/>
                <w:szCs w:val="18"/>
              </w:rPr>
              <w:t>795</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150</w:t>
            </w:r>
            <w:r w:rsidR="00244645" w:rsidRPr="005D2CBC">
              <w:rPr>
                <w:rFonts w:cs="Arial"/>
                <w:sz w:val="18"/>
                <w:szCs w:val="18"/>
              </w:rPr>
              <w:t>,</w:t>
            </w:r>
            <w:r w:rsidRPr="005D2CBC">
              <w:rPr>
                <w:rFonts w:cs="Arial"/>
                <w:sz w:val="18"/>
                <w:szCs w:val="18"/>
              </w:rPr>
              <w:t>307</w:t>
            </w:r>
            <w:r w:rsidR="00244645" w:rsidRPr="005D2CBC">
              <w:rPr>
                <w:rFonts w:cs="Arial"/>
                <w:sz w:val="18"/>
                <w:szCs w:val="18"/>
              </w:rPr>
              <w:t>,</w:t>
            </w:r>
            <w:r w:rsidRPr="005D2CBC">
              <w:rPr>
                <w:rFonts w:cs="Arial"/>
                <w:sz w:val="18"/>
                <w:szCs w:val="18"/>
              </w:rPr>
              <w:t>428</w:t>
            </w:r>
          </w:p>
        </w:tc>
      </w:tr>
      <w:tr w:rsidR="00C93C31" w:rsidRPr="005D2CBC" w:rsidTr="00B75071">
        <w:tc>
          <w:tcPr>
            <w:tcW w:w="6570" w:type="dxa"/>
            <w:vAlign w:val="bottom"/>
          </w:tcPr>
          <w:p w:rsidR="00C93C31" w:rsidRPr="005D2CBC" w:rsidRDefault="00C93C31" w:rsidP="00C93C31">
            <w:pPr>
              <w:spacing w:line="240" w:lineRule="auto"/>
              <w:ind w:left="978"/>
              <w:rPr>
                <w:rFonts w:cs="Arial"/>
                <w:sz w:val="12"/>
                <w:szCs w:val="12"/>
                <w:lang w:eastAsia="th-TH"/>
              </w:rPr>
            </w:pPr>
          </w:p>
        </w:tc>
        <w:tc>
          <w:tcPr>
            <w:tcW w:w="1440" w:type="dxa"/>
            <w:shd w:val="clear" w:color="auto" w:fill="auto"/>
            <w:vAlign w:val="center"/>
          </w:tcPr>
          <w:p w:rsidR="00C93C31" w:rsidRPr="005D2CBC" w:rsidRDefault="00C93C31" w:rsidP="00C93C31">
            <w:pPr>
              <w:spacing w:line="240" w:lineRule="auto"/>
              <w:ind w:right="-72"/>
              <w:jc w:val="right"/>
              <w:rPr>
                <w:rFonts w:cs="Arial"/>
                <w:sz w:val="12"/>
                <w:szCs w:val="12"/>
                <w:lang w:eastAsia="th-TH"/>
              </w:rPr>
            </w:pPr>
          </w:p>
        </w:tc>
        <w:tc>
          <w:tcPr>
            <w:tcW w:w="1440" w:type="dxa"/>
            <w:shd w:val="clear" w:color="auto" w:fill="auto"/>
            <w:vAlign w:val="bottom"/>
          </w:tcPr>
          <w:p w:rsidR="00C93C31" w:rsidRPr="005D2CBC" w:rsidRDefault="00C93C31" w:rsidP="00C93C31">
            <w:pPr>
              <w:spacing w:line="240" w:lineRule="auto"/>
              <w:ind w:right="-72"/>
              <w:jc w:val="right"/>
              <w:rPr>
                <w:rFonts w:cs="Arial"/>
                <w:sz w:val="12"/>
                <w:szCs w:val="12"/>
                <w:lang w:eastAsia="th-TH"/>
              </w:rPr>
            </w:pP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18"/>
                <w:cs/>
              </w:rPr>
            </w:pPr>
            <w:r w:rsidRPr="005D2CBC">
              <w:rPr>
                <w:rFonts w:cs="Arial"/>
                <w:sz w:val="18"/>
                <w:szCs w:val="18"/>
              </w:rPr>
              <w:t>Other income</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cs/>
              </w:rPr>
            </w:pPr>
            <w:r w:rsidRPr="005D2CBC">
              <w:rPr>
                <w:rFonts w:cs="Arial"/>
                <w:sz w:val="18"/>
                <w:szCs w:val="18"/>
              </w:rPr>
              <w:t>15</w:t>
            </w:r>
            <w:r w:rsidR="00244645" w:rsidRPr="005D2CBC">
              <w:rPr>
                <w:rFonts w:cs="Arial"/>
                <w:sz w:val="18"/>
                <w:szCs w:val="18"/>
              </w:rPr>
              <w:t>,</w:t>
            </w:r>
            <w:r w:rsidRPr="005D2CBC">
              <w:rPr>
                <w:rFonts w:cs="Arial"/>
                <w:sz w:val="18"/>
                <w:szCs w:val="18"/>
              </w:rPr>
              <w:t>787</w:t>
            </w:r>
            <w:r w:rsidR="00244645" w:rsidRPr="005D2CBC">
              <w:rPr>
                <w:rFonts w:cs="Arial"/>
                <w:sz w:val="18"/>
                <w:szCs w:val="18"/>
              </w:rPr>
              <w:t>,</w:t>
            </w:r>
            <w:r w:rsidRPr="005D2CBC">
              <w:rPr>
                <w:rFonts w:cs="Arial"/>
                <w:sz w:val="18"/>
                <w:szCs w:val="18"/>
              </w:rPr>
              <w:t>131</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10</w:t>
            </w:r>
            <w:r w:rsidR="00244645" w:rsidRPr="005D2CBC">
              <w:rPr>
                <w:rFonts w:cs="Arial"/>
                <w:sz w:val="18"/>
                <w:szCs w:val="18"/>
              </w:rPr>
              <w:t>,</w:t>
            </w:r>
            <w:r w:rsidRPr="005D2CBC">
              <w:rPr>
                <w:rFonts w:cs="Arial"/>
                <w:sz w:val="18"/>
                <w:szCs w:val="18"/>
              </w:rPr>
              <w:t>043</w:t>
            </w:r>
            <w:r w:rsidR="00244645" w:rsidRPr="005D2CBC">
              <w:rPr>
                <w:rFonts w:cs="Arial"/>
                <w:sz w:val="18"/>
                <w:szCs w:val="18"/>
              </w:rPr>
              <w:t>,</w:t>
            </w:r>
            <w:r w:rsidRPr="005D2CBC">
              <w:rPr>
                <w:rFonts w:cs="Arial"/>
                <w:sz w:val="18"/>
                <w:szCs w:val="18"/>
              </w:rPr>
              <w:t>331</w:t>
            </w: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18"/>
                <w:cs/>
              </w:rPr>
            </w:pPr>
            <w:r w:rsidRPr="005D2CBC">
              <w:rPr>
                <w:rFonts w:cs="Arial"/>
                <w:sz w:val="18"/>
                <w:szCs w:val="18"/>
              </w:rPr>
              <w:t>Selling expenses</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4</w:t>
            </w:r>
            <w:r w:rsidRPr="005D2CBC">
              <w:rPr>
                <w:rFonts w:cs="Arial"/>
                <w:sz w:val="18"/>
                <w:szCs w:val="18"/>
              </w:rPr>
              <w:t>,</w:t>
            </w:r>
            <w:r w:rsidR="00075CD6" w:rsidRPr="005D2CBC">
              <w:rPr>
                <w:rFonts w:cs="Arial"/>
                <w:sz w:val="18"/>
                <w:szCs w:val="18"/>
              </w:rPr>
              <w:t>941</w:t>
            </w:r>
            <w:r w:rsidRPr="005D2CBC">
              <w:rPr>
                <w:rFonts w:cs="Arial"/>
                <w:sz w:val="18"/>
                <w:szCs w:val="18"/>
              </w:rPr>
              <w:t>,</w:t>
            </w:r>
            <w:r w:rsidR="00075CD6" w:rsidRPr="005D2CBC">
              <w:rPr>
                <w:rFonts w:cs="Arial"/>
                <w:sz w:val="18"/>
                <w:szCs w:val="18"/>
              </w:rPr>
              <w:t>399</w:t>
            </w:r>
            <w:r w:rsidRPr="005D2CBC">
              <w:rPr>
                <w:rFonts w:cs="Arial"/>
                <w:sz w:val="18"/>
                <w:szCs w:val="18"/>
              </w:rPr>
              <w:t>)</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5</w:t>
            </w:r>
            <w:r w:rsidRPr="005D2CBC">
              <w:rPr>
                <w:rFonts w:cs="Arial"/>
                <w:sz w:val="18"/>
                <w:szCs w:val="18"/>
              </w:rPr>
              <w:t>,</w:t>
            </w:r>
            <w:r w:rsidR="00075CD6" w:rsidRPr="005D2CBC">
              <w:rPr>
                <w:rFonts w:cs="Arial"/>
                <w:sz w:val="18"/>
                <w:szCs w:val="18"/>
              </w:rPr>
              <w:t>708</w:t>
            </w:r>
            <w:r w:rsidRPr="005D2CBC">
              <w:rPr>
                <w:rFonts w:cs="Arial"/>
                <w:sz w:val="18"/>
                <w:szCs w:val="18"/>
              </w:rPr>
              <w:t>,</w:t>
            </w:r>
            <w:r w:rsidR="00075CD6" w:rsidRPr="005D2CBC">
              <w:rPr>
                <w:rFonts w:cs="Arial"/>
                <w:sz w:val="18"/>
                <w:szCs w:val="18"/>
              </w:rPr>
              <w:t>821</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18"/>
              </w:rPr>
            </w:pPr>
            <w:r w:rsidRPr="005D2CBC">
              <w:rPr>
                <w:rFonts w:cs="Arial"/>
                <w:sz w:val="18"/>
                <w:szCs w:val="18"/>
              </w:rPr>
              <w:t>Administrative expenses</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51</w:t>
            </w:r>
            <w:r w:rsidRPr="005D2CBC">
              <w:rPr>
                <w:rFonts w:cs="Arial"/>
                <w:sz w:val="18"/>
                <w:szCs w:val="18"/>
              </w:rPr>
              <w:t>,</w:t>
            </w:r>
            <w:r w:rsidR="00075CD6" w:rsidRPr="005D2CBC">
              <w:rPr>
                <w:rFonts w:cs="Arial"/>
                <w:sz w:val="18"/>
                <w:szCs w:val="18"/>
              </w:rPr>
              <w:t>004</w:t>
            </w:r>
            <w:r w:rsidRPr="005D2CBC">
              <w:rPr>
                <w:rFonts w:cs="Arial"/>
                <w:sz w:val="18"/>
                <w:szCs w:val="18"/>
              </w:rPr>
              <w:t>,</w:t>
            </w:r>
            <w:r w:rsidR="00075CD6" w:rsidRPr="005D2CBC">
              <w:rPr>
                <w:rFonts w:cs="Arial"/>
                <w:sz w:val="18"/>
                <w:szCs w:val="18"/>
              </w:rPr>
              <w:t>220</w:t>
            </w:r>
            <w:r w:rsidRPr="005D2CBC">
              <w:rPr>
                <w:rFonts w:cs="Arial"/>
                <w:sz w:val="18"/>
                <w:szCs w:val="18"/>
              </w:rPr>
              <w:t>)</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128</w:t>
            </w:r>
            <w:r w:rsidRPr="005D2CBC">
              <w:rPr>
                <w:rFonts w:cs="Arial"/>
                <w:sz w:val="18"/>
                <w:szCs w:val="18"/>
              </w:rPr>
              <w:t>,</w:t>
            </w:r>
            <w:r w:rsidR="00075CD6" w:rsidRPr="005D2CBC">
              <w:rPr>
                <w:rFonts w:cs="Arial"/>
                <w:sz w:val="18"/>
                <w:szCs w:val="18"/>
              </w:rPr>
              <w:t>840</w:t>
            </w:r>
            <w:r w:rsidRPr="005D2CBC">
              <w:rPr>
                <w:rFonts w:cs="Arial"/>
                <w:sz w:val="18"/>
                <w:szCs w:val="18"/>
              </w:rPr>
              <w:t>,</w:t>
            </w:r>
            <w:r w:rsidR="00075CD6" w:rsidRPr="005D2CBC">
              <w:rPr>
                <w:rFonts w:cs="Arial"/>
                <w:sz w:val="18"/>
                <w:szCs w:val="18"/>
              </w:rPr>
              <w:t>673</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18"/>
              </w:rPr>
            </w:pPr>
            <w:r w:rsidRPr="005D2CBC">
              <w:rPr>
                <w:rFonts w:cs="Arial"/>
                <w:sz w:val="18"/>
                <w:szCs w:val="18"/>
              </w:rPr>
              <w:t>Finance costs</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284</w:t>
            </w:r>
            <w:r w:rsidRPr="005D2CBC">
              <w:rPr>
                <w:rFonts w:cs="Arial"/>
                <w:sz w:val="18"/>
                <w:szCs w:val="18"/>
              </w:rPr>
              <w:t>,</w:t>
            </w:r>
            <w:r w:rsidR="00075CD6" w:rsidRPr="005D2CBC">
              <w:rPr>
                <w:rFonts w:cs="Arial"/>
                <w:sz w:val="18"/>
                <w:szCs w:val="18"/>
              </w:rPr>
              <w:t>200</w:t>
            </w:r>
            <w:r w:rsidRPr="005D2CBC">
              <w:rPr>
                <w:rFonts w:cs="Arial"/>
                <w:sz w:val="18"/>
                <w:szCs w:val="18"/>
              </w:rPr>
              <w:t>)</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w:t>
            </w:r>
            <w:r w:rsidRPr="005D2CBC">
              <w:rPr>
                <w:rFonts w:cs="Arial"/>
                <w:sz w:val="18"/>
                <w:szCs w:val="18"/>
              </w:rPr>
              <w:t>,</w:t>
            </w:r>
            <w:r w:rsidR="00075CD6" w:rsidRPr="005D2CBC">
              <w:rPr>
                <w:rFonts w:cs="Arial"/>
                <w:sz w:val="18"/>
                <w:szCs w:val="18"/>
              </w:rPr>
              <w:t>736</w:t>
            </w:r>
            <w:r w:rsidRPr="005D2CBC">
              <w:rPr>
                <w:rFonts w:cs="Arial"/>
                <w:sz w:val="18"/>
                <w:szCs w:val="18"/>
              </w:rPr>
              <w:t>,</w:t>
            </w:r>
            <w:r w:rsidR="00075CD6" w:rsidRPr="005D2CBC">
              <w:rPr>
                <w:rFonts w:cs="Arial"/>
                <w:sz w:val="18"/>
                <w:szCs w:val="18"/>
              </w:rPr>
              <w:t>597</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22"/>
              </w:rPr>
            </w:pPr>
            <w:r w:rsidRPr="005D2CBC">
              <w:rPr>
                <w:rFonts w:cs="Arial"/>
                <w:sz w:val="18"/>
                <w:szCs w:val="18"/>
              </w:rPr>
              <w:t xml:space="preserve">Share of </w:t>
            </w:r>
            <w:r w:rsidR="00E90064" w:rsidRPr="005D2CBC">
              <w:rPr>
                <w:rFonts w:cs="Arial"/>
                <w:sz w:val="18"/>
                <w:szCs w:val="18"/>
              </w:rPr>
              <w:t>profit (</w:t>
            </w:r>
            <w:r w:rsidR="00F812A7" w:rsidRPr="005D2CBC">
              <w:rPr>
                <w:rFonts w:cs="Arial"/>
                <w:sz w:val="18"/>
                <w:szCs w:val="18"/>
              </w:rPr>
              <w:t>loss</w:t>
            </w:r>
            <w:r w:rsidR="00E90064" w:rsidRPr="005D2CBC">
              <w:rPr>
                <w:rFonts w:cs="Arial"/>
                <w:sz w:val="18"/>
                <w:szCs w:val="18"/>
              </w:rPr>
              <w:t>)</w:t>
            </w:r>
            <w:r w:rsidRPr="005D2CBC">
              <w:rPr>
                <w:rFonts w:cs="Arial"/>
                <w:sz w:val="18"/>
                <w:szCs w:val="18"/>
              </w:rPr>
              <w:t xml:space="preserve"> from associates </w:t>
            </w:r>
            <w:proofErr w:type="gramStart"/>
            <w:r w:rsidRPr="005D2CBC">
              <w:rPr>
                <w:rFonts w:cs="Arial"/>
                <w:sz w:val="18"/>
                <w:szCs w:val="18"/>
              </w:rPr>
              <w:t>and  joint</w:t>
            </w:r>
            <w:proofErr w:type="gramEnd"/>
            <w:r w:rsidRPr="005D2CBC">
              <w:rPr>
                <w:rFonts w:cs="Arial"/>
                <w:sz w:val="18"/>
                <w:szCs w:val="18"/>
              </w:rPr>
              <w:t xml:space="preserve"> venture</w:t>
            </w:r>
            <w:r w:rsidR="006D3674" w:rsidRPr="005D2CBC">
              <w:rPr>
                <w:rFonts w:cs="Arial"/>
                <w:sz w:val="18"/>
                <w:szCs w:val="22"/>
              </w:rPr>
              <w:t>s</w:t>
            </w:r>
          </w:p>
        </w:tc>
        <w:tc>
          <w:tcPr>
            <w:tcW w:w="1440" w:type="dxa"/>
            <w:shd w:val="clear" w:color="auto" w:fill="auto"/>
            <w:vAlign w:val="center"/>
          </w:tcPr>
          <w:p w:rsidR="00B97BC7"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12</w:t>
            </w:r>
            <w:r w:rsidR="00244645" w:rsidRPr="005D2CBC">
              <w:rPr>
                <w:rFonts w:cs="Arial"/>
                <w:sz w:val="18"/>
                <w:szCs w:val="18"/>
              </w:rPr>
              <w:t>,</w:t>
            </w:r>
            <w:r w:rsidRPr="005D2CBC">
              <w:rPr>
                <w:rFonts w:cs="Arial"/>
                <w:sz w:val="18"/>
                <w:szCs w:val="18"/>
              </w:rPr>
              <w:t>247</w:t>
            </w:r>
          </w:p>
        </w:tc>
        <w:tc>
          <w:tcPr>
            <w:tcW w:w="1440" w:type="dxa"/>
            <w:shd w:val="clear" w:color="auto" w:fill="auto"/>
            <w:vAlign w:val="bottom"/>
          </w:tcPr>
          <w:p w:rsidR="00B97BC7" w:rsidRPr="005D2CBC" w:rsidRDefault="00244645" w:rsidP="00633F25">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605</w:t>
            </w:r>
            <w:r w:rsidRPr="005D2CBC">
              <w:rPr>
                <w:rFonts w:cs="Arial"/>
                <w:sz w:val="18"/>
                <w:szCs w:val="18"/>
              </w:rPr>
              <w:t>,</w:t>
            </w:r>
            <w:r w:rsidR="00075CD6" w:rsidRPr="005D2CBC">
              <w:rPr>
                <w:rFonts w:cs="Arial"/>
                <w:sz w:val="18"/>
                <w:szCs w:val="18"/>
              </w:rPr>
              <w:t>247</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spacing w:line="240" w:lineRule="auto"/>
              <w:ind w:left="978"/>
              <w:rPr>
                <w:rFonts w:cs="Arial"/>
                <w:sz w:val="12"/>
                <w:szCs w:val="12"/>
                <w:lang w:eastAsia="th-TH"/>
              </w:rPr>
            </w:pPr>
          </w:p>
        </w:tc>
        <w:tc>
          <w:tcPr>
            <w:tcW w:w="1440" w:type="dxa"/>
            <w:shd w:val="clear" w:color="auto" w:fill="auto"/>
            <w:vAlign w:val="center"/>
          </w:tcPr>
          <w:p w:rsidR="00B97BC7" w:rsidRPr="005D2CBC" w:rsidRDefault="00B97BC7" w:rsidP="00633F25">
            <w:pPr>
              <w:spacing w:line="240" w:lineRule="auto"/>
              <w:ind w:right="-72"/>
              <w:jc w:val="right"/>
              <w:rPr>
                <w:rFonts w:cs="Arial"/>
                <w:sz w:val="12"/>
                <w:szCs w:val="12"/>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lang w:eastAsia="th-TH"/>
              </w:rPr>
            </w:pPr>
          </w:p>
        </w:tc>
      </w:tr>
      <w:tr w:rsidR="00C85366" w:rsidRPr="005D2CBC" w:rsidTr="008E07B4">
        <w:tc>
          <w:tcPr>
            <w:tcW w:w="6570" w:type="dxa"/>
          </w:tcPr>
          <w:p w:rsidR="007C7AB1" w:rsidRPr="005D2CBC" w:rsidRDefault="006233A8" w:rsidP="00633F25">
            <w:pPr>
              <w:tabs>
                <w:tab w:val="left" w:pos="1134"/>
                <w:tab w:val="left" w:pos="1276"/>
                <w:tab w:val="center" w:pos="3402"/>
                <w:tab w:val="center" w:pos="4536"/>
                <w:tab w:val="center" w:pos="5670"/>
                <w:tab w:val="center" w:pos="6804"/>
                <w:tab w:val="right" w:pos="7655"/>
              </w:tabs>
              <w:spacing w:line="240" w:lineRule="auto"/>
              <w:ind w:left="978"/>
              <w:rPr>
                <w:rFonts w:cs="Arial"/>
                <w:b/>
                <w:bCs/>
                <w:sz w:val="18"/>
                <w:szCs w:val="18"/>
                <w:shd w:val="clear" w:color="auto" w:fill="FFFFFF"/>
              </w:rPr>
            </w:pPr>
            <w:r w:rsidRPr="005D2CBC">
              <w:rPr>
                <w:rFonts w:cs="Arial"/>
                <w:b/>
                <w:bCs/>
                <w:sz w:val="18"/>
                <w:szCs w:val="18"/>
                <w:shd w:val="clear" w:color="auto" w:fill="FFFFFF"/>
              </w:rPr>
              <w:t>(Loss) p</w:t>
            </w:r>
            <w:r w:rsidR="00B97BC7" w:rsidRPr="005D2CBC">
              <w:rPr>
                <w:rFonts w:cs="Arial"/>
                <w:b/>
                <w:bCs/>
                <w:sz w:val="18"/>
                <w:szCs w:val="18"/>
                <w:shd w:val="clear" w:color="auto" w:fill="FFFFFF"/>
              </w:rPr>
              <w:t xml:space="preserve">rofit before income tax expense </w:t>
            </w:r>
          </w:p>
          <w:p w:rsidR="00B97BC7" w:rsidRPr="005D2CBC" w:rsidRDefault="007C7AB1" w:rsidP="00633F25">
            <w:pPr>
              <w:tabs>
                <w:tab w:val="left" w:pos="1134"/>
                <w:tab w:val="left" w:pos="1276"/>
                <w:tab w:val="center" w:pos="3402"/>
                <w:tab w:val="center" w:pos="4536"/>
                <w:tab w:val="center" w:pos="5670"/>
                <w:tab w:val="center" w:pos="6804"/>
                <w:tab w:val="right" w:pos="7655"/>
              </w:tabs>
              <w:spacing w:line="240" w:lineRule="auto"/>
              <w:ind w:left="978"/>
              <w:rPr>
                <w:rFonts w:cs="Arial"/>
                <w:b/>
                <w:bCs/>
                <w:sz w:val="18"/>
                <w:szCs w:val="18"/>
                <w:shd w:val="clear" w:color="auto" w:fill="FFFFFF"/>
              </w:rPr>
            </w:pPr>
            <w:r w:rsidRPr="005D2CBC">
              <w:rPr>
                <w:rFonts w:cs="Arial"/>
                <w:b/>
                <w:bCs/>
                <w:sz w:val="18"/>
                <w:szCs w:val="18"/>
                <w:shd w:val="clear" w:color="auto" w:fill="FFFFFF"/>
              </w:rPr>
              <w:t xml:space="preserve">   </w:t>
            </w:r>
            <w:r w:rsidR="00B97BC7" w:rsidRPr="005D2CBC">
              <w:rPr>
                <w:rFonts w:cs="Arial"/>
                <w:b/>
                <w:bCs/>
                <w:sz w:val="18"/>
                <w:szCs w:val="18"/>
                <w:shd w:val="clear" w:color="auto" w:fill="FFFFFF"/>
              </w:rPr>
              <w:t>from discontinu</w:t>
            </w:r>
            <w:r w:rsidR="00B01918" w:rsidRPr="005D2CBC">
              <w:rPr>
                <w:rFonts w:cs="Arial"/>
                <w:b/>
                <w:bCs/>
                <w:sz w:val="18"/>
                <w:szCs w:val="18"/>
                <w:shd w:val="clear" w:color="auto" w:fill="FFFFFF"/>
              </w:rPr>
              <w:t>ed</w:t>
            </w:r>
            <w:r w:rsidR="00B97BC7" w:rsidRPr="005D2CBC">
              <w:rPr>
                <w:rFonts w:cs="Arial"/>
                <w:b/>
                <w:bCs/>
                <w:sz w:val="18"/>
                <w:szCs w:val="18"/>
                <w:shd w:val="clear" w:color="auto" w:fill="FFFFFF"/>
              </w:rPr>
              <w:t xml:space="preserve"> operation</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33</w:t>
            </w:r>
            <w:r w:rsidRPr="005D2CBC">
              <w:rPr>
                <w:rFonts w:cs="Arial"/>
                <w:sz w:val="18"/>
                <w:szCs w:val="18"/>
              </w:rPr>
              <w:t>,</w:t>
            </w:r>
            <w:r w:rsidR="00075CD6" w:rsidRPr="005D2CBC">
              <w:rPr>
                <w:rFonts w:cs="Arial"/>
                <w:sz w:val="18"/>
                <w:szCs w:val="18"/>
              </w:rPr>
              <w:t>603</w:t>
            </w:r>
            <w:r w:rsidRPr="005D2CBC">
              <w:rPr>
                <w:rFonts w:cs="Arial"/>
                <w:sz w:val="18"/>
                <w:szCs w:val="18"/>
              </w:rPr>
              <w:t>,</w:t>
            </w:r>
            <w:r w:rsidR="00075CD6" w:rsidRPr="005D2CBC">
              <w:rPr>
                <w:rFonts w:cs="Arial"/>
                <w:sz w:val="18"/>
                <w:szCs w:val="18"/>
              </w:rPr>
              <w:t>646</w:t>
            </w:r>
            <w:r w:rsidRPr="005D2CBC">
              <w:rPr>
                <w:rFonts w:cs="Arial"/>
                <w:sz w:val="18"/>
                <w:szCs w:val="18"/>
              </w:rPr>
              <w:t>)</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22</w:t>
            </w:r>
            <w:r w:rsidR="00244645" w:rsidRPr="005D2CBC">
              <w:rPr>
                <w:rFonts w:cs="Arial"/>
                <w:sz w:val="18"/>
                <w:szCs w:val="18"/>
              </w:rPr>
              <w:t>,</w:t>
            </w:r>
            <w:r w:rsidRPr="005D2CBC">
              <w:rPr>
                <w:rFonts w:cs="Arial"/>
                <w:sz w:val="18"/>
                <w:szCs w:val="18"/>
              </w:rPr>
              <w:t>459</w:t>
            </w:r>
            <w:r w:rsidR="00244645" w:rsidRPr="005D2CBC">
              <w:rPr>
                <w:rFonts w:cs="Arial"/>
                <w:sz w:val="18"/>
                <w:szCs w:val="18"/>
              </w:rPr>
              <w:t>,</w:t>
            </w:r>
            <w:r w:rsidRPr="005D2CBC">
              <w:rPr>
                <w:rFonts w:cs="Arial"/>
                <w:sz w:val="18"/>
                <w:szCs w:val="18"/>
              </w:rPr>
              <w:t>421</w:t>
            </w:r>
          </w:p>
        </w:tc>
      </w:tr>
      <w:tr w:rsidR="00C85366" w:rsidRPr="005D2CBC" w:rsidTr="008E07B4">
        <w:tc>
          <w:tcPr>
            <w:tcW w:w="6570" w:type="dxa"/>
          </w:tcPr>
          <w:p w:rsidR="00B97BC7" w:rsidRPr="005D2CBC" w:rsidRDefault="00B97BC7" w:rsidP="00633F25">
            <w:pPr>
              <w:tabs>
                <w:tab w:val="left" w:pos="1134"/>
                <w:tab w:val="left" w:pos="1276"/>
                <w:tab w:val="center" w:pos="3402"/>
                <w:tab w:val="center" w:pos="4536"/>
                <w:tab w:val="center" w:pos="5670"/>
                <w:tab w:val="center" w:pos="6804"/>
                <w:tab w:val="right" w:pos="7655"/>
              </w:tabs>
              <w:spacing w:line="240" w:lineRule="auto"/>
              <w:ind w:left="978"/>
              <w:rPr>
                <w:rFonts w:cs="Arial"/>
                <w:sz w:val="18"/>
                <w:szCs w:val="18"/>
                <w:shd w:val="clear" w:color="auto" w:fill="FFFFFF"/>
              </w:rPr>
            </w:pPr>
            <w:r w:rsidRPr="005D2CBC">
              <w:rPr>
                <w:rFonts w:cs="Arial"/>
                <w:sz w:val="18"/>
                <w:szCs w:val="18"/>
                <w:shd w:val="clear" w:color="auto" w:fill="FFFFFF"/>
              </w:rPr>
              <w:t>Income tax expense</w:t>
            </w:r>
          </w:p>
        </w:tc>
        <w:tc>
          <w:tcPr>
            <w:tcW w:w="1440" w:type="dxa"/>
            <w:shd w:val="clear" w:color="auto" w:fill="auto"/>
            <w:vAlign w:val="bottom"/>
          </w:tcPr>
          <w:p w:rsidR="00B97BC7" w:rsidRPr="005D2CBC" w:rsidRDefault="00244645" w:rsidP="00C4559E">
            <w:pPr>
              <w:pBdr>
                <w:bottom w:val="sing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16</w:t>
            </w:r>
            <w:r w:rsidRPr="005D2CBC">
              <w:rPr>
                <w:rFonts w:cs="Arial"/>
                <w:sz w:val="18"/>
                <w:szCs w:val="18"/>
              </w:rPr>
              <w:t>,</w:t>
            </w:r>
            <w:r w:rsidR="00075CD6" w:rsidRPr="005D2CBC">
              <w:rPr>
                <w:rFonts w:cs="Arial"/>
                <w:sz w:val="18"/>
                <w:szCs w:val="18"/>
              </w:rPr>
              <w:t>877</w:t>
            </w:r>
            <w:r w:rsidRPr="005D2CBC">
              <w:rPr>
                <w:rFonts w:cs="Arial"/>
                <w:sz w:val="18"/>
                <w:szCs w:val="18"/>
              </w:rPr>
              <w:t>)</w:t>
            </w:r>
          </w:p>
        </w:tc>
        <w:tc>
          <w:tcPr>
            <w:tcW w:w="1440" w:type="dxa"/>
            <w:shd w:val="clear" w:color="auto" w:fill="auto"/>
            <w:vAlign w:val="bottom"/>
          </w:tcPr>
          <w:p w:rsidR="00B97BC7" w:rsidRPr="005D2CBC" w:rsidRDefault="00244645" w:rsidP="00C4559E">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8</w:t>
            </w:r>
            <w:r w:rsidRPr="005D2CBC">
              <w:rPr>
                <w:rFonts w:cs="Arial"/>
                <w:sz w:val="18"/>
                <w:szCs w:val="18"/>
              </w:rPr>
              <w:t>,</w:t>
            </w:r>
            <w:r w:rsidR="00075CD6" w:rsidRPr="005D2CBC">
              <w:rPr>
                <w:rFonts w:cs="Arial"/>
                <w:sz w:val="18"/>
                <w:szCs w:val="18"/>
              </w:rPr>
              <w:t>874</w:t>
            </w:r>
            <w:r w:rsidRPr="005D2CBC">
              <w:rPr>
                <w:rFonts w:cs="Arial"/>
                <w:sz w:val="18"/>
                <w:szCs w:val="18"/>
              </w:rPr>
              <w:t>,</w:t>
            </w:r>
            <w:r w:rsidR="00075CD6" w:rsidRPr="005D2CBC">
              <w:rPr>
                <w:rFonts w:cs="Arial"/>
                <w:sz w:val="18"/>
                <w:szCs w:val="18"/>
              </w:rPr>
              <w:t>176</w:t>
            </w:r>
            <w:r w:rsidRPr="005D2CBC">
              <w:rPr>
                <w:rFonts w:cs="Arial"/>
                <w:sz w:val="18"/>
                <w:szCs w:val="18"/>
              </w:rPr>
              <w:t>)</w:t>
            </w:r>
          </w:p>
        </w:tc>
      </w:tr>
      <w:tr w:rsidR="00C85366" w:rsidRPr="005D2CBC" w:rsidTr="008E07B4">
        <w:tc>
          <w:tcPr>
            <w:tcW w:w="6570" w:type="dxa"/>
            <w:vAlign w:val="bottom"/>
          </w:tcPr>
          <w:p w:rsidR="00B97BC7" w:rsidRPr="005D2CBC" w:rsidRDefault="00B97BC7" w:rsidP="00633F25">
            <w:pPr>
              <w:spacing w:line="240" w:lineRule="auto"/>
              <w:ind w:left="978"/>
              <w:rPr>
                <w:rFonts w:cs="Arial"/>
                <w:sz w:val="12"/>
                <w:szCs w:val="12"/>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cs/>
                <w:lang w:eastAsia="th-TH"/>
              </w:rPr>
            </w:pPr>
          </w:p>
        </w:tc>
        <w:tc>
          <w:tcPr>
            <w:tcW w:w="1440" w:type="dxa"/>
            <w:shd w:val="clear" w:color="auto" w:fill="auto"/>
            <w:vAlign w:val="bottom"/>
          </w:tcPr>
          <w:p w:rsidR="00B97BC7" w:rsidRPr="005D2CBC" w:rsidRDefault="00B97BC7" w:rsidP="00633F25">
            <w:pPr>
              <w:spacing w:line="240" w:lineRule="auto"/>
              <w:ind w:right="-72"/>
              <w:jc w:val="right"/>
              <w:rPr>
                <w:rFonts w:cs="Arial"/>
                <w:sz w:val="12"/>
                <w:szCs w:val="12"/>
                <w:lang w:eastAsia="th-TH"/>
              </w:rPr>
            </w:pPr>
          </w:p>
        </w:tc>
      </w:tr>
      <w:tr w:rsidR="00C85366" w:rsidRPr="005D2CBC" w:rsidTr="008E07B4">
        <w:tc>
          <w:tcPr>
            <w:tcW w:w="6570" w:type="dxa"/>
            <w:vAlign w:val="bottom"/>
          </w:tcPr>
          <w:p w:rsidR="00B97BC7" w:rsidRPr="005D2CBC" w:rsidRDefault="00C55373" w:rsidP="00633F25">
            <w:pPr>
              <w:spacing w:line="240" w:lineRule="auto"/>
              <w:ind w:left="978"/>
              <w:rPr>
                <w:rFonts w:cs="Arial"/>
                <w:b/>
                <w:bCs/>
                <w:sz w:val="18"/>
                <w:szCs w:val="18"/>
              </w:rPr>
            </w:pPr>
            <w:r w:rsidRPr="005D2CBC">
              <w:rPr>
                <w:rFonts w:cs="Arial"/>
                <w:b/>
                <w:bCs/>
                <w:sz w:val="18"/>
                <w:szCs w:val="18"/>
                <w:shd w:val="clear" w:color="auto" w:fill="FFFFFF"/>
              </w:rPr>
              <w:t xml:space="preserve">(Loss) profit </w:t>
            </w:r>
            <w:r w:rsidR="00B97BC7" w:rsidRPr="005D2CBC">
              <w:rPr>
                <w:rFonts w:cs="Arial"/>
                <w:b/>
                <w:bCs/>
                <w:sz w:val="18"/>
                <w:szCs w:val="18"/>
                <w:shd w:val="clear" w:color="auto" w:fill="FFFFFF"/>
              </w:rPr>
              <w:t>from discontinu</w:t>
            </w:r>
            <w:r w:rsidR="00B01918" w:rsidRPr="005D2CBC">
              <w:rPr>
                <w:rFonts w:cs="Arial"/>
                <w:b/>
                <w:bCs/>
                <w:sz w:val="18"/>
                <w:szCs w:val="18"/>
                <w:shd w:val="clear" w:color="auto" w:fill="FFFFFF"/>
              </w:rPr>
              <w:t>ed</w:t>
            </w:r>
            <w:r w:rsidR="00B97BC7" w:rsidRPr="005D2CBC">
              <w:rPr>
                <w:rFonts w:cs="Arial"/>
                <w:b/>
                <w:bCs/>
                <w:sz w:val="18"/>
                <w:szCs w:val="18"/>
                <w:shd w:val="clear" w:color="auto" w:fill="FFFFFF"/>
              </w:rPr>
              <w:t xml:space="preserve"> operation</w:t>
            </w:r>
          </w:p>
        </w:tc>
        <w:tc>
          <w:tcPr>
            <w:tcW w:w="1440" w:type="dxa"/>
            <w:shd w:val="clear" w:color="auto" w:fill="auto"/>
            <w:vAlign w:val="bottom"/>
          </w:tcPr>
          <w:p w:rsidR="00B97BC7" w:rsidRPr="005D2CBC" w:rsidRDefault="00244645" w:rsidP="00633F25">
            <w:pP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33</w:t>
            </w:r>
            <w:r w:rsidRPr="005D2CBC">
              <w:rPr>
                <w:rFonts w:cs="Arial"/>
                <w:sz w:val="18"/>
                <w:szCs w:val="18"/>
              </w:rPr>
              <w:t>,</w:t>
            </w:r>
            <w:r w:rsidR="00075CD6" w:rsidRPr="005D2CBC">
              <w:rPr>
                <w:rFonts w:cs="Arial"/>
                <w:sz w:val="18"/>
                <w:szCs w:val="18"/>
              </w:rPr>
              <w:t>620</w:t>
            </w:r>
            <w:r w:rsidRPr="005D2CBC">
              <w:rPr>
                <w:rFonts w:cs="Arial"/>
                <w:sz w:val="18"/>
                <w:szCs w:val="18"/>
              </w:rPr>
              <w:t>,</w:t>
            </w:r>
            <w:r w:rsidR="00075CD6" w:rsidRPr="005D2CBC">
              <w:rPr>
                <w:rFonts w:cs="Arial"/>
                <w:sz w:val="18"/>
                <w:szCs w:val="18"/>
              </w:rPr>
              <w:t>523</w:t>
            </w:r>
            <w:r w:rsidRPr="005D2CBC">
              <w:rPr>
                <w:rFonts w:cs="Arial"/>
                <w:sz w:val="18"/>
                <w:szCs w:val="18"/>
              </w:rPr>
              <w:t>)</w:t>
            </w:r>
          </w:p>
        </w:tc>
        <w:tc>
          <w:tcPr>
            <w:tcW w:w="1440" w:type="dxa"/>
            <w:shd w:val="clear" w:color="auto" w:fill="auto"/>
            <w:vAlign w:val="bottom"/>
          </w:tcPr>
          <w:p w:rsidR="00B97BC7" w:rsidRPr="005D2CBC" w:rsidRDefault="00075CD6" w:rsidP="00633F25">
            <w:pPr>
              <w:spacing w:line="240" w:lineRule="auto"/>
              <w:ind w:right="-72"/>
              <w:jc w:val="right"/>
              <w:rPr>
                <w:rFonts w:cs="Arial"/>
                <w:sz w:val="18"/>
                <w:szCs w:val="18"/>
              </w:rPr>
            </w:pPr>
            <w:r w:rsidRPr="005D2CBC">
              <w:rPr>
                <w:rFonts w:cs="Arial"/>
                <w:sz w:val="18"/>
                <w:szCs w:val="18"/>
              </w:rPr>
              <w:t>13</w:t>
            </w:r>
            <w:r w:rsidR="00244645" w:rsidRPr="005D2CBC">
              <w:rPr>
                <w:rFonts w:cs="Arial"/>
                <w:sz w:val="18"/>
                <w:szCs w:val="18"/>
              </w:rPr>
              <w:t>,</w:t>
            </w:r>
            <w:r w:rsidRPr="005D2CBC">
              <w:rPr>
                <w:rFonts w:cs="Arial"/>
                <w:sz w:val="18"/>
                <w:szCs w:val="18"/>
              </w:rPr>
              <w:t>585</w:t>
            </w:r>
            <w:r w:rsidR="00244645" w:rsidRPr="005D2CBC">
              <w:rPr>
                <w:rFonts w:cs="Arial"/>
                <w:sz w:val="18"/>
                <w:szCs w:val="18"/>
              </w:rPr>
              <w:t>,</w:t>
            </w:r>
            <w:r w:rsidRPr="005D2CBC">
              <w:rPr>
                <w:rFonts w:cs="Arial"/>
                <w:sz w:val="18"/>
                <w:szCs w:val="18"/>
              </w:rPr>
              <w:t>245</w:t>
            </w:r>
          </w:p>
        </w:tc>
      </w:tr>
      <w:tr w:rsidR="00C85366" w:rsidRPr="005D2CBC" w:rsidTr="008E07B4">
        <w:tc>
          <w:tcPr>
            <w:tcW w:w="6570" w:type="dxa"/>
            <w:vAlign w:val="bottom"/>
          </w:tcPr>
          <w:p w:rsidR="00B97BC7" w:rsidRPr="005D2CBC" w:rsidRDefault="00B97BC7" w:rsidP="00633F25">
            <w:pPr>
              <w:tabs>
                <w:tab w:val="left" w:pos="720"/>
                <w:tab w:val="left" w:pos="2160"/>
                <w:tab w:val="center" w:pos="6930"/>
                <w:tab w:val="center" w:pos="8280"/>
                <w:tab w:val="right" w:pos="8540"/>
              </w:tabs>
              <w:spacing w:line="240" w:lineRule="auto"/>
              <w:ind w:left="978"/>
              <w:rPr>
                <w:rFonts w:cs="Arial"/>
                <w:sz w:val="18"/>
                <w:szCs w:val="18"/>
                <w:cs/>
              </w:rPr>
            </w:pPr>
            <w:r w:rsidRPr="005D2CBC">
              <w:rPr>
                <w:rFonts w:cs="Arial"/>
                <w:sz w:val="18"/>
                <w:szCs w:val="18"/>
              </w:rPr>
              <w:t>Translation differences of discontinu</w:t>
            </w:r>
            <w:r w:rsidR="00B01918" w:rsidRPr="005D2CBC">
              <w:rPr>
                <w:rFonts w:cs="Arial"/>
                <w:sz w:val="18"/>
                <w:szCs w:val="18"/>
              </w:rPr>
              <w:t>ed</w:t>
            </w:r>
            <w:r w:rsidRPr="005D2CBC">
              <w:rPr>
                <w:rFonts w:cs="Arial"/>
                <w:sz w:val="18"/>
                <w:szCs w:val="18"/>
              </w:rPr>
              <w:t xml:space="preserve"> operation</w:t>
            </w:r>
          </w:p>
        </w:tc>
        <w:tc>
          <w:tcPr>
            <w:tcW w:w="1440" w:type="dxa"/>
            <w:shd w:val="clear" w:color="auto" w:fill="auto"/>
            <w:vAlign w:val="bottom"/>
          </w:tcPr>
          <w:p w:rsidR="00B97BC7" w:rsidRPr="005D2CBC" w:rsidRDefault="00075CD6" w:rsidP="005157EB">
            <w:pPr>
              <w:pBdr>
                <w:bottom w:val="single" w:sz="4" w:space="1" w:color="auto"/>
              </w:pBdr>
              <w:spacing w:line="240" w:lineRule="auto"/>
              <w:ind w:right="-72"/>
              <w:jc w:val="right"/>
              <w:rPr>
                <w:rFonts w:cs="Arial"/>
                <w:sz w:val="18"/>
                <w:szCs w:val="18"/>
                <w:cs/>
              </w:rPr>
            </w:pPr>
            <w:r w:rsidRPr="005D2CBC">
              <w:rPr>
                <w:rFonts w:cs="Arial"/>
                <w:sz w:val="18"/>
                <w:szCs w:val="18"/>
              </w:rPr>
              <w:t>522</w:t>
            </w:r>
            <w:r w:rsidR="00244645" w:rsidRPr="005D2CBC">
              <w:rPr>
                <w:rFonts w:cs="Arial"/>
                <w:sz w:val="18"/>
                <w:szCs w:val="18"/>
              </w:rPr>
              <w:t>,</w:t>
            </w:r>
            <w:r w:rsidRPr="005D2CBC">
              <w:rPr>
                <w:rFonts w:cs="Arial"/>
                <w:sz w:val="18"/>
                <w:szCs w:val="18"/>
              </w:rPr>
              <w:t>690</w:t>
            </w:r>
          </w:p>
        </w:tc>
        <w:tc>
          <w:tcPr>
            <w:tcW w:w="1440" w:type="dxa"/>
            <w:shd w:val="clear" w:color="auto" w:fill="auto"/>
            <w:vAlign w:val="bottom"/>
          </w:tcPr>
          <w:p w:rsidR="00B97BC7" w:rsidRPr="005D2CBC" w:rsidRDefault="00244645" w:rsidP="005157EB">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236</w:t>
            </w:r>
            <w:r w:rsidRPr="005D2CBC">
              <w:rPr>
                <w:rFonts w:cs="Arial"/>
                <w:sz w:val="18"/>
                <w:szCs w:val="18"/>
              </w:rPr>
              <w:t>,</w:t>
            </w:r>
            <w:r w:rsidR="00075CD6" w:rsidRPr="005D2CBC">
              <w:rPr>
                <w:rFonts w:cs="Arial"/>
                <w:sz w:val="18"/>
                <w:szCs w:val="18"/>
              </w:rPr>
              <w:t>353</w:t>
            </w:r>
            <w:r w:rsidRPr="005D2CBC">
              <w:rPr>
                <w:rFonts w:cs="Arial"/>
                <w:sz w:val="18"/>
                <w:szCs w:val="18"/>
              </w:rPr>
              <w:t>)</w:t>
            </w:r>
          </w:p>
        </w:tc>
      </w:tr>
      <w:tr w:rsidR="00C4559E" w:rsidRPr="005D2CBC" w:rsidTr="008E07B4">
        <w:tc>
          <w:tcPr>
            <w:tcW w:w="6570" w:type="dxa"/>
            <w:vAlign w:val="bottom"/>
          </w:tcPr>
          <w:p w:rsidR="00C4559E" w:rsidRPr="005D2CBC" w:rsidRDefault="00C4559E" w:rsidP="00C4559E">
            <w:pPr>
              <w:tabs>
                <w:tab w:val="left" w:pos="720"/>
                <w:tab w:val="left" w:pos="2160"/>
                <w:tab w:val="center" w:pos="6930"/>
                <w:tab w:val="center" w:pos="8280"/>
                <w:tab w:val="right" w:pos="8540"/>
              </w:tabs>
              <w:spacing w:line="240" w:lineRule="auto"/>
              <w:ind w:left="978"/>
              <w:rPr>
                <w:rFonts w:cs="Arial"/>
                <w:sz w:val="12"/>
                <w:szCs w:val="12"/>
                <w:cs/>
              </w:rPr>
            </w:pPr>
          </w:p>
        </w:tc>
        <w:tc>
          <w:tcPr>
            <w:tcW w:w="1440" w:type="dxa"/>
            <w:shd w:val="clear" w:color="auto" w:fill="auto"/>
            <w:vAlign w:val="bottom"/>
          </w:tcPr>
          <w:p w:rsidR="00C4559E" w:rsidRPr="005D2CBC" w:rsidRDefault="00C4559E" w:rsidP="00C4559E">
            <w:pPr>
              <w:spacing w:line="240" w:lineRule="auto"/>
              <w:ind w:right="-72"/>
              <w:jc w:val="right"/>
              <w:rPr>
                <w:rFonts w:cs="Arial"/>
                <w:sz w:val="12"/>
                <w:szCs w:val="12"/>
                <w:cs/>
              </w:rPr>
            </w:pPr>
          </w:p>
        </w:tc>
        <w:tc>
          <w:tcPr>
            <w:tcW w:w="1440" w:type="dxa"/>
            <w:shd w:val="clear" w:color="auto" w:fill="auto"/>
            <w:vAlign w:val="bottom"/>
          </w:tcPr>
          <w:p w:rsidR="00C4559E" w:rsidRPr="005D2CBC" w:rsidRDefault="00C4559E" w:rsidP="00C4559E">
            <w:pPr>
              <w:spacing w:line="240" w:lineRule="auto"/>
              <w:ind w:right="-72"/>
              <w:jc w:val="right"/>
              <w:rPr>
                <w:rFonts w:cs="Arial"/>
                <w:sz w:val="12"/>
                <w:szCs w:val="12"/>
              </w:rPr>
            </w:pPr>
          </w:p>
        </w:tc>
      </w:tr>
      <w:tr w:rsidR="00C4559E" w:rsidRPr="005D2CBC" w:rsidTr="008E07B4">
        <w:tc>
          <w:tcPr>
            <w:tcW w:w="6570" w:type="dxa"/>
            <w:vAlign w:val="bottom"/>
          </w:tcPr>
          <w:p w:rsidR="007C7AB1" w:rsidRPr="005D2CBC" w:rsidRDefault="00C4559E" w:rsidP="00C4559E">
            <w:pPr>
              <w:tabs>
                <w:tab w:val="left" w:pos="720"/>
                <w:tab w:val="left" w:pos="2160"/>
                <w:tab w:val="center" w:pos="6930"/>
                <w:tab w:val="center" w:pos="8280"/>
                <w:tab w:val="right" w:pos="8540"/>
              </w:tabs>
              <w:spacing w:line="240" w:lineRule="auto"/>
              <w:ind w:left="978"/>
              <w:rPr>
                <w:rFonts w:cs="Arial"/>
                <w:b/>
                <w:bCs/>
                <w:sz w:val="18"/>
                <w:szCs w:val="18"/>
              </w:rPr>
            </w:pPr>
            <w:r w:rsidRPr="005D2CBC">
              <w:rPr>
                <w:rFonts w:cs="Arial"/>
                <w:b/>
                <w:bCs/>
                <w:sz w:val="18"/>
                <w:szCs w:val="18"/>
              </w:rPr>
              <w:t>Other comprehensive</w:t>
            </w:r>
            <w:r w:rsidR="00045EA7" w:rsidRPr="005D2CBC">
              <w:rPr>
                <w:rFonts w:cs="Arial"/>
                <w:b/>
                <w:bCs/>
                <w:sz w:val="18"/>
                <w:szCs w:val="18"/>
              </w:rPr>
              <w:t xml:space="preserve"> </w:t>
            </w:r>
            <w:r w:rsidR="00C55373" w:rsidRPr="005D2CBC">
              <w:rPr>
                <w:rFonts w:cs="Arial"/>
                <w:b/>
                <w:bCs/>
                <w:sz w:val="18"/>
                <w:szCs w:val="18"/>
              </w:rPr>
              <w:t xml:space="preserve">(expense) </w:t>
            </w:r>
            <w:r w:rsidRPr="005D2CBC">
              <w:rPr>
                <w:rFonts w:cs="Arial"/>
                <w:b/>
                <w:bCs/>
                <w:sz w:val="18"/>
                <w:szCs w:val="18"/>
              </w:rPr>
              <w:t xml:space="preserve">income </w:t>
            </w:r>
          </w:p>
          <w:p w:rsidR="00C4559E" w:rsidRPr="005D2CBC" w:rsidRDefault="007C7AB1" w:rsidP="00C4559E">
            <w:pPr>
              <w:tabs>
                <w:tab w:val="left" w:pos="720"/>
                <w:tab w:val="left" w:pos="2160"/>
                <w:tab w:val="center" w:pos="6930"/>
                <w:tab w:val="center" w:pos="8280"/>
                <w:tab w:val="right" w:pos="8540"/>
              </w:tabs>
              <w:spacing w:line="240" w:lineRule="auto"/>
              <w:ind w:left="978"/>
              <w:rPr>
                <w:rFonts w:cs="Arial"/>
                <w:b/>
                <w:bCs/>
                <w:sz w:val="18"/>
                <w:szCs w:val="18"/>
              </w:rPr>
            </w:pPr>
            <w:r w:rsidRPr="005D2CBC">
              <w:rPr>
                <w:rFonts w:cs="Arial"/>
                <w:b/>
                <w:bCs/>
                <w:sz w:val="18"/>
                <w:szCs w:val="18"/>
              </w:rPr>
              <w:t xml:space="preserve">   </w:t>
            </w:r>
            <w:r w:rsidR="00C4559E" w:rsidRPr="005D2CBC">
              <w:rPr>
                <w:rFonts w:cs="Arial"/>
                <w:b/>
                <w:bCs/>
                <w:sz w:val="18"/>
                <w:szCs w:val="18"/>
              </w:rPr>
              <w:t>from discontinued operation</w:t>
            </w:r>
          </w:p>
        </w:tc>
        <w:tc>
          <w:tcPr>
            <w:tcW w:w="1440" w:type="dxa"/>
            <w:shd w:val="clear" w:color="auto" w:fill="auto"/>
            <w:vAlign w:val="bottom"/>
          </w:tcPr>
          <w:p w:rsidR="00C4559E" w:rsidRPr="005D2CBC" w:rsidRDefault="00244645" w:rsidP="00C4559E">
            <w:pPr>
              <w:pBdr>
                <w:bottom w:val="doub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33</w:t>
            </w:r>
            <w:r w:rsidRPr="005D2CBC">
              <w:rPr>
                <w:rFonts w:cs="Arial"/>
                <w:sz w:val="18"/>
                <w:szCs w:val="18"/>
              </w:rPr>
              <w:t>,</w:t>
            </w:r>
            <w:r w:rsidR="00075CD6" w:rsidRPr="005D2CBC">
              <w:rPr>
                <w:rFonts w:cs="Arial"/>
                <w:sz w:val="18"/>
                <w:szCs w:val="18"/>
              </w:rPr>
              <w:t>097</w:t>
            </w:r>
            <w:r w:rsidRPr="005D2CBC">
              <w:rPr>
                <w:rFonts w:cs="Arial"/>
                <w:sz w:val="18"/>
                <w:szCs w:val="18"/>
              </w:rPr>
              <w:t>,</w:t>
            </w:r>
            <w:r w:rsidR="00075CD6" w:rsidRPr="005D2CBC">
              <w:rPr>
                <w:rFonts w:cs="Arial"/>
                <w:sz w:val="18"/>
                <w:szCs w:val="18"/>
              </w:rPr>
              <w:t>833</w:t>
            </w:r>
            <w:r w:rsidRPr="005D2CBC">
              <w:rPr>
                <w:rFonts w:cs="Arial"/>
                <w:sz w:val="18"/>
                <w:szCs w:val="18"/>
              </w:rPr>
              <w:t>)</w:t>
            </w:r>
          </w:p>
        </w:tc>
        <w:tc>
          <w:tcPr>
            <w:tcW w:w="1440" w:type="dxa"/>
            <w:shd w:val="clear" w:color="auto" w:fill="auto"/>
            <w:vAlign w:val="bottom"/>
          </w:tcPr>
          <w:p w:rsidR="00C4559E" w:rsidRPr="005D2CBC" w:rsidRDefault="00075CD6" w:rsidP="00C4559E">
            <w:pPr>
              <w:pBdr>
                <w:bottom w:val="double" w:sz="4" w:space="1" w:color="auto"/>
              </w:pBdr>
              <w:spacing w:line="240" w:lineRule="auto"/>
              <w:ind w:right="-72"/>
              <w:jc w:val="right"/>
              <w:rPr>
                <w:rFonts w:cs="Arial"/>
                <w:sz w:val="18"/>
                <w:szCs w:val="18"/>
              </w:rPr>
            </w:pPr>
            <w:r w:rsidRPr="005D2CBC">
              <w:rPr>
                <w:rFonts w:cs="Arial"/>
                <w:sz w:val="18"/>
                <w:szCs w:val="18"/>
              </w:rPr>
              <w:t>13</w:t>
            </w:r>
            <w:r w:rsidR="00244645" w:rsidRPr="005D2CBC">
              <w:rPr>
                <w:rFonts w:cs="Arial"/>
                <w:sz w:val="18"/>
                <w:szCs w:val="18"/>
              </w:rPr>
              <w:t>,</w:t>
            </w:r>
            <w:r w:rsidRPr="005D2CBC">
              <w:rPr>
                <w:rFonts w:cs="Arial"/>
                <w:sz w:val="18"/>
                <w:szCs w:val="18"/>
              </w:rPr>
              <w:t>348</w:t>
            </w:r>
            <w:r w:rsidR="00244645" w:rsidRPr="005D2CBC">
              <w:rPr>
                <w:rFonts w:cs="Arial"/>
                <w:sz w:val="18"/>
                <w:szCs w:val="18"/>
              </w:rPr>
              <w:t>,</w:t>
            </w:r>
            <w:r w:rsidRPr="005D2CBC">
              <w:rPr>
                <w:rFonts w:cs="Arial"/>
                <w:sz w:val="18"/>
                <w:szCs w:val="18"/>
              </w:rPr>
              <w:t>892</w:t>
            </w:r>
          </w:p>
        </w:tc>
      </w:tr>
    </w:tbl>
    <w:p w:rsidR="00805BA8" w:rsidRPr="005D2CBC" w:rsidRDefault="00805BA8" w:rsidP="003B1DF1">
      <w:pPr>
        <w:pStyle w:val="Header"/>
        <w:tabs>
          <w:tab w:val="clear" w:pos="4153"/>
          <w:tab w:val="clear" w:pos="8306"/>
        </w:tabs>
        <w:spacing w:line="240" w:lineRule="auto"/>
        <w:ind w:left="540"/>
        <w:jc w:val="both"/>
        <w:rPr>
          <w:rFonts w:cs="Arial"/>
          <w:b/>
          <w:bCs/>
          <w:spacing w:val="-2"/>
          <w:sz w:val="18"/>
          <w:szCs w:val="18"/>
          <w:shd w:val="clear" w:color="auto" w:fill="FFFFFF"/>
        </w:rPr>
      </w:pPr>
    </w:p>
    <w:p w:rsidR="00805BA8" w:rsidRPr="005D2CBC" w:rsidRDefault="00805BA8" w:rsidP="003B1DF1">
      <w:pPr>
        <w:pStyle w:val="Header"/>
        <w:tabs>
          <w:tab w:val="clear" w:pos="4153"/>
          <w:tab w:val="clear" w:pos="8306"/>
        </w:tabs>
        <w:spacing w:line="240" w:lineRule="auto"/>
        <w:ind w:left="540"/>
        <w:jc w:val="both"/>
        <w:rPr>
          <w:rFonts w:cs="Arial"/>
          <w:b/>
          <w:bCs/>
          <w:spacing w:val="-2"/>
          <w:sz w:val="18"/>
          <w:szCs w:val="18"/>
          <w:shd w:val="clear" w:color="auto" w:fill="FFFFFF"/>
        </w:rPr>
      </w:pPr>
    </w:p>
    <w:p w:rsidR="00983A75" w:rsidRPr="005D2CBC" w:rsidRDefault="00075CD6" w:rsidP="00010353">
      <w:pPr>
        <w:pStyle w:val="Header"/>
        <w:tabs>
          <w:tab w:val="clear" w:pos="4153"/>
          <w:tab w:val="clear" w:pos="8306"/>
          <w:tab w:val="left" w:pos="1080"/>
        </w:tabs>
        <w:spacing w:line="240" w:lineRule="auto"/>
        <w:ind w:left="1080" w:hanging="540"/>
        <w:jc w:val="both"/>
        <w:rPr>
          <w:rFonts w:cs="Arial"/>
          <w:b/>
          <w:bCs/>
          <w:spacing w:val="-2"/>
          <w:sz w:val="18"/>
          <w:szCs w:val="18"/>
          <w:shd w:val="clear" w:color="auto" w:fill="FFFFFF"/>
        </w:rPr>
      </w:pPr>
      <w:r w:rsidRPr="005D2CBC">
        <w:rPr>
          <w:rFonts w:cs="Arial"/>
          <w:b/>
          <w:bCs/>
          <w:spacing w:val="-2"/>
          <w:sz w:val="18"/>
          <w:szCs w:val="18"/>
          <w:shd w:val="clear" w:color="auto" w:fill="FFFFFF"/>
        </w:rPr>
        <w:t>12</w:t>
      </w:r>
      <w:r w:rsidR="00983A75" w:rsidRPr="005D2CBC">
        <w:rPr>
          <w:rFonts w:cs="Arial"/>
          <w:b/>
          <w:bCs/>
          <w:spacing w:val="-2"/>
          <w:sz w:val="18"/>
          <w:szCs w:val="18"/>
          <w:shd w:val="clear" w:color="auto" w:fill="FFFFFF"/>
        </w:rPr>
        <w:t>.</w:t>
      </w:r>
      <w:r w:rsidRPr="005D2CBC">
        <w:rPr>
          <w:rFonts w:cs="Arial"/>
          <w:b/>
          <w:bCs/>
          <w:spacing w:val="-2"/>
          <w:sz w:val="18"/>
          <w:szCs w:val="18"/>
          <w:shd w:val="clear" w:color="auto" w:fill="FFFFFF"/>
        </w:rPr>
        <w:t>2</w:t>
      </w:r>
      <w:r w:rsidR="00983A75" w:rsidRPr="005D2CBC">
        <w:rPr>
          <w:rFonts w:cs="Arial"/>
          <w:b/>
          <w:bCs/>
          <w:spacing w:val="-2"/>
          <w:sz w:val="18"/>
          <w:szCs w:val="18"/>
          <w:shd w:val="clear" w:color="auto" w:fill="FFFFFF"/>
          <w:cs/>
        </w:rPr>
        <w:tab/>
      </w:r>
      <w:r w:rsidR="00983A75" w:rsidRPr="005D2CBC">
        <w:rPr>
          <w:rFonts w:cs="Arial"/>
          <w:b/>
          <w:bCs/>
          <w:spacing w:val="-2"/>
          <w:sz w:val="18"/>
          <w:szCs w:val="18"/>
          <w:shd w:val="clear" w:color="auto" w:fill="FFFFFF"/>
        </w:rPr>
        <w:t>Cash flow information</w:t>
      </w:r>
    </w:p>
    <w:p w:rsidR="008E07B4" w:rsidRPr="005D2CBC" w:rsidRDefault="008E07B4" w:rsidP="00633F25">
      <w:pPr>
        <w:pStyle w:val="Header"/>
        <w:tabs>
          <w:tab w:val="clear" w:pos="4153"/>
          <w:tab w:val="clear" w:pos="8306"/>
          <w:tab w:val="left" w:pos="1080"/>
        </w:tabs>
        <w:spacing w:line="240" w:lineRule="auto"/>
        <w:ind w:left="540"/>
        <w:jc w:val="both"/>
        <w:rPr>
          <w:rFonts w:cs="Arial"/>
          <w:b/>
          <w:bCs/>
          <w:spacing w:val="-2"/>
          <w:sz w:val="18"/>
          <w:szCs w:val="18"/>
          <w:shd w:val="clear" w:color="auto" w:fill="FFFFFF"/>
        </w:rPr>
      </w:pPr>
    </w:p>
    <w:tbl>
      <w:tblPr>
        <w:tblW w:w="9450" w:type="dxa"/>
        <w:tblInd w:w="108" w:type="dxa"/>
        <w:tblLayout w:type="fixed"/>
        <w:tblLook w:val="0000" w:firstRow="0" w:lastRow="0" w:firstColumn="0" w:lastColumn="0" w:noHBand="0" w:noVBand="0"/>
      </w:tblPr>
      <w:tblGrid>
        <w:gridCol w:w="6570"/>
        <w:gridCol w:w="1440"/>
        <w:gridCol w:w="1440"/>
      </w:tblGrid>
      <w:tr w:rsidR="00CB09CC" w:rsidRPr="005D2CBC" w:rsidTr="008E07B4">
        <w:tc>
          <w:tcPr>
            <w:tcW w:w="6570" w:type="dxa"/>
            <w:vAlign w:val="bottom"/>
          </w:tcPr>
          <w:p w:rsidR="00CB09CC" w:rsidRPr="005D2CBC" w:rsidRDefault="00CB09CC" w:rsidP="00633F25">
            <w:pPr>
              <w:spacing w:line="240" w:lineRule="auto"/>
              <w:ind w:left="540"/>
              <w:rPr>
                <w:rFonts w:cs="Arial"/>
                <w:sz w:val="18"/>
                <w:szCs w:val="18"/>
              </w:rPr>
            </w:pPr>
          </w:p>
        </w:tc>
        <w:tc>
          <w:tcPr>
            <w:tcW w:w="2880" w:type="dxa"/>
            <w:gridSpan w:val="2"/>
            <w:vAlign w:val="bottom"/>
          </w:tcPr>
          <w:p w:rsidR="00CB09CC" w:rsidRPr="005D2CBC" w:rsidRDefault="00CB09CC" w:rsidP="00633F25">
            <w:pPr>
              <w:spacing w:line="240" w:lineRule="auto"/>
              <w:ind w:right="-72"/>
              <w:jc w:val="center"/>
              <w:rPr>
                <w:rFonts w:cs="Arial"/>
                <w:b/>
                <w:sz w:val="18"/>
                <w:szCs w:val="18"/>
              </w:rPr>
            </w:pPr>
            <w:r w:rsidRPr="005D2CBC">
              <w:rPr>
                <w:rFonts w:cs="Arial"/>
                <w:b/>
                <w:sz w:val="18"/>
                <w:szCs w:val="18"/>
              </w:rPr>
              <w:t>Consolidated</w:t>
            </w:r>
          </w:p>
        </w:tc>
      </w:tr>
      <w:tr w:rsidR="00CB09CC" w:rsidRPr="005D2CBC" w:rsidTr="008E07B4">
        <w:tc>
          <w:tcPr>
            <w:tcW w:w="6570" w:type="dxa"/>
            <w:vAlign w:val="bottom"/>
          </w:tcPr>
          <w:p w:rsidR="00CB09CC" w:rsidRPr="005D2CBC" w:rsidRDefault="00CB09CC" w:rsidP="00633F25">
            <w:pPr>
              <w:spacing w:line="240" w:lineRule="auto"/>
              <w:ind w:left="435"/>
              <w:rPr>
                <w:rFonts w:cs="Arial"/>
                <w:sz w:val="18"/>
                <w:szCs w:val="18"/>
              </w:rPr>
            </w:pPr>
          </w:p>
        </w:tc>
        <w:tc>
          <w:tcPr>
            <w:tcW w:w="2880" w:type="dxa"/>
            <w:gridSpan w:val="2"/>
            <w:vAlign w:val="bottom"/>
          </w:tcPr>
          <w:p w:rsidR="00CB09CC" w:rsidRPr="005D2CBC" w:rsidRDefault="00CB09CC"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983A75" w:rsidRPr="005D2CBC" w:rsidTr="00AB6AED">
        <w:tc>
          <w:tcPr>
            <w:tcW w:w="6570" w:type="dxa"/>
          </w:tcPr>
          <w:p w:rsidR="00983A75" w:rsidRPr="005D2CBC" w:rsidRDefault="00DA15D2" w:rsidP="00AB6AED">
            <w:pPr>
              <w:spacing w:line="240" w:lineRule="auto"/>
              <w:ind w:left="978"/>
              <w:rPr>
                <w:rFonts w:cs="Arial"/>
                <w:b/>
                <w:bCs/>
                <w:sz w:val="18"/>
                <w:szCs w:val="18"/>
              </w:rPr>
            </w:pPr>
            <w:r w:rsidRPr="005D2CBC">
              <w:rPr>
                <w:rFonts w:cs="Arial"/>
                <w:b/>
                <w:bCs/>
                <w:sz w:val="18"/>
                <w:szCs w:val="18"/>
              </w:rPr>
              <w:t>For the period ended</w:t>
            </w:r>
          </w:p>
        </w:tc>
        <w:tc>
          <w:tcPr>
            <w:tcW w:w="1440" w:type="dxa"/>
            <w:vAlign w:val="bottom"/>
          </w:tcPr>
          <w:p w:rsidR="00983A75" w:rsidRPr="005D2CBC" w:rsidRDefault="00075CD6" w:rsidP="00633F25">
            <w:pPr>
              <w:spacing w:line="240" w:lineRule="auto"/>
              <w:ind w:right="-72"/>
              <w:jc w:val="right"/>
              <w:rPr>
                <w:rFonts w:cs="Arial"/>
                <w:b/>
                <w:bCs/>
                <w:sz w:val="18"/>
                <w:szCs w:val="18"/>
              </w:rPr>
            </w:pPr>
            <w:r w:rsidRPr="005D2CBC">
              <w:rPr>
                <w:rFonts w:cs="Arial"/>
                <w:b/>
                <w:bCs/>
                <w:sz w:val="18"/>
                <w:szCs w:val="18"/>
              </w:rPr>
              <w:t>1</w:t>
            </w:r>
            <w:r w:rsidR="00DA30D5" w:rsidRPr="005D2CBC">
              <w:rPr>
                <w:rFonts w:cs="Arial"/>
                <w:b/>
                <w:bCs/>
                <w:sz w:val="18"/>
                <w:szCs w:val="18"/>
              </w:rPr>
              <w:t xml:space="preserve"> January to </w:t>
            </w:r>
            <w:r w:rsidRPr="005D2CBC">
              <w:rPr>
                <w:rFonts w:cs="Arial"/>
                <w:b/>
                <w:bCs/>
                <w:sz w:val="18"/>
                <w:szCs w:val="18"/>
              </w:rPr>
              <w:t>16</w:t>
            </w:r>
            <w:r w:rsidR="00F95325" w:rsidRPr="005D2CBC">
              <w:rPr>
                <w:rFonts w:cs="Arial"/>
                <w:b/>
                <w:bCs/>
                <w:sz w:val="18"/>
                <w:szCs w:val="18"/>
              </w:rPr>
              <w:t xml:space="preserve"> April</w:t>
            </w:r>
          </w:p>
        </w:tc>
        <w:tc>
          <w:tcPr>
            <w:tcW w:w="1440" w:type="dxa"/>
            <w:vAlign w:val="bottom"/>
          </w:tcPr>
          <w:p w:rsidR="00983A75" w:rsidRPr="005D2CBC" w:rsidRDefault="00075CD6" w:rsidP="00633F25">
            <w:pPr>
              <w:spacing w:line="240" w:lineRule="auto"/>
              <w:ind w:right="-72"/>
              <w:jc w:val="right"/>
              <w:rPr>
                <w:rFonts w:cs="Arial"/>
                <w:b/>
                <w:bCs/>
                <w:sz w:val="18"/>
                <w:szCs w:val="18"/>
              </w:rPr>
            </w:pPr>
            <w:r w:rsidRPr="005D2CBC">
              <w:rPr>
                <w:rFonts w:cs="Arial"/>
                <w:b/>
                <w:bCs/>
                <w:sz w:val="18"/>
                <w:szCs w:val="18"/>
              </w:rPr>
              <w:t>1</w:t>
            </w:r>
            <w:r w:rsidR="00DA30D5" w:rsidRPr="005D2CBC">
              <w:rPr>
                <w:rFonts w:cs="Arial"/>
                <w:b/>
                <w:bCs/>
                <w:sz w:val="18"/>
                <w:szCs w:val="18"/>
              </w:rPr>
              <w:t xml:space="preserve"> January to </w:t>
            </w:r>
            <w:r w:rsidRPr="005D2CBC">
              <w:rPr>
                <w:rFonts w:cs="Arial"/>
                <w:b/>
                <w:bCs/>
                <w:sz w:val="18"/>
                <w:szCs w:val="18"/>
              </w:rPr>
              <w:t>30</w:t>
            </w:r>
            <w:r w:rsidR="00DA30D5" w:rsidRPr="005D2CBC">
              <w:rPr>
                <w:rFonts w:cs="Arial"/>
                <w:b/>
                <w:bCs/>
                <w:sz w:val="18"/>
                <w:szCs w:val="18"/>
              </w:rPr>
              <w:t xml:space="preserve"> June</w:t>
            </w:r>
          </w:p>
        </w:tc>
      </w:tr>
      <w:tr w:rsidR="00D203A9" w:rsidRPr="005D2CBC" w:rsidTr="008E07B4">
        <w:tc>
          <w:tcPr>
            <w:tcW w:w="6570" w:type="dxa"/>
            <w:vAlign w:val="bottom"/>
          </w:tcPr>
          <w:p w:rsidR="00D203A9" w:rsidRPr="005D2CBC" w:rsidRDefault="00D203A9" w:rsidP="00633F25">
            <w:pPr>
              <w:spacing w:line="240" w:lineRule="auto"/>
              <w:ind w:left="978"/>
              <w:rPr>
                <w:rFonts w:cs="Arial"/>
                <w:b/>
                <w:bCs/>
                <w:sz w:val="18"/>
                <w:szCs w:val="18"/>
              </w:rPr>
            </w:pPr>
          </w:p>
        </w:tc>
        <w:tc>
          <w:tcPr>
            <w:tcW w:w="1440" w:type="dxa"/>
            <w:vAlign w:val="bottom"/>
          </w:tcPr>
          <w:p w:rsidR="00D203A9"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D203A9"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r>
      <w:tr w:rsidR="00983A75" w:rsidRPr="005D2CBC" w:rsidTr="008E07B4">
        <w:tc>
          <w:tcPr>
            <w:tcW w:w="6570" w:type="dxa"/>
            <w:vAlign w:val="bottom"/>
          </w:tcPr>
          <w:p w:rsidR="00983A75" w:rsidRPr="005D2CBC" w:rsidRDefault="00983A75" w:rsidP="00633F25">
            <w:pPr>
              <w:spacing w:line="240" w:lineRule="auto"/>
              <w:ind w:left="978"/>
              <w:rPr>
                <w:rFonts w:cs="Arial"/>
                <w:sz w:val="18"/>
                <w:szCs w:val="18"/>
              </w:rPr>
            </w:pPr>
          </w:p>
        </w:tc>
        <w:tc>
          <w:tcPr>
            <w:tcW w:w="1440" w:type="dxa"/>
            <w:vAlign w:val="bottom"/>
          </w:tcPr>
          <w:p w:rsidR="00983A75" w:rsidRPr="005D2CBC" w:rsidRDefault="00983A75"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c>
          <w:tcPr>
            <w:tcW w:w="1440" w:type="dxa"/>
            <w:vAlign w:val="bottom"/>
          </w:tcPr>
          <w:p w:rsidR="00983A75" w:rsidRPr="005D2CBC" w:rsidRDefault="00983A75" w:rsidP="00633F25">
            <w:pPr>
              <w:pBdr>
                <w:bottom w:val="single" w:sz="4" w:space="1" w:color="auto"/>
              </w:pBdr>
              <w:spacing w:line="240" w:lineRule="auto"/>
              <w:ind w:right="-72"/>
              <w:jc w:val="right"/>
              <w:rPr>
                <w:rFonts w:cs="Arial"/>
                <w:b/>
                <w:sz w:val="18"/>
                <w:szCs w:val="18"/>
              </w:rPr>
            </w:pPr>
            <w:r w:rsidRPr="005D2CBC">
              <w:rPr>
                <w:rFonts w:cs="Arial"/>
                <w:b/>
                <w:snapToGrid w:val="0"/>
                <w:sz w:val="18"/>
                <w:szCs w:val="18"/>
                <w:lang w:eastAsia="th-TH"/>
              </w:rPr>
              <w:t>Baht</w:t>
            </w:r>
          </w:p>
        </w:tc>
      </w:tr>
      <w:tr w:rsidR="00C85366" w:rsidRPr="005D2CBC" w:rsidTr="008E07B4">
        <w:tc>
          <w:tcPr>
            <w:tcW w:w="6570" w:type="dxa"/>
            <w:vAlign w:val="bottom"/>
          </w:tcPr>
          <w:p w:rsidR="00983A75" w:rsidRPr="005D2CBC" w:rsidRDefault="00983A75" w:rsidP="00633F25">
            <w:pPr>
              <w:spacing w:line="240" w:lineRule="auto"/>
              <w:ind w:left="978"/>
              <w:rPr>
                <w:rFonts w:cs="Arial"/>
                <w:sz w:val="12"/>
                <w:szCs w:val="12"/>
                <w:lang w:eastAsia="th-TH"/>
              </w:rPr>
            </w:pPr>
          </w:p>
        </w:tc>
        <w:tc>
          <w:tcPr>
            <w:tcW w:w="1440" w:type="dxa"/>
            <w:shd w:val="clear" w:color="auto" w:fill="auto"/>
            <w:vAlign w:val="bottom"/>
          </w:tcPr>
          <w:p w:rsidR="00983A75" w:rsidRPr="005D2CBC" w:rsidRDefault="00983A75" w:rsidP="00633F25">
            <w:pPr>
              <w:spacing w:line="240" w:lineRule="auto"/>
              <w:ind w:right="-72"/>
              <w:jc w:val="right"/>
              <w:rPr>
                <w:rFonts w:cs="Arial"/>
                <w:sz w:val="12"/>
                <w:szCs w:val="12"/>
              </w:rPr>
            </w:pPr>
          </w:p>
        </w:tc>
        <w:tc>
          <w:tcPr>
            <w:tcW w:w="1440" w:type="dxa"/>
            <w:shd w:val="clear" w:color="auto" w:fill="auto"/>
            <w:vAlign w:val="bottom"/>
          </w:tcPr>
          <w:p w:rsidR="00983A75" w:rsidRPr="005D2CBC" w:rsidRDefault="00983A75" w:rsidP="00633F25">
            <w:pPr>
              <w:spacing w:line="240" w:lineRule="auto"/>
              <w:ind w:right="-72"/>
              <w:jc w:val="right"/>
              <w:rPr>
                <w:rFonts w:cs="Arial"/>
                <w:sz w:val="12"/>
                <w:szCs w:val="12"/>
              </w:rPr>
            </w:pPr>
          </w:p>
        </w:tc>
      </w:tr>
      <w:tr w:rsidR="006434E0" w:rsidRPr="005D2CBC" w:rsidTr="008E07B4">
        <w:tc>
          <w:tcPr>
            <w:tcW w:w="6570" w:type="dxa"/>
            <w:vAlign w:val="bottom"/>
          </w:tcPr>
          <w:p w:rsidR="006434E0" w:rsidRPr="005D2CBC" w:rsidRDefault="006434E0" w:rsidP="00FF257F">
            <w:pPr>
              <w:tabs>
                <w:tab w:val="left" w:pos="1134"/>
                <w:tab w:val="left" w:pos="1276"/>
                <w:tab w:val="center" w:pos="3402"/>
                <w:tab w:val="center" w:pos="4536"/>
                <w:tab w:val="center" w:pos="5670"/>
                <w:tab w:val="center" w:pos="6804"/>
                <w:tab w:val="right" w:pos="7655"/>
              </w:tabs>
              <w:spacing w:line="240" w:lineRule="auto"/>
              <w:ind w:left="978"/>
              <w:rPr>
                <w:rFonts w:cs="Arial"/>
                <w:sz w:val="18"/>
                <w:szCs w:val="22"/>
                <w:shd w:val="clear" w:color="auto" w:fill="FFFFFF"/>
              </w:rPr>
            </w:pPr>
            <w:r w:rsidRPr="005D2CBC">
              <w:rPr>
                <w:rFonts w:cs="Arial"/>
                <w:sz w:val="18"/>
                <w:szCs w:val="22"/>
                <w:shd w:val="clear" w:color="auto" w:fill="FFFFFF"/>
              </w:rPr>
              <w:t>Cash and cash equivalents at the beginning of period</w:t>
            </w:r>
          </w:p>
        </w:tc>
        <w:tc>
          <w:tcPr>
            <w:tcW w:w="1440" w:type="dxa"/>
            <w:shd w:val="clear" w:color="auto" w:fill="auto"/>
            <w:vAlign w:val="bottom"/>
          </w:tcPr>
          <w:p w:rsidR="006434E0" w:rsidRPr="005D2CBC" w:rsidRDefault="00075CD6" w:rsidP="006434E0">
            <w:pPr>
              <w:pBdr>
                <w:bottom w:val="single" w:sz="4" w:space="1" w:color="auto"/>
              </w:pBdr>
              <w:spacing w:line="240" w:lineRule="auto"/>
              <w:ind w:right="-72"/>
              <w:jc w:val="right"/>
              <w:rPr>
                <w:rFonts w:cs="Arial"/>
                <w:sz w:val="18"/>
                <w:szCs w:val="18"/>
              </w:rPr>
            </w:pPr>
            <w:r w:rsidRPr="005D2CBC">
              <w:rPr>
                <w:rFonts w:cs="Arial"/>
                <w:sz w:val="18"/>
                <w:szCs w:val="18"/>
              </w:rPr>
              <w:t>200</w:t>
            </w:r>
            <w:r w:rsidR="00DA30D5" w:rsidRPr="005D2CBC">
              <w:rPr>
                <w:rFonts w:cs="Arial"/>
                <w:sz w:val="18"/>
                <w:szCs w:val="18"/>
              </w:rPr>
              <w:t>,</w:t>
            </w:r>
            <w:r w:rsidRPr="005D2CBC">
              <w:rPr>
                <w:rFonts w:cs="Arial"/>
                <w:sz w:val="18"/>
                <w:szCs w:val="18"/>
              </w:rPr>
              <w:t>364</w:t>
            </w:r>
            <w:r w:rsidR="00DA30D5" w:rsidRPr="005D2CBC">
              <w:rPr>
                <w:rFonts w:cs="Arial"/>
                <w:sz w:val="18"/>
                <w:szCs w:val="18"/>
              </w:rPr>
              <w:t>,</w:t>
            </w:r>
            <w:r w:rsidRPr="005D2CBC">
              <w:rPr>
                <w:rFonts w:cs="Arial"/>
                <w:sz w:val="18"/>
                <w:szCs w:val="18"/>
              </w:rPr>
              <w:t>187</w:t>
            </w:r>
          </w:p>
        </w:tc>
        <w:tc>
          <w:tcPr>
            <w:tcW w:w="1440" w:type="dxa"/>
            <w:shd w:val="clear" w:color="auto" w:fill="auto"/>
            <w:vAlign w:val="bottom"/>
          </w:tcPr>
          <w:p w:rsidR="006434E0" w:rsidRPr="005D2CBC" w:rsidRDefault="00075CD6" w:rsidP="006434E0">
            <w:pPr>
              <w:pBdr>
                <w:bottom w:val="single" w:sz="4" w:space="1" w:color="auto"/>
              </w:pBdr>
              <w:spacing w:line="240" w:lineRule="auto"/>
              <w:ind w:right="-72"/>
              <w:jc w:val="right"/>
              <w:rPr>
                <w:rFonts w:cs="Arial"/>
                <w:sz w:val="18"/>
                <w:szCs w:val="18"/>
              </w:rPr>
            </w:pPr>
            <w:r w:rsidRPr="005D2CBC">
              <w:rPr>
                <w:rFonts w:cs="Arial"/>
                <w:sz w:val="18"/>
                <w:szCs w:val="18"/>
              </w:rPr>
              <w:t>164</w:t>
            </w:r>
            <w:r w:rsidR="00DA30D5" w:rsidRPr="005D2CBC">
              <w:rPr>
                <w:rFonts w:cs="Arial"/>
                <w:sz w:val="18"/>
                <w:szCs w:val="18"/>
              </w:rPr>
              <w:t>,</w:t>
            </w:r>
            <w:r w:rsidRPr="005D2CBC">
              <w:rPr>
                <w:rFonts w:cs="Arial"/>
                <w:sz w:val="18"/>
                <w:szCs w:val="18"/>
              </w:rPr>
              <w:t>149</w:t>
            </w:r>
            <w:r w:rsidR="00DA30D5" w:rsidRPr="005D2CBC">
              <w:rPr>
                <w:rFonts w:cs="Arial"/>
                <w:sz w:val="18"/>
                <w:szCs w:val="18"/>
              </w:rPr>
              <w:t>,</w:t>
            </w:r>
            <w:r w:rsidRPr="005D2CBC">
              <w:rPr>
                <w:rFonts w:cs="Arial"/>
                <w:sz w:val="18"/>
                <w:szCs w:val="18"/>
              </w:rPr>
              <w:t>325</w:t>
            </w:r>
          </w:p>
        </w:tc>
      </w:tr>
      <w:tr w:rsidR="006434E0" w:rsidRPr="005D2CBC" w:rsidTr="008E07B4">
        <w:tc>
          <w:tcPr>
            <w:tcW w:w="6570" w:type="dxa"/>
            <w:vAlign w:val="bottom"/>
          </w:tcPr>
          <w:p w:rsidR="006434E0" w:rsidRPr="005D2CBC" w:rsidRDefault="006434E0" w:rsidP="006434E0">
            <w:pPr>
              <w:spacing w:line="240" w:lineRule="auto"/>
              <w:ind w:left="978"/>
              <w:rPr>
                <w:rFonts w:cs="Arial"/>
                <w:sz w:val="12"/>
                <w:szCs w:val="12"/>
                <w:lang w:eastAsia="th-TH"/>
              </w:rPr>
            </w:pPr>
          </w:p>
        </w:tc>
        <w:tc>
          <w:tcPr>
            <w:tcW w:w="1440" w:type="dxa"/>
            <w:shd w:val="clear" w:color="auto" w:fill="auto"/>
            <w:vAlign w:val="bottom"/>
          </w:tcPr>
          <w:p w:rsidR="006434E0" w:rsidRPr="005D2CBC" w:rsidRDefault="006434E0" w:rsidP="006434E0">
            <w:pPr>
              <w:spacing w:line="240" w:lineRule="auto"/>
              <w:ind w:right="-72"/>
              <w:jc w:val="right"/>
              <w:rPr>
                <w:rFonts w:cs="Arial"/>
                <w:sz w:val="12"/>
                <w:szCs w:val="12"/>
                <w:lang w:eastAsia="th-TH"/>
              </w:rPr>
            </w:pPr>
          </w:p>
        </w:tc>
        <w:tc>
          <w:tcPr>
            <w:tcW w:w="1440" w:type="dxa"/>
            <w:shd w:val="clear" w:color="auto" w:fill="auto"/>
            <w:vAlign w:val="bottom"/>
          </w:tcPr>
          <w:p w:rsidR="006434E0" w:rsidRPr="005D2CBC" w:rsidRDefault="006434E0" w:rsidP="006434E0">
            <w:pPr>
              <w:spacing w:line="240" w:lineRule="auto"/>
              <w:ind w:right="-72"/>
              <w:jc w:val="right"/>
              <w:rPr>
                <w:rFonts w:cs="Arial"/>
                <w:sz w:val="12"/>
                <w:szCs w:val="12"/>
                <w:lang w:eastAsia="th-TH"/>
              </w:rPr>
            </w:pPr>
          </w:p>
        </w:tc>
      </w:tr>
      <w:tr w:rsidR="006434E0" w:rsidRPr="005D2CBC" w:rsidTr="008E07B4">
        <w:tc>
          <w:tcPr>
            <w:tcW w:w="6570" w:type="dxa"/>
            <w:vAlign w:val="bottom"/>
          </w:tcPr>
          <w:p w:rsidR="006434E0" w:rsidRPr="005D2CBC" w:rsidRDefault="006434E0" w:rsidP="006434E0">
            <w:pPr>
              <w:tabs>
                <w:tab w:val="left" w:pos="1134"/>
                <w:tab w:val="left" w:pos="1276"/>
                <w:tab w:val="center" w:pos="3402"/>
                <w:tab w:val="center" w:pos="4536"/>
                <w:tab w:val="center" w:pos="5670"/>
                <w:tab w:val="center" w:pos="6804"/>
                <w:tab w:val="right" w:pos="7655"/>
              </w:tabs>
              <w:spacing w:line="240" w:lineRule="auto"/>
              <w:ind w:left="978"/>
              <w:rPr>
                <w:rFonts w:cs="Arial"/>
                <w:sz w:val="18"/>
                <w:szCs w:val="18"/>
                <w:shd w:val="clear" w:color="auto" w:fill="FFFFFF"/>
              </w:rPr>
            </w:pPr>
            <w:r w:rsidRPr="005D2CBC">
              <w:rPr>
                <w:rFonts w:cs="Arial"/>
                <w:sz w:val="18"/>
                <w:szCs w:val="18"/>
              </w:rPr>
              <w:t>Operating cash flows</w:t>
            </w:r>
          </w:p>
        </w:tc>
        <w:tc>
          <w:tcPr>
            <w:tcW w:w="1440" w:type="dxa"/>
            <w:shd w:val="clear" w:color="auto" w:fill="auto"/>
            <w:vAlign w:val="bottom"/>
          </w:tcPr>
          <w:p w:rsidR="006434E0" w:rsidRPr="005D2CBC" w:rsidRDefault="00075CD6" w:rsidP="006434E0">
            <w:pPr>
              <w:spacing w:line="240" w:lineRule="auto"/>
              <w:ind w:right="-72"/>
              <w:jc w:val="right"/>
              <w:rPr>
                <w:rFonts w:cs="Arial"/>
                <w:sz w:val="18"/>
                <w:szCs w:val="18"/>
              </w:rPr>
            </w:pPr>
            <w:r w:rsidRPr="005D2CBC">
              <w:rPr>
                <w:rFonts w:cs="Arial"/>
                <w:sz w:val="18"/>
                <w:szCs w:val="18"/>
              </w:rPr>
              <w:t>193</w:t>
            </w:r>
            <w:r w:rsidR="00DA30D5" w:rsidRPr="005D2CBC">
              <w:rPr>
                <w:rFonts w:cs="Arial"/>
                <w:sz w:val="18"/>
                <w:szCs w:val="18"/>
              </w:rPr>
              <w:t>,</w:t>
            </w:r>
            <w:r w:rsidRPr="005D2CBC">
              <w:rPr>
                <w:rFonts w:cs="Arial"/>
                <w:sz w:val="18"/>
                <w:szCs w:val="18"/>
              </w:rPr>
              <w:t>899</w:t>
            </w:r>
            <w:r w:rsidR="00DA30D5" w:rsidRPr="005D2CBC">
              <w:rPr>
                <w:rFonts w:cs="Arial"/>
                <w:sz w:val="18"/>
                <w:szCs w:val="18"/>
              </w:rPr>
              <w:t>,</w:t>
            </w:r>
            <w:r w:rsidRPr="005D2CBC">
              <w:rPr>
                <w:rFonts w:cs="Arial"/>
                <w:sz w:val="18"/>
                <w:szCs w:val="18"/>
              </w:rPr>
              <w:t>136</w:t>
            </w:r>
          </w:p>
        </w:tc>
        <w:tc>
          <w:tcPr>
            <w:tcW w:w="1440" w:type="dxa"/>
            <w:shd w:val="clear" w:color="auto" w:fill="auto"/>
            <w:vAlign w:val="bottom"/>
          </w:tcPr>
          <w:p w:rsidR="006434E0" w:rsidRPr="005D2CBC" w:rsidRDefault="00075CD6" w:rsidP="006434E0">
            <w:pPr>
              <w:spacing w:line="240" w:lineRule="auto"/>
              <w:ind w:right="-72"/>
              <w:jc w:val="right"/>
              <w:rPr>
                <w:rFonts w:cs="Arial"/>
                <w:sz w:val="18"/>
                <w:szCs w:val="18"/>
              </w:rPr>
            </w:pPr>
            <w:r w:rsidRPr="005D2CBC">
              <w:rPr>
                <w:rFonts w:cs="Arial"/>
                <w:sz w:val="18"/>
                <w:szCs w:val="18"/>
              </w:rPr>
              <w:t>254</w:t>
            </w:r>
            <w:r w:rsidR="00DA30D5" w:rsidRPr="005D2CBC">
              <w:rPr>
                <w:rFonts w:cs="Arial"/>
                <w:sz w:val="18"/>
                <w:szCs w:val="18"/>
              </w:rPr>
              <w:t>,</w:t>
            </w:r>
            <w:r w:rsidRPr="005D2CBC">
              <w:rPr>
                <w:rFonts w:cs="Arial"/>
                <w:sz w:val="18"/>
                <w:szCs w:val="18"/>
              </w:rPr>
              <w:t>393</w:t>
            </w:r>
            <w:r w:rsidR="00DA30D5" w:rsidRPr="005D2CBC">
              <w:rPr>
                <w:rFonts w:cs="Arial"/>
                <w:sz w:val="18"/>
                <w:szCs w:val="18"/>
              </w:rPr>
              <w:t>,</w:t>
            </w:r>
            <w:r w:rsidRPr="005D2CBC">
              <w:rPr>
                <w:rFonts w:cs="Arial"/>
                <w:sz w:val="18"/>
                <w:szCs w:val="18"/>
              </w:rPr>
              <w:t>519</w:t>
            </w:r>
          </w:p>
        </w:tc>
      </w:tr>
      <w:tr w:rsidR="00FF257F" w:rsidRPr="005D2CBC" w:rsidTr="008E07B4">
        <w:tc>
          <w:tcPr>
            <w:tcW w:w="6570" w:type="dxa"/>
            <w:vAlign w:val="bottom"/>
          </w:tcPr>
          <w:p w:rsidR="00FF257F" w:rsidRPr="005D2CBC" w:rsidRDefault="00FF257F" w:rsidP="00FF257F">
            <w:pPr>
              <w:tabs>
                <w:tab w:val="left" w:pos="1134"/>
                <w:tab w:val="left" w:pos="1276"/>
                <w:tab w:val="center" w:pos="3402"/>
                <w:tab w:val="center" w:pos="4536"/>
                <w:tab w:val="center" w:pos="5670"/>
                <w:tab w:val="center" w:pos="6804"/>
                <w:tab w:val="right" w:pos="7655"/>
              </w:tabs>
              <w:spacing w:line="240" w:lineRule="auto"/>
              <w:ind w:left="978"/>
              <w:rPr>
                <w:rFonts w:cs="Arial"/>
                <w:sz w:val="18"/>
                <w:szCs w:val="18"/>
              </w:rPr>
            </w:pPr>
            <w:r w:rsidRPr="005D2CBC">
              <w:rPr>
                <w:rFonts w:cs="Arial"/>
                <w:sz w:val="18"/>
                <w:szCs w:val="18"/>
              </w:rPr>
              <w:t>Investing cash flows</w:t>
            </w:r>
          </w:p>
        </w:tc>
        <w:tc>
          <w:tcPr>
            <w:tcW w:w="1440" w:type="dxa"/>
            <w:shd w:val="clear" w:color="auto" w:fill="auto"/>
            <w:vAlign w:val="bottom"/>
          </w:tcPr>
          <w:p w:rsidR="00FF257F" w:rsidRPr="005D2CBC" w:rsidRDefault="00DA30D5" w:rsidP="00FF257F">
            <w:pP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47</w:t>
            </w:r>
            <w:r w:rsidRPr="005D2CBC">
              <w:rPr>
                <w:rFonts w:cs="Arial"/>
                <w:sz w:val="18"/>
                <w:szCs w:val="18"/>
              </w:rPr>
              <w:t>,</w:t>
            </w:r>
            <w:r w:rsidR="00075CD6" w:rsidRPr="005D2CBC">
              <w:rPr>
                <w:rFonts w:cs="Arial"/>
                <w:sz w:val="18"/>
                <w:szCs w:val="18"/>
              </w:rPr>
              <w:t>066</w:t>
            </w:r>
            <w:r w:rsidRPr="005D2CBC">
              <w:rPr>
                <w:rFonts w:cs="Arial"/>
                <w:sz w:val="18"/>
                <w:szCs w:val="18"/>
              </w:rPr>
              <w:t>,</w:t>
            </w:r>
            <w:r w:rsidR="00075CD6" w:rsidRPr="005D2CBC">
              <w:rPr>
                <w:rFonts w:cs="Arial"/>
                <w:sz w:val="18"/>
                <w:szCs w:val="18"/>
              </w:rPr>
              <w:t>261</w:t>
            </w:r>
            <w:r w:rsidRPr="005D2CBC">
              <w:rPr>
                <w:rFonts w:cs="Arial"/>
                <w:sz w:val="18"/>
                <w:szCs w:val="18"/>
              </w:rPr>
              <w:t>)</w:t>
            </w:r>
          </w:p>
        </w:tc>
        <w:tc>
          <w:tcPr>
            <w:tcW w:w="1440" w:type="dxa"/>
            <w:shd w:val="clear" w:color="auto" w:fill="auto"/>
            <w:vAlign w:val="bottom"/>
          </w:tcPr>
          <w:p w:rsidR="00FF257F" w:rsidRPr="005D2CBC" w:rsidRDefault="00DA30D5" w:rsidP="00FF257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63</w:t>
            </w:r>
            <w:r w:rsidRPr="005D2CBC">
              <w:rPr>
                <w:rFonts w:cs="Arial"/>
                <w:sz w:val="18"/>
                <w:szCs w:val="18"/>
              </w:rPr>
              <w:t>,</w:t>
            </w:r>
            <w:r w:rsidR="00075CD6" w:rsidRPr="005D2CBC">
              <w:rPr>
                <w:rFonts w:cs="Arial"/>
                <w:sz w:val="18"/>
                <w:szCs w:val="18"/>
              </w:rPr>
              <w:t>402</w:t>
            </w:r>
            <w:r w:rsidRPr="005D2CBC">
              <w:rPr>
                <w:rFonts w:cs="Arial"/>
                <w:sz w:val="18"/>
                <w:szCs w:val="18"/>
              </w:rPr>
              <w:t>,</w:t>
            </w:r>
            <w:r w:rsidR="00075CD6" w:rsidRPr="005D2CBC">
              <w:rPr>
                <w:rFonts w:cs="Arial"/>
                <w:sz w:val="18"/>
                <w:szCs w:val="18"/>
              </w:rPr>
              <w:t>694</w:t>
            </w:r>
            <w:r w:rsidRPr="005D2CBC">
              <w:rPr>
                <w:rFonts w:cs="Arial"/>
                <w:sz w:val="18"/>
                <w:szCs w:val="18"/>
              </w:rPr>
              <w:t>)</w:t>
            </w:r>
          </w:p>
        </w:tc>
      </w:tr>
      <w:tr w:rsidR="00FF257F" w:rsidRPr="005D2CBC" w:rsidTr="008E07B4">
        <w:tc>
          <w:tcPr>
            <w:tcW w:w="6570" w:type="dxa"/>
            <w:vAlign w:val="bottom"/>
          </w:tcPr>
          <w:p w:rsidR="00FF257F" w:rsidRPr="005D2CBC" w:rsidRDefault="00FF257F" w:rsidP="00FF257F">
            <w:pPr>
              <w:spacing w:line="240" w:lineRule="auto"/>
              <w:ind w:left="978"/>
              <w:rPr>
                <w:rFonts w:cs="Arial"/>
                <w:sz w:val="18"/>
                <w:szCs w:val="18"/>
              </w:rPr>
            </w:pPr>
            <w:r w:rsidRPr="005D2CBC">
              <w:rPr>
                <w:rFonts w:cs="Arial"/>
                <w:sz w:val="18"/>
                <w:szCs w:val="18"/>
              </w:rPr>
              <w:t>Financing cash flows</w:t>
            </w:r>
          </w:p>
        </w:tc>
        <w:tc>
          <w:tcPr>
            <w:tcW w:w="1440" w:type="dxa"/>
            <w:shd w:val="clear" w:color="auto" w:fill="auto"/>
            <w:vAlign w:val="bottom"/>
          </w:tcPr>
          <w:p w:rsidR="00FF257F" w:rsidRPr="005D2CBC" w:rsidRDefault="00DA30D5" w:rsidP="00FF257F">
            <w:pPr>
              <w:pBdr>
                <w:bottom w:val="single" w:sz="4" w:space="1" w:color="auto"/>
              </w:pBdr>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14</w:t>
            </w:r>
            <w:r w:rsidRPr="005D2CBC">
              <w:rPr>
                <w:rFonts w:cs="Arial"/>
                <w:sz w:val="18"/>
                <w:szCs w:val="18"/>
              </w:rPr>
              <w:t>,</w:t>
            </w:r>
            <w:r w:rsidR="00075CD6" w:rsidRPr="005D2CBC">
              <w:rPr>
                <w:rFonts w:cs="Arial"/>
                <w:sz w:val="18"/>
                <w:szCs w:val="18"/>
              </w:rPr>
              <w:t>360</w:t>
            </w:r>
            <w:r w:rsidRPr="005D2CBC">
              <w:rPr>
                <w:rFonts w:cs="Arial"/>
                <w:sz w:val="18"/>
                <w:szCs w:val="18"/>
              </w:rPr>
              <w:t>,</w:t>
            </w:r>
            <w:r w:rsidR="00075CD6" w:rsidRPr="005D2CBC">
              <w:rPr>
                <w:rFonts w:cs="Arial"/>
                <w:sz w:val="18"/>
                <w:szCs w:val="18"/>
              </w:rPr>
              <w:t>312</w:t>
            </w:r>
            <w:r w:rsidRPr="005D2CBC">
              <w:rPr>
                <w:rFonts w:cs="Arial"/>
                <w:sz w:val="18"/>
                <w:szCs w:val="18"/>
              </w:rPr>
              <w:t>)</w:t>
            </w:r>
          </w:p>
        </w:tc>
        <w:tc>
          <w:tcPr>
            <w:tcW w:w="1440" w:type="dxa"/>
            <w:shd w:val="clear" w:color="auto" w:fill="auto"/>
            <w:vAlign w:val="bottom"/>
          </w:tcPr>
          <w:p w:rsidR="00FF257F" w:rsidRPr="005D2CBC" w:rsidRDefault="00DA30D5" w:rsidP="00FF257F">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54</w:t>
            </w:r>
            <w:r w:rsidRPr="005D2CBC">
              <w:rPr>
                <w:rFonts w:cs="Arial"/>
                <w:sz w:val="18"/>
                <w:szCs w:val="18"/>
              </w:rPr>
              <w:t>,</w:t>
            </w:r>
            <w:r w:rsidR="00075CD6" w:rsidRPr="005D2CBC">
              <w:rPr>
                <w:rFonts w:cs="Arial"/>
                <w:sz w:val="18"/>
                <w:szCs w:val="18"/>
              </w:rPr>
              <w:t>620</w:t>
            </w:r>
            <w:r w:rsidRPr="005D2CBC">
              <w:rPr>
                <w:rFonts w:cs="Arial"/>
                <w:sz w:val="18"/>
                <w:szCs w:val="18"/>
              </w:rPr>
              <w:t>,</w:t>
            </w:r>
            <w:r w:rsidR="00075CD6" w:rsidRPr="005D2CBC">
              <w:rPr>
                <w:rFonts w:cs="Arial"/>
                <w:sz w:val="18"/>
                <w:szCs w:val="18"/>
              </w:rPr>
              <w:t>514</w:t>
            </w:r>
            <w:r w:rsidRPr="005D2CBC">
              <w:rPr>
                <w:rFonts w:cs="Arial"/>
                <w:sz w:val="18"/>
                <w:szCs w:val="18"/>
              </w:rPr>
              <w:t>)</w:t>
            </w:r>
          </w:p>
        </w:tc>
      </w:tr>
      <w:tr w:rsidR="00C85366" w:rsidRPr="005D2CBC" w:rsidTr="008E07B4">
        <w:trPr>
          <w:trHeight w:val="83"/>
        </w:trPr>
        <w:tc>
          <w:tcPr>
            <w:tcW w:w="6570" w:type="dxa"/>
            <w:vAlign w:val="bottom"/>
          </w:tcPr>
          <w:p w:rsidR="00983A75" w:rsidRPr="005D2CBC" w:rsidRDefault="00983A75" w:rsidP="00633F25">
            <w:pPr>
              <w:spacing w:line="240" w:lineRule="auto"/>
              <w:ind w:left="978"/>
              <w:rPr>
                <w:rFonts w:cs="Arial"/>
                <w:sz w:val="12"/>
                <w:szCs w:val="12"/>
                <w:lang w:eastAsia="th-TH"/>
              </w:rPr>
            </w:pPr>
          </w:p>
        </w:tc>
        <w:tc>
          <w:tcPr>
            <w:tcW w:w="1440" w:type="dxa"/>
            <w:shd w:val="clear" w:color="auto" w:fill="auto"/>
            <w:vAlign w:val="bottom"/>
          </w:tcPr>
          <w:p w:rsidR="00983A75" w:rsidRPr="005D2CBC" w:rsidRDefault="00983A75" w:rsidP="00633F25">
            <w:pPr>
              <w:spacing w:line="240" w:lineRule="auto"/>
              <w:ind w:left="540" w:right="-72"/>
              <w:jc w:val="right"/>
              <w:rPr>
                <w:rFonts w:cs="Arial"/>
                <w:sz w:val="12"/>
                <w:szCs w:val="12"/>
                <w:cs/>
                <w:lang w:eastAsia="th-TH"/>
              </w:rPr>
            </w:pPr>
          </w:p>
        </w:tc>
        <w:tc>
          <w:tcPr>
            <w:tcW w:w="1440" w:type="dxa"/>
            <w:shd w:val="clear" w:color="auto" w:fill="auto"/>
            <w:vAlign w:val="bottom"/>
          </w:tcPr>
          <w:p w:rsidR="00983A75" w:rsidRPr="005D2CBC" w:rsidRDefault="00983A75" w:rsidP="00633F25">
            <w:pPr>
              <w:spacing w:line="240" w:lineRule="auto"/>
              <w:ind w:left="540" w:right="-72"/>
              <w:jc w:val="right"/>
              <w:rPr>
                <w:rFonts w:cs="Arial"/>
                <w:sz w:val="12"/>
                <w:szCs w:val="12"/>
                <w:lang w:eastAsia="th-TH"/>
              </w:rPr>
            </w:pPr>
          </w:p>
        </w:tc>
      </w:tr>
      <w:tr w:rsidR="00C85366" w:rsidRPr="005D2CBC" w:rsidTr="008E07B4">
        <w:trPr>
          <w:trHeight w:val="68"/>
        </w:trPr>
        <w:tc>
          <w:tcPr>
            <w:tcW w:w="6570" w:type="dxa"/>
            <w:vAlign w:val="bottom"/>
          </w:tcPr>
          <w:p w:rsidR="00983A75" w:rsidRPr="005D2CBC" w:rsidRDefault="006434E0" w:rsidP="00633F25">
            <w:pPr>
              <w:tabs>
                <w:tab w:val="left" w:pos="720"/>
                <w:tab w:val="left" w:pos="2160"/>
                <w:tab w:val="center" w:pos="6930"/>
                <w:tab w:val="center" w:pos="8280"/>
                <w:tab w:val="right" w:pos="8540"/>
              </w:tabs>
              <w:spacing w:line="240" w:lineRule="auto"/>
              <w:ind w:left="978"/>
              <w:rPr>
                <w:rFonts w:cs="Arial"/>
                <w:sz w:val="18"/>
                <w:szCs w:val="18"/>
                <w:cs/>
              </w:rPr>
            </w:pPr>
            <w:r w:rsidRPr="005D2CBC">
              <w:rPr>
                <w:rFonts w:cs="Arial"/>
                <w:sz w:val="18"/>
                <w:szCs w:val="18"/>
              </w:rPr>
              <w:t>Net change in cash flows</w:t>
            </w:r>
          </w:p>
        </w:tc>
        <w:tc>
          <w:tcPr>
            <w:tcW w:w="1440" w:type="dxa"/>
            <w:shd w:val="clear" w:color="auto" w:fill="auto"/>
            <w:vAlign w:val="center"/>
          </w:tcPr>
          <w:p w:rsidR="00983A75" w:rsidRPr="005D2CBC" w:rsidRDefault="00075CD6" w:rsidP="006434E0">
            <w:pPr>
              <w:spacing w:line="240" w:lineRule="auto"/>
              <w:ind w:right="-72"/>
              <w:jc w:val="right"/>
              <w:rPr>
                <w:rFonts w:cs="Arial"/>
                <w:sz w:val="18"/>
                <w:szCs w:val="18"/>
                <w:cs/>
              </w:rPr>
            </w:pPr>
            <w:r w:rsidRPr="005D2CBC">
              <w:rPr>
                <w:rFonts w:cs="Arial"/>
                <w:sz w:val="18"/>
                <w:szCs w:val="18"/>
              </w:rPr>
              <w:t>132</w:t>
            </w:r>
            <w:r w:rsidR="00DA30D5" w:rsidRPr="005D2CBC">
              <w:rPr>
                <w:rFonts w:cs="Arial"/>
                <w:sz w:val="18"/>
                <w:szCs w:val="18"/>
              </w:rPr>
              <w:t>,</w:t>
            </w:r>
            <w:r w:rsidRPr="005D2CBC">
              <w:rPr>
                <w:rFonts w:cs="Arial"/>
                <w:sz w:val="18"/>
                <w:szCs w:val="18"/>
              </w:rPr>
              <w:t>472</w:t>
            </w:r>
            <w:r w:rsidR="00DA30D5" w:rsidRPr="005D2CBC">
              <w:rPr>
                <w:rFonts w:cs="Arial"/>
                <w:sz w:val="18"/>
                <w:szCs w:val="18"/>
              </w:rPr>
              <w:t>,</w:t>
            </w:r>
            <w:r w:rsidRPr="005D2CBC">
              <w:rPr>
                <w:rFonts w:cs="Arial"/>
                <w:sz w:val="18"/>
                <w:szCs w:val="18"/>
              </w:rPr>
              <w:t>563</w:t>
            </w:r>
          </w:p>
        </w:tc>
        <w:tc>
          <w:tcPr>
            <w:tcW w:w="1440" w:type="dxa"/>
            <w:shd w:val="clear" w:color="auto" w:fill="auto"/>
            <w:vAlign w:val="bottom"/>
          </w:tcPr>
          <w:p w:rsidR="00983A75" w:rsidRPr="005D2CBC" w:rsidRDefault="00075CD6" w:rsidP="006434E0">
            <w:pPr>
              <w:spacing w:line="240" w:lineRule="auto"/>
              <w:ind w:right="-72"/>
              <w:jc w:val="right"/>
              <w:rPr>
                <w:rFonts w:cs="Arial"/>
                <w:sz w:val="18"/>
                <w:szCs w:val="18"/>
              </w:rPr>
            </w:pPr>
            <w:r w:rsidRPr="005D2CBC">
              <w:rPr>
                <w:rFonts w:cs="Arial"/>
                <w:sz w:val="18"/>
                <w:szCs w:val="18"/>
              </w:rPr>
              <w:t>136</w:t>
            </w:r>
            <w:r w:rsidR="00DA30D5" w:rsidRPr="005D2CBC">
              <w:rPr>
                <w:rFonts w:cs="Arial"/>
                <w:sz w:val="18"/>
                <w:szCs w:val="18"/>
              </w:rPr>
              <w:t>,</w:t>
            </w:r>
            <w:r w:rsidRPr="005D2CBC">
              <w:rPr>
                <w:rFonts w:cs="Arial"/>
                <w:sz w:val="18"/>
                <w:szCs w:val="18"/>
              </w:rPr>
              <w:t>370</w:t>
            </w:r>
            <w:r w:rsidR="00DA30D5" w:rsidRPr="005D2CBC">
              <w:rPr>
                <w:rFonts w:cs="Arial"/>
                <w:sz w:val="18"/>
                <w:szCs w:val="18"/>
              </w:rPr>
              <w:t>,</w:t>
            </w:r>
            <w:r w:rsidRPr="005D2CBC">
              <w:rPr>
                <w:rFonts w:cs="Arial"/>
                <w:sz w:val="18"/>
                <w:szCs w:val="18"/>
              </w:rPr>
              <w:t>311</w:t>
            </w:r>
          </w:p>
        </w:tc>
      </w:tr>
      <w:tr w:rsidR="006434E0" w:rsidRPr="005D2CBC" w:rsidTr="008E07B4">
        <w:trPr>
          <w:trHeight w:val="68"/>
        </w:trPr>
        <w:tc>
          <w:tcPr>
            <w:tcW w:w="6570" w:type="dxa"/>
            <w:vAlign w:val="bottom"/>
          </w:tcPr>
          <w:p w:rsidR="006434E0" w:rsidRPr="005D2CBC" w:rsidRDefault="006434E0" w:rsidP="00633F25">
            <w:pPr>
              <w:tabs>
                <w:tab w:val="left" w:pos="720"/>
                <w:tab w:val="left" w:pos="2160"/>
                <w:tab w:val="center" w:pos="6930"/>
                <w:tab w:val="center" w:pos="8280"/>
                <w:tab w:val="right" w:pos="8540"/>
              </w:tabs>
              <w:spacing w:line="240" w:lineRule="auto"/>
              <w:ind w:left="978"/>
              <w:rPr>
                <w:rFonts w:cs="Arial"/>
                <w:sz w:val="18"/>
                <w:szCs w:val="18"/>
              </w:rPr>
            </w:pPr>
            <w:r w:rsidRPr="005D2CBC">
              <w:rPr>
                <w:rFonts w:cs="Arial"/>
                <w:sz w:val="18"/>
                <w:szCs w:val="18"/>
              </w:rPr>
              <w:t>Translation differences of discontinued operations</w:t>
            </w:r>
          </w:p>
        </w:tc>
        <w:tc>
          <w:tcPr>
            <w:tcW w:w="1440" w:type="dxa"/>
            <w:shd w:val="clear" w:color="auto" w:fill="auto"/>
            <w:vAlign w:val="center"/>
          </w:tcPr>
          <w:p w:rsidR="006434E0" w:rsidRPr="005D2CBC" w:rsidRDefault="00075CD6" w:rsidP="006434E0">
            <w:pPr>
              <w:pBdr>
                <w:bottom w:val="single" w:sz="4" w:space="1" w:color="auto"/>
              </w:pBdr>
              <w:spacing w:line="240" w:lineRule="auto"/>
              <w:ind w:right="-72"/>
              <w:jc w:val="right"/>
              <w:rPr>
                <w:rFonts w:cs="Arial"/>
                <w:sz w:val="18"/>
                <w:szCs w:val="18"/>
              </w:rPr>
            </w:pPr>
            <w:r w:rsidRPr="005D2CBC">
              <w:rPr>
                <w:rFonts w:cs="Arial"/>
                <w:sz w:val="18"/>
                <w:szCs w:val="18"/>
              </w:rPr>
              <w:t>522</w:t>
            </w:r>
            <w:r w:rsidR="00DA30D5" w:rsidRPr="005D2CBC">
              <w:rPr>
                <w:rFonts w:cs="Arial"/>
                <w:sz w:val="18"/>
                <w:szCs w:val="18"/>
              </w:rPr>
              <w:t>,</w:t>
            </w:r>
            <w:r w:rsidRPr="005D2CBC">
              <w:rPr>
                <w:rFonts w:cs="Arial"/>
                <w:sz w:val="18"/>
                <w:szCs w:val="18"/>
              </w:rPr>
              <w:t>690</w:t>
            </w:r>
          </w:p>
        </w:tc>
        <w:tc>
          <w:tcPr>
            <w:tcW w:w="1440" w:type="dxa"/>
            <w:shd w:val="clear" w:color="auto" w:fill="auto"/>
            <w:vAlign w:val="bottom"/>
          </w:tcPr>
          <w:p w:rsidR="006434E0" w:rsidRPr="005D2CBC" w:rsidRDefault="00DA30D5" w:rsidP="006434E0">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236</w:t>
            </w:r>
            <w:r w:rsidRPr="005D2CBC">
              <w:rPr>
                <w:rFonts w:cs="Arial"/>
                <w:sz w:val="18"/>
                <w:szCs w:val="18"/>
              </w:rPr>
              <w:t>,</w:t>
            </w:r>
            <w:r w:rsidR="00075CD6" w:rsidRPr="005D2CBC">
              <w:rPr>
                <w:rFonts w:cs="Arial"/>
                <w:sz w:val="18"/>
                <w:szCs w:val="18"/>
              </w:rPr>
              <w:t>353</w:t>
            </w:r>
            <w:r w:rsidRPr="005D2CBC">
              <w:rPr>
                <w:rFonts w:cs="Arial"/>
                <w:sz w:val="18"/>
                <w:szCs w:val="18"/>
              </w:rPr>
              <w:t>)</w:t>
            </w:r>
          </w:p>
        </w:tc>
      </w:tr>
      <w:tr w:rsidR="00145502" w:rsidRPr="005D2CBC" w:rsidTr="008E07B4">
        <w:trPr>
          <w:trHeight w:val="68"/>
        </w:trPr>
        <w:tc>
          <w:tcPr>
            <w:tcW w:w="6570" w:type="dxa"/>
            <w:vAlign w:val="bottom"/>
          </w:tcPr>
          <w:p w:rsidR="00145502" w:rsidRPr="005D2CBC" w:rsidRDefault="00145502" w:rsidP="00145502">
            <w:pPr>
              <w:spacing w:line="240" w:lineRule="auto"/>
              <w:ind w:left="978"/>
              <w:rPr>
                <w:rFonts w:cs="Arial"/>
                <w:sz w:val="12"/>
                <w:szCs w:val="12"/>
                <w:lang w:eastAsia="th-TH"/>
              </w:rPr>
            </w:pPr>
          </w:p>
        </w:tc>
        <w:tc>
          <w:tcPr>
            <w:tcW w:w="1440" w:type="dxa"/>
            <w:shd w:val="clear" w:color="auto" w:fill="auto"/>
            <w:vAlign w:val="center"/>
          </w:tcPr>
          <w:p w:rsidR="00145502" w:rsidRPr="005D2CBC" w:rsidRDefault="00145502" w:rsidP="00145502">
            <w:pPr>
              <w:spacing w:line="240" w:lineRule="auto"/>
              <w:ind w:right="-72"/>
              <w:jc w:val="right"/>
              <w:rPr>
                <w:rFonts w:cs="Arial"/>
                <w:sz w:val="12"/>
                <w:szCs w:val="12"/>
                <w:lang w:eastAsia="th-TH"/>
              </w:rPr>
            </w:pPr>
          </w:p>
        </w:tc>
        <w:tc>
          <w:tcPr>
            <w:tcW w:w="1440" w:type="dxa"/>
            <w:shd w:val="clear" w:color="auto" w:fill="auto"/>
            <w:vAlign w:val="bottom"/>
          </w:tcPr>
          <w:p w:rsidR="00145502" w:rsidRPr="005D2CBC" w:rsidRDefault="00145502" w:rsidP="00145502">
            <w:pPr>
              <w:spacing w:line="240" w:lineRule="auto"/>
              <w:ind w:right="-72"/>
              <w:jc w:val="right"/>
              <w:rPr>
                <w:rFonts w:cs="Arial"/>
                <w:sz w:val="12"/>
                <w:szCs w:val="12"/>
                <w:lang w:eastAsia="th-TH"/>
              </w:rPr>
            </w:pPr>
          </w:p>
        </w:tc>
      </w:tr>
      <w:tr w:rsidR="006434E0" w:rsidRPr="005D2CBC" w:rsidTr="008E07B4">
        <w:trPr>
          <w:trHeight w:val="68"/>
        </w:trPr>
        <w:tc>
          <w:tcPr>
            <w:tcW w:w="6570" w:type="dxa"/>
            <w:vAlign w:val="bottom"/>
          </w:tcPr>
          <w:p w:rsidR="006434E0" w:rsidRPr="005D2CBC" w:rsidRDefault="006434E0" w:rsidP="00633F25">
            <w:pPr>
              <w:tabs>
                <w:tab w:val="left" w:pos="720"/>
                <w:tab w:val="left" w:pos="2160"/>
                <w:tab w:val="center" w:pos="6930"/>
                <w:tab w:val="center" w:pos="8280"/>
                <w:tab w:val="right" w:pos="8540"/>
              </w:tabs>
              <w:spacing w:line="240" w:lineRule="auto"/>
              <w:ind w:left="978"/>
              <w:rPr>
                <w:rFonts w:cs="Arial"/>
                <w:sz w:val="18"/>
                <w:szCs w:val="18"/>
              </w:rPr>
            </w:pPr>
            <w:r w:rsidRPr="005D2CBC">
              <w:rPr>
                <w:rFonts w:cs="Arial"/>
                <w:sz w:val="18"/>
                <w:szCs w:val="22"/>
                <w:shd w:val="clear" w:color="auto" w:fill="FFFFFF"/>
              </w:rPr>
              <w:t>Cash and cash equivalents at the end of period</w:t>
            </w:r>
          </w:p>
        </w:tc>
        <w:tc>
          <w:tcPr>
            <w:tcW w:w="1440" w:type="dxa"/>
            <w:shd w:val="clear" w:color="auto" w:fill="auto"/>
            <w:vAlign w:val="center"/>
          </w:tcPr>
          <w:p w:rsidR="006434E0" w:rsidRPr="005D2CBC" w:rsidRDefault="00075CD6" w:rsidP="00633F25">
            <w:pPr>
              <w:pBdr>
                <w:bottom w:val="double" w:sz="4" w:space="1" w:color="auto"/>
              </w:pBdr>
              <w:spacing w:line="240" w:lineRule="auto"/>
              <w:ind w:right="-72"/>
              <w:jc w:val="right"/>
              <w:rPr>
                <w:rFonts w:cs="Arial"/>
                <w:sz w:val="18"/>
                <w:szCs w:val="18"/>
              </w:rPr>
            </w:pPr>
            <w:r w:rsidRPr="005D2CBC">
              <w:rPr>
                <w:rFonts w:cs="Arial"/>
                <w:sz w:val="18"/>
                <w:szCs w:val="18"/>
              </w:rPr>
              <w:t>333</w:t>
            </w:r>
            <w:r w:rsidR="00DA30D5" w:rsidRPr="005D2CBC">
              <w:rPr>
                <w:rFonts w:cs="Arial"/>
                <w:sz w:val="18"/>
                <w:szCs w:val="18"/>
              </w:rPr>
              <w:t>,</w:t>
            </w:r>
            <w:r w:rsidRPr="005D2CBC">
              <w:rPr>
                <w:rFonts w:cs="Arial"/>
                <w:sz w:val="18"/>
                <w:szCs w:val="18"/>
              </w:rPr>
              <w:t>359</w:t>
            </w:r>
            <w:r w:rsidR="00DA30D5" w:rsidRPr="005D2CBC">
              <w:rPr>
                <w:rFonts w:cs="Arial"/>
                <w:sz w:val="18"/>
                <w:szCs w:val="18"/>
              </w:rPr>
              <w:t>,</w:t>
            </w:r>
            <w:r w:rsidRPr="005D2CBC">
              <w:rPr>
                <w:rFonts w:cs="Arial"/>
                <w:sz w:val="18"/>
                <w:szCs w:val="18"/>
              </w:rPr>
              <w:t>440</w:t>
            </w:r>
          </w:p>
        </w:tc>
        <w:tc>
          <w:tcPr>
            <w:tcW w:w="1440" w:type="dxa"/>
            <w:shd w:val="clear" w:color="auto" w:fill="auto"/>
            <w:vAlign w:val="bottom"/>
          </w:tcPr>
          <w:p w:rsidR="006434E0" w:rsidRPr="005D2CBC" w:rsidRDefault="00075CD6" w:rsidP="00633F25">
            <w:pPr>
              <w:pBdr>
                <w:bottom w:val="double" w:sz="4" w:space="1" w:color="auto"/>
              </w:pBdr>
              <w:spacing w:line="240" w:lineRule="auto"/>
              <w:ind w:right="-72"/>
              <w:jc w:val="right"/>
              <w:rPr>
                <w:rFonts w:cs="Arial"/>
                <w:sz w:val="18"/>
                <w:szCs w:val="18"/>
              </w:rPr>
            </w:pPr>
            <w:r w:rsidRPr="005D2CBC">
              <w:rPr>
                <w:rFonts w:cs="Arial"/>
                <w:sz w:val="18"/>
                <w:szCs w:val="18"/>
              </w:rPr>
              <w:t>300</w:t>
            </w:r>
            <w:r w:rsidR="00DA30D5" w:rsidRPr="005D2CBC">
              <w:rPr>
                <w:rFonts w:cs="Arial"/>
                <w:sz w:val="18"/>
                <w:szCs w:val="18"/>
              </w:rPr>
              <w:t>,</w:t>
            </w:r>
            <w:r w:rsidRPr="005D2CBC">
              <w:rPr>
                <w:rFonts w:cs="Arial"/>
                <w:sz w:val="18"/>
                <w:szCs w:val="18"/>
              </w:rPr>
              <w:t>283</w:t>
            </w:r>
            <w:r w:rsidR="00DA30D5" w:rsidRPr="005D2CBC">
              <w:rPr>
                <w:rFonts w:cs="Arial"/>
                <w:sz w:val="18"/>
                <w:szCs w:val="18"/>
              </w:rPr>
              <w:t>,</w:t>
            </w:r>
            <w:r w:rsidRPr="005D2CBC">
              <w:rPr>
                <w:rFonts w:cs="Arial"/>
                <w:sz w:val="18"/>
                <w:szCs w:val="18"/>
              </w:rPr>
              <w:t>283</w:t>
            </w:r>
          </w:p>
        </w:tc>
      </w:tr>
    </w:tbl>
    <w:p w:rsidR="00AB5370" w:rsidRPr="005D2CBC" w:rsidRDefault="00EF620A" w:rsidP="00633F25">
      <w:pPr>
        <w:spacing w:line="240" w:lineRule="auto"/>
        <w:rPr>
          <w:rFonts w:cs="Arial"/>
          <w:sz w:val="18"/>
          <w:szCs w:val="18"/>
        </w:rPr>
      </w:pPr>
      <w:r w:rsidRPr="005D2CBC">
        <w:rPr>
          <w:rFonts w:cs="Arial"/>
          <w:b/>
          <w:bCs/>
          <w:sz w:val="18"/>
          <w:szCs w:val="18"/>
          <w:shd w:val="clear" w:color="auto" w:fill="FFFFFF"/>
        </w:rPr>
        <w:br w:type="page"/>
      </w:r>
    </w:p>
    <w:p w:rsidR="00404AE8" w:rsidRPr="005D2CBC" w:rsidRDefault="00075CD6" w:rsidP="00AD7B38">
      <w:pPr>
        <w:tabs>
          <w:tab w:val="left" w:pos="540"/>
        </w:tabs>
        <w:spacing w:line="240" w:lineRule="auto"/>
        <w:ind w:left="540" w:hanging="540"/>
        <w:rPr>
          <w:rFonts w:cs="Arial"/>
          <w:b/>
          <w:bCs/>
          <w:sz w:val="18"/>
          <w:szCs w:val="18"/>
        </w:rPr>
      </w:pPr>
      <w:r w:rsidRPr="005D2CBC">
        <w:rPr>
          <w:rFonts w:cs="Arial"/>
          <w:b/>
          <w:bCs/>
          <w:sz w:val="18"/>
          <w:szCs w:val="18"/>
        </w:rPr>
        <w:t>13</w:t>
      </w:r>
      <w:r w:rsidR="00404AE8" w:rsidRPr="005D2CBC">
        <w:rPr>
          <w:rFonts w:cs="Arial"/>
          <w:b/>
          <w:bCs/>
          <w:sz w:val="18"/>
          <w:szCs w:val="18"/>
        </w:rPr>
        <w:tab/>
        <w:t>Investments in subsidiaries</w:t>
      </w:r>
      <w:r w:rsidR="002E7251" w:rsidRPr="005D2CBC">
        <w:rPr>
          <w:rFonts w:cs="Arial"/>
          <w:b/>
          <w:bCs/>
          <w:sz w:val="18"/>
          <w:szCs w:val="18"/>
        </w:rPr>
        <w:t xml:space="preserve"> and</w:t>
      </w:r>
      <w:r w:rsidR="00404AE8" w:rsidRPr="005D2CBC">
        <w:rPr>
          <w:rFonts w:cs="Arial"/>
          <w:b/>
          <w:bCs/>
          <w:sz w:val="18"/>
          <w:szCs w:val="18"/>
        </w:rPr>
        <w:t xml:space="preserve"> associates</w:t>
      </w:r>
    </w:p>
    <w:p w:rsidR="00A34018" w:rsidRPr="005D2CBC" w:rsidRDefault="00A34018" w:rsidP="00B76FCE">
      <w:pPr>
        <w:spacing w:line="240" w:lineRule="auto"/>
        <w:ind w:left="1080"/>
        <w:jc w:val="thaiDistribute"/>
        <w:rPr>
          <w:rFonts w:cs="Arial"/>
          <w:sz w:val="18"/>
          <w:szCs w:val="18"/>
          <w:lang w:val="en-US"/>
        </w:rPr>
      </w:pPr>
    </w:p>
    <w:p w:rsidR="00641DA0" w:rsidRPr="005D2CBC" w:rsidRDefault="00641DA0" w:rsidP="00B76FCE">
      <w:pPr>
        <w:spacing w:line="240" w:lineRule="auto"/>
        <w:ind w:left="1080"/>
        <w:jc w:val="thaiDistribute"/>
        <w:rPr>
          <w:rFonts w:cs="Arial"/>
          <w:sz w:val="18"/>
          <w:szCs w:val="18"/>
          <w:lang w:val="en-US"/>
        </w:rPr>
      </w:pPr>
    </w:p>
    <w:p w:rsidR="00EE2199" w:rsidRPr="005D2CBC" w:rsidRDefault="00075CD6" w:rsidP="00633F25">
      <w:pPr>
        <w:tabs>
          <w:tab w:val="left" w:pos="1080"/>
        </w:tabs>
        <w:spacing w:line="240" w:lineRule="auto"/>
        <w:ind w:left="540"/>
        <w:rPr>
          <w:rFonts w:cs="Arial"/>
          <w:b/>
          <w:sz w:val="18"/>
          <w:szCs w:val="18"/>
        </w:rPr>
      </w:pPr>
      <w:r w:rsidRPr="005D2CBC">
        <w:rPr>
          <w:rFonts w:cs="Arial"/>
          <w:b/>
          <w:sz w:val="18"/>
          <w:szCs w:val="18"/>
        </w:rPr>
        <w:t>13</w:t>
      </w:r>
      <w:r w:rsidR="00EE2199" w:rsidRPr="005D2CBC">
        <w:rPr>
          <w:rFonts w:cs="Arial"/>
          <w:b/>
          <w:sz w:val="18"/>
          <w:szCs w:val="18"/>
        </w:rPr>
        <w:t>.</w:t>
      </w:r>
      <w:r w:rsidRPr="005D2CBC">
        <w:rPr>
          <w:rFonts w:cs="Arial"/>
          <w:b/>
          <w:sz w:val="18"/>
          <w:szCs w:val="18"/>
        </w:rPr>
        <w:t>1</w:t>
      </w:r>
      <w:r w:rsidR="00EE2199" w:rsidRPr="005D2CBC">
        <w:rPr>
          <w:rFonts w:cs="Arial"/>
          <w:b/>
          <w:sz w:val="18"/>
          <w:szCs w:val="18"/>
        </w:rPr>
        <w:tab/>
        <w:t>Details of investment in subsidiaries</w:t>
      </w:r>
      <w:r w:rsidR="002E7251" w:rsidRPr="005D2CBC">
        <w:rPr>
          <w:rFonts w:cs="Arial"/>
          <w:b/>
          <w:sz w:val="18"/>
          <w:szCs w:val="18"/>
        </w:rPr>
        <w:t xml:space="preserve"> </w:t>
      </w:r>
    </w:p>
    <w:p w:rsidR="00EE2199" w:rsidRPr="005D2CBC" w:rsidRDefault="00EE2199" w:rsidP="007C1A25">
      <w:pPr>
        <w:spacing w:line="240" w:lineRule="auto"/>
        <w:ind w:left="1080"/>
        <w:jc w:val="thaiDistribute"/>
        <w:rPr>
          <w:rFonts w:cs="Arial"/>
          <w:sz w:val="18"/>
          <w:szCs w:val="18"/>
          <w:lang w:val="en-US"/>
        </w:rPr>
      </w:pPr>
    </w:p>
    <w:p w:rsidR="00EE2199" w:rsidRPr="005D2CBC" w:rsidRDefault="00EE2199" w:rsidP="007C1A25">
      <w:pPr>
        <w:spacing w:line="240" w:lineRule="auto"/>
        <w:ind w:left="1080"/>
        <w:jc w:val="thaiDistribute"/>
        <w:rPr>
          <w:rFonts w:cs="Arial"/>
          <w:sz w:val="18"/>
          <w:szCs w:val="18"/>
          <w:lang w:val="en-US"/>
        </w:rPr>
      </w:pPr>
      <w:r w:rsidRPr="005D2CBC">
        <w:rPr>
          <w:rFonts w:cs="Arial"/>
          <w:sz w:val="18"/>
          <w:szCs w:val="18"/>
          <w:lang w:val="en-US"/>
        </w:rPr>
        <w:t>Details of changing investments</w:t>
      </w:r>
      <w:r w:rsidR="0003695F" w:rsidRPr="005D2CBC">
        <w:rPr>
          <w:rFonts w:cs="Arial"/>
          <w:sz w:val="18"/>
          <w:szCs w:val="18"/>
          <w:lang w:val="en-US"/>
        </w:rPr>
        <w:t xml:space="preserve"> in subsidiaries</w:t>
      </w:r>
      <w:r w:rsidRPr="005D2CBC">
        <w:rPr>
          <w:rFonts w:cs="Arial"/>
          <w:sz w:val="18"/>
          <w:szCs w:val="18"/>
          <w:lang w:val="en-US"/>
        </w:rPr>
        <w:t xml:space="preserve"> during the period are as follows:</w:t>
      </w:r>
      <w:r w:rsidR="00F72EEA" w:rsidRPr="005D2CBC">
        <w:rPr>
          <w:rFonts w:cs="Arial"/>
          <w:sz w:val="18"/>
          <w:szCs w:val="18"/>
          <w:lang w:val="en-US"/>
        </w:rPr>
        <w:t xml:space="preserve"> </w:t>
      </w:r>
    </w:p>
    <w:p w:rsidR="00752446" w:rsidRPr="005D2CBC" w:rsidRDefault="00752446" w:rsidP="007C1A25">
      <w:pPr>
        <w:spacing w:line="240" w:lineRule="auto"/>
        <w:ind w:left="1080"/>
        <w:jc w:val="thaiDistribute"/>
        <w:rPr>
          <w:rFonts w:cs="Arial"/>
          <w:sz w:val="18"/>
          <w:szCs w:val="18"/>
          <w:lang w:val="en-US"/>
        </w:rPr>
      </w:pPr>
    </w:p>
    <w:tbl>
      <w:tblPr>
        <w:tblW w:w="4940" w:type="pct"/>
        <w:tblLayout w:type="fixed"/>
        <w:tblLook w:val="0000" w:firstRow="0" w:lastRow="0" w:firstColumn="0" w:lastColumn="0" w:noHBand="0" w:noVBand="0"/>
      </w:tblPr>
      <w:tblGrid>
        <w:gridCol w:w="3198"/>
        <w:gridCol w:w="2108"/>
        <w:gridCol w:w="1927"/>
        <w:gridCol w:w="970"/>
        <w:gridCol w:w="1142"/>
      </w:tblGrid>
      <w:tr w:rsidR="00752446" w:rsidRPr="005D2CBC" w:rsidTr="008D3D42">
        <w:tc>
          <w:tcPr>
            <w:tcW w:w="1711" w:type="pct"/>
            <w:vAlign w:val="bottom"/>
          </w:tcPr>
          <w:p w:rsidR="00752446" w:rsidRPr="005D2CBC" w:rsidRDefault="00752446" w:rsidP="00752446">
            <w:pPr>
              <w:tabs>
                <w:tab w:val="left" w:pos="1134"/>
                <w:tab w:val="left" w:pos="1276"/>
                <w:tab w:val="center" w:pos="3402"/>
                <w:tab w:val="center" w:pos="4536"/>
                <w:tab w:val="center" w:pos="5670"/>
                <w:tab w:val="center" w:pos="6804"/>
                <w:tab w:val="right" w:pos="7655"/>
              </w:tabs>
              <w:ind w:left="432"/>
              <w:rPr>
                <w:rFonts w:cs="Arial"/>
                <w:b/>
                <w:bCs/>
                <w:color w:val="000000"/>
                <w:sz w:val="16"/>
                <w:szCs w:val="16"/>
              </w:rPr>
            </w:pPr>
          </w:p>
        </w:tc>
        <w:tc>
          <w:tcPr>
            <w:tcW w:w="1128" w:type="pct"/>
            <w:vAlign w:val="bottom"/>
          </w:tcPr>
          <w:p w:rsidR="00752446" w:rsidRPr="005D2CBC" w:rsidRDefault="00752446" w:rsidP="00010353">
            <w:pPr>
              <w:tabs>
                <w:tab w:val="left" w:pos="1134"/>
                <w:tab w:val="left" w:pos="1276"/>
                <w:tab w:val="center" w:pos="3402"/>
                <w:tab w:val="center" w:pos="4536"/>
                <w:tab w:val="center" w:pos="5670"/>
                <w:tab w:val="center" w:pos="6804"/>
                <w:tab w:val="right" w:pos="7655"/>
              </w:tabs>
              <w:jc w:val="center"/>
              <w:rPr>
                <w:rFonts w:cs="Arial"/>
                <w:b/>
                <w:bCs/>
                <w:color w:val="000000"/>
                <w:sz w:val="16"/>
                <w:szCs w:val="16"/>
              </w:rPr>
            </w:pPr>
          </w:p>
        </w:tc>
        <w:tc>
          <w:tcPr>
            <w:tcW w:w="1031" w:type="pct"/>
            <w:vAlign w:val="bottom"/>
          </w:tcPr>
          <w:p w:rsidR="00752446" w:rsidRPr="005D2CBC" w:rsidRDefault="00752446" w:rsidP="00010353">
            <w:pPr>
              <w:tabs>
                <w:tab w:val="left" w:pos="1134"/>
                <w:tab w:val="left" w:pos="1276"/>
                <w:tab w:val="center" w:pos="3402"/>
                <w:tab w:val="center" w:pos="4536"/>
                <w:tab w:val="center" w:pos="5670"/>
                <w:tab w:val="center" w:pos="6804"/>
                <w:tab w:val="right" w:pos="7655"/>
              </w:tabs>
              <w:ind w:left="-18"/>
              <w:jc w:val="center"/>
              <w:rPr>
                <w:rFonts w:cs="Arial"/>
                <w:b/>
                <w:bCs/>
                <w:color w:val="000000"/>
                <w:sz w:val="16"/>
                <w:szCs w:val="16"/>
              </w:rPr>
            </w:pPr>
          </w:p>
        </w:tc>
        <w:tc>
          <w:tcPr>
            <w:tcW w:w="519" w:type="pct"/>
            <w:vAlign w:val="bottom"/>
          </w:tcPr>
          <w:p w:rsidR="00752446" w:rsidRPr="005D2CBC" w:rsidRDefault="00752446" w:rsidP="00010353">
            <w:pPr>
              <w:pBdr>
                <w:bottom w:val="single" w:sz="4" w:space="1" w:color="auto"/>
              </w:pBdr>
              <w:spacing w:line="240" w:lineRule="auto"/>
              <w:ind w:right="-72"/>
              <w:jc w:val="center"/>
              <w:rPr>
                <w:rFonts w:cs="Arial"/>
                <w:b/>
                <w:bCs/>
                <w:sz w:val="16"/>
                <w:szCs w:val="16"/>
              </w:rPr>
            </w:pPr>
            <w:r w:rsidRPr="005D2CBC">
              <w:rPr>
                <w:rFonts w:cs="Arial"/>
                <w:b/>
                <w:bCs/>
                <w:sz w:val="16"/>
                <w:szCs w:val="16"/>
              </w:rPr>
              <w:t>% Ownership interest</w:t>
            </w:r>
          </w:p>
        </w:tc>
        <w:tc>
          <w:tcPr>
            <w:tcW w:w="610" w:type="pct"/>
            <w:vAlign w:val="bottom"/>
          </w:tcPr>
          <w:p w:rsidR="00752446" w:rsidRPr="005D2CBC" w:rsidRDefault="00752446" w:rsidP="00010353">
            <w:pPr>
              <w:pBdr>
                <w:bottom w:val="single" w:sz="4" w:space="1" w:color="auto"/>
              </w:pBdr>
              <w:spacing w:line="240" w:lineRule="auto"/>
              <w:ind w:right="-72"/>
              <w:jc w:val="center"/>
              <w:rPr>
                <w:rFonts w:cs="Arial"/>
                <w:b/>
                <w:bCs/>
                <w:sz w:val="16"/>
                <w:szCs w:val="16"/>
              </w:rPr>
            </w:pPr>
            <w:r w:rsidRPr="005D2CBC">
              <w:rPr>
                <w:rFonts w:cs="Arial"/>
                <w:b/>
                <w:bCs/>
                <w:sz w:val="16"/>
                <w:szCs w:val="16"/>
              </w:rPr>
              <w:t>% Ownership interest</w:t>
            </w:r>
          </w:p>
        </w:tc>
      </w:tr>
      <w:tr w:rsidR="0082674E" w:rsidRPr="005D2CBC" w:rsidTr="008D3D42">
        <w:tc>
          <w:tcPr>
            <w:tcW w:w="1711" w:type="pct"/>
            <w:vAlign w:val="bottom"/>
          </w:tcPr>
          <w:p w:rsidR="0082674E" w:rsidRPr="005D2CBC" w:rsidRDefault="0082674E" w:rsidP="00752446">
            <w:pPr>
              <w:tabs>
                <w:tab w:val="left" w:pos="1134"/>
                <w:tab w:val="left" w:pos="1276"/>
                <w:tab w:val="center" w:pos="3402"/>
                <w:tab w:val="center" w:pos="4536"/>
                <w:tab w:val="center" w:pos="5670"/>
                <w:tab w:val="center" w:pos="6804"/>
                <w:tab w:val="right" w:pos="7655"/>
              </w:tabs>
              <w:ind w:left="432"/>
              <w:rPr>
                <w:rFonts w:cs="Arial"/>
                <w:b/>
                <w:bCs/>
                <w:color w:val="000000"/>
                <w:sz w:val="16"/>
                <w:szCs w:val="16"/>
              </w:rPr>
            </w:pPr>
          </w:p>
        </w:tc>
        <w:tc>
          <w:tcPr>
            <w:tcW w:w="1128" w:type="pct"/>
            <w:vAlign w:val="bottom"/>
          </w:tcPr>
          <w:p w:rsidR="0082674E" w:rsidRPr="005D2CBC" w:rsidRDefault="0082674E" w:rsidP="00010353">
            <w:pPr>
              <w:tabs>
                <w:tab w:val="left" w:pos="1134"/>
                <w:tab w:val="left" w:pos="1276"/>
                <w:tab w:val="center" w:pos="3402"/>
                <w:tab w:val="center" w:pos="4536"/>
                <w:tab w:val="center" w:pos="5670"/>
                <w:tab w:val="center" w:pos="6804"/>
                <w:tab w:val="right" w:pos="7655"/>
              </w:tabs>
              <w:jc w:val="center"/>
              <w:rPr>
                <w:rFonts w:cs="Arial"/>
                <w:b/>
                <w:bCs/>
                <w:color w:val="000000"/>
                <w:sz w:val="16"/>
                <w:szCs w:val="16"/>
              </w:rPr>
            </w:pPr>
          </w:p>
        </w:tc>
        <w:tc>
          <w:tcPr>
            <w:tcW w:w="1031" w:type="pct"/>
            <w:vAlign w:val="bottom"/>
          </w:tcPr>
          <w:p w:rsidR="0082674E" w:rsidRPr="005D2CBC" w:rsidRDefault="0082674E" w:rsidP="00010353">
            <w:pPr>
              <w:tabs>
                <w:tab w:val="left" w:pos="1134"/>
                <w:tab w:val="left" w:pos="1276"/>
                <w:tab w:val="center" w:pos="3402"/>
                <w:tab w:val="center" w:pos="4536"/>
                <w:tab w:val="center" w:pos="5670"/>
                <w:tab w:val="center" w:pos="6804"/>
                <w:tab w:val="right" w:pos="7655"/>
              </w:tabs>
              <w:ind w:left="-18"/>
              <w:jc w:val="center"/>
              <w:rPr>
                <w:rFonts w:cs="Arial"/>
                <w:b/>
                <w:bCs/>
                <w:color w:val="000000"/>
                <w:sz w:val="16"/>
                <w:szCs w:val="16"/>
              </w:rPr>
            </w:pPr>
            <w:r w:rsidRPr="005D2CBC">
              <w:rPr>
                <w:rFonts w:cs="Arial"/>
                <w:b/>
                <w:bCs/>
                <w:color w:val="000000"/>
                <w:sz w:val="16"/>
                <w:szCs w:val="16"/>
              </w:rPr>
              <w:t>Country of</w:t>
            </w:r>
          </w:p>
        </w:tc>
        <w:tc>
          <w:tcPr>
            <w:tcW w:w="519" w:type="pct"/>
            <w:vAlign w:val="bottom"/>
          </w:tcPr>
          <w:p w:rsidR="0082674E" w:rsidRPr="005D2CBC" w:rsidRDefault="00075CD6" w:rsidP="0082674E">
            <w:pPr>
              <w:spacing w:line="240" w:lineRule="auto"/>
              <w:ind w:right="-72"/>
              <w:jc w:val="right"/>
              <w:rPr>
                <w:rFonts w:cs="Arial"/>
                <w:b/>
                <w:bCs/>
                <w:sz w:val="16"/>
                <w:szCs w:val="16"/>
              </w:rPr>
            </w:pPr>
            <w:r w:rsidRPr="005D2CBC">
              <w:rPr>
                <w:rFonts w:cs="Arial"/>
                <w:b/>
                <w:bCs/>
                <w:sz w:val="16"/>
                <w:szCs w:val="16"/>
              </w:rPr>
              <w:t>30</w:t>
            </w:r>
            <w:r w:rsidR="0082674E" w:rsidRPr="005D2CBC">
              <w:rPr>
                <w:rFonts w:cs="Arial"/>
                <w:b/>
                <w:bCs/>
                <w:sz w:val="16"/>
                <w:szCs w:val="16"/>
              </w:rPr>
              <w:t xml:space="preserve"> June</w:t>
            </w:r>
          </w:p>
        </w:tc>
        <w:tc>
          <w:tcPr>
            <w:tcW w:w="610" w:type="pct"/>
            <w:vAlign w:val="bottom"/>
          </w:tcPr>
          <w:p w:rsidR="0082674E" w:rsidRPr="005D2CBC" w:rsidRDefault="00075CD6" w:rsidP="0082674E">
            <w:pPr>
              <w:spacing w:line="240" w:lineRule="auto"/>
              <w:ind w:right="-72"/>
              <w:jc w:val="right"/>
              <w:rPr>
                <w:rFonts w:cs="Arial"/>
                <w:b/>
                <w:bCs/>
                <w:sz w:val="16"/>
                <w:szCs w:val="16"/>
              </w:rPr>
            </w:pPr>
            <w:r w:rsidRPr="005D2CBC">
              <w:rPr>
                <w:rFonts w:cs="Arial"/>
                <w:b/>
                <w:bCs/>
                <w:sz w:val="16"/>
                <w:szCs w:val="16"/>
              </w:rPr>
              <w:t>31</w:t>
            </w:r>
            <w:r w:rsidR="0082674E" w:rsidRPr="005D2CBC">
              <w:rPr>
                <w:rFonts w:cs="Arial"/>
                <w:b/>
                <w:bCs/>
                <w:sz w:val="16"/>
                <w:szCs w:val="16"/>
              </w:rPr>
              <w:t xml:space="preserve"> December</w:t>
            </w:r>
          </w:p>
        </w:tc>
      </w:tr>
      <w:tr w:rsidR="00752446" w:rsidRPr="005D2CBC" w:rsidTr="008D3D42">
        <w:tc>
          <w:tcPr>
            <w:tcW w:w="1711" w:type="pct"/>
            <w:vAlign w:val="bottom"/>
          </w:tcPr>
          <w:p w:rsidR="00752446" w:rsidRPr="005D2CBC" w:rsidRDefault="00752446" w:rsidP="00752446">
            <w:pPr>
              <w:pStyle w:val="Style1"/>
              <w:pBdr>
                <w:bottom w:val="none" w:sz="0" w:space="0" w:color="auto"/>
              </w:pBdr>
              <w:spacing w:line="240" w:lineRule="auto"/>
              <w:ind w:left="432" w:right="-72"/>
              <w:rPr>
                <w:rFonts w:ascii="Arial" w:hAnsi="Arial" w:cs="Arial"/>
                <w:color w:val="000000"/>
                <w:sz w:val="16"/>
                <w:szCs w:val="16"/>
              </w:rPr>
            </w:pPr>
          </w:p>
        </w:tc>
        <w:tc>
          <w:tcPr>
            <w:tcW w:w="1128" w:type="pct"/>
            <w:vAlign w:val="bottom"/>
          </w:tcPr>
          <w:p w:rsidR="00752446" w:rsidRPr="005D2CBC" w:rsidRDefault="00752446" w:rsidP="00010353">
            <w:pPr>
              <w:pStyle w:val="Style1"/>
              <w:spacing w:line="240" w:lineRule="auto"/>
              <w:ind w:right="-72"/>
              <w:rPr>
                <w:rFonts w:ascii="Arial" w:hAnsi="Arial" w:cs="Arial"/>
                <w:color w:val="000000"/>
                <w:sz w:val="16"/>
                <w:szCs w:val="16"/>
              </w:rPr>
            </w:pPr>
            <w:r w:rsidRPr="005D2CBC">
              <w:rPr>
                <w:rFonts w:ascii="Arial" w:hAnsi="Arial" w:cs="Arial"/>
                <w:color w:val="000000"/>
                <w:sz w:val="16"/>
                <w:szCs w:val="16"/>
              </w:rPr>
              <w:t>Business</w:t>
            </w:r>
          </w:p>
        </w:tc>
        <w:tc>
          <w:tcPr>
            <w:tcW w:w="1031" w:type="pct"/>
            <w:vAlign w:val="bottom"/>
          </w:tcPr>
          <w:p w:rsidR="00752446" w:rsidRPr="005D2CBC" w:rsidRDefault="00752446" w:rsidP="00010353">
            <w:pPr>
              <w:pStyle w:val="Style1"/>
              <w:spacing w:line="240" w:lineRule="auto"/>
              <w:ind w:left="-18" w:right="-72"/>
              <w:rPr>
                <w:rFonts w:ascii="Arial" w:hAnsi="Arial" w:cs="Arial"/>
                <w:color w:val="000000"/>
                <w:sz w:val="16"/>
                <w:szCs w:val="16"/>
              </w:rPr>
            </w:pPr>
            <w:r w:rsidRPr="005D2CBC">
              <w:rPr>
                <w:rFonts w:ascii="Arial" w:hAnsi="Arial" w:cs="Arial"/>
                <w:color w:val="000000"/>
                <w:sz w:val="16"/>
                <w:szCs w:val="16"/>
              </w:rPr>
              <w:t>Incorporation</w:t>
            </w:r>
          </w:p>
        </w:tc>
        <w:tc>
          <w:tcPr>
            <w:tcW w:w="519" w:type="pct"/>
            <w:vAlign w:val="bottom"/>
          </w:tcPr>
          <w:p w:rsidR="00084C1D" w:rsidRPr="005D2CBC" w:rsidRDefault="00075CD6" w:rsidP="008D3D42">
            <w:pPr>
              <w:pBdr>
                <w:bottom w:val="single" w:sz="4" w:space="1" w:color="auto"/>
              </w:pBdr>
              <w:spacing w:line="240" w:lineRule="auto"/>
              <w:ind w:right="-72"/>
              <w:jc w:val="right"/>
              <w:rPr>
                <w:rFonts w:cs="Arial"/>
                <w:b/>
                <w:bCs/>
                <w:sz w:val="16"/>
                <w:szCs w:val="16"/>
              </w:rPr>
            </w:pPr>
            <w:r w:rsidRPr="005D2CBC">
              <w:rPr>
                <w:rFonts w:cs="Arial"/>
                <w:b/>
                <w:bCs/>
                <w:sz w:val="16"/>
                <w:szCs w:val="16"/>
              </w:rPr>
              <w:t>2020</w:t>
            </w:r>
          </w:p>
        </w:tc>
        <w:tc>
          <w:tcPr>
            <w:tcW w:w="610" w:type="pct"/>
            <w:vAlign w:val="bottom"/>
          </w:tcPr>
          <w:p w:rsidR="00084C1D" w:rsidRPr="005D2CBC" w:rsidRDefault="00075CD6" w:rsidP="008D3D42">
            <w:pPr>
              <w:pBdr>
                <w:bottom w:val="single" w:sz="4" w:space="1" w:color="auto"/>
              </w:pBdr>
              <w:spacing w:line="240" w:lineRule="auto"/>
              <w:ind w:right="-72"/>
              <w:jc w:val="right"/>
              <w:rPr>
                <w:rFonts w:cs="Arial"/>
                <w:b/>
                <w:bCs/>
                <w:sz w:val="16"/>
                <w:szCs w:val="16"/>
              </w:rPr>
            </w:pPr>
            <w:r w:rsidRPr="005D2CBC">
              <w:rPr>
                <w:rFonts w:cs="Arial"/>
                <w:b/>
                <w:bCs/>
                <w:sz w:val="16"/>
                <w:szCs w:val="16"/>
              </w:rPr>
              <w:t>2020</w:t>
            </w:r>
          </w:p>
        </w:tc>
      </w:tr>
      <w:tr w:rsidR="00752446" w:rsidRPr="005D2CBC" w:rsidTr="008D3D42">
        <w:tc>
          <w:tcPr>
            <w:tcW w:w="5000" w:type="pct"/>
            <w:gridSpan w:val="5"/>
            <w:vAlign w:val="bottom"/>
          </w:tcPr>
          <w:p w:rsidR="004E7DC7" w:rsidRPr="005D2CBC" w:rsidRDefault="004E7DC7" w:rsidP="003579C5">
            <w:pPr>
              <w:spacing w:line="240" w:lineRule="auto"/>
              <w:ind w:left="432"/>
              <w:rPr>
                <w:rFonts w:cs="Arial"/>
                <w:b/>
                <w:bCs/>
                <w:color w:val="000000"/>
                <w:sz w:val="12"/>
                <w:szCs w:val="12"/>
              </w:rPr>
            </w:pPr>
          </w:p>
          <w:p w:rsidR="0082674E" w:rsidRPr="005D2CBC" w:rsidRDefault="00752446" w:rsidP="00AD7B38">
            <w:pPr>
              <w:spacing w:line="240" w:lineRule="auto"/>
              <w:ind w:left="540"/>
              <w:rPr>
                <w:rFonts w:cs="Arial"/>
                <w:b/>
                <w:bCs/>
                <w:color w:val="000000"/>
                <w:sz w:val="16"/>
                <w:szCs w:val="16"/>
              </w:rPr>
            </w:pPr>
            <w:r w:rsidRPr="005D2CBC">
              <w:rPr>
                <w:rFonts w:cs="Arial"/>
                <w:b/>
                <w:bCs/>
                <w:color w:val="000000"/>
                <w:sz w:val="16"/>
                <w:szCs w:val="16"/>
              </w:rPr>
              <w:t xml:space="preserve">Subsidiaries of </w:t>
            </w:r>
            <w:r w:rsidR="0082674E" w:rsidRPr="005D2CBC">
              <w:rPr>
                <w:rFonts w:cs="Arial"/>
                <w:b/>
                <w:bCs/>
                <w:color w:val="000000"/>
                <w:sz w:val="16"/>
                <w:szCs w:val="16"/>
              </w:rPr>
              <w:t>the Group</w:t>
            </w:r>
          </w:p>
        </w:tc>
      </w:tr>
      <w:tr w:rsidR="00752446" w:rsidRPr="005D2CBC" w:rsidTr="008D3D42">
        <w:tc>
          <w:tcPr>
            <w:tcW w:w="1711" w:type="pct"/>
          </w:tcPr>
          <w:p w:rsidR="00010353" w:rsidRPr="005D2CBC" w:rsidRDefault="00752446" w:rsidP="00AD7B38">
            <w:pPr>
              <w:ind w:left="540" w:right="-72"/>
              <w:rPr>
                <w:rFonts w:cs="Arial"/>
                <w:sz w:val="16"/>
                <w:szCs w:val="16"/>
              </w:rPr>
            </w:pPr>
            <w:r w:rsidRPr="005D2CBC">
              <w:rPr>
                <w:rFonts w:cs="Arial"/>
                <w:sz w:val="16"/>
                <w:szCs w:val="16"/>
              </w:rPr>
              <w:t xml:space="preserve">Index Creative Village Public </w:t>
            </w:r>
          </w:p>
          <w:p w:rsidR="00752446" w:rsidRPr="005D2CBC" w:rsidRDefault="00010353" w:rsidP="00AD7B38">
            <w:pPr>
              <w:ind w:left="540" w:right="-72"/>
              <w:rPr>
                <w:rFonts w:cs="Arial"/>
                <w:color w:val="000000"/>
                <w:sz w:val="16"/>
                <w:szCs w:val="16"/>
                <w:cs/>
              </w:rPr>
            </w:pPr>
            <w:r w:rsidRPr="005D2CBC">
              <w:rPr>
                <w:rFonts w:cs="Arial"/>
                <w:sz w:val="16"/>
                <w:szCs w:val="16"/>
              </w:rPr>
              <w:t xml:space="preserve">   </w:t>
            </w:r>
            <w:r w:rsidR="00752446" w:rsidRPr="005D2CBC">
              <w:rPr>
                <w:rFonts w:cs="Arial"/>
                <w:sz w:val="16"/>
                <w:szCs w:val="16"/>
              </w:rPr>
              <w:t>Company Limited</w:t>
            </w:r>
          </w:p>
        </w:tc>
        <w:tc>
          <w:tcPr>
            <w:tcW w:w="1128" w:type="pct"/>
          </w:tcPr>
          <w:p w:rsidR="00752446" w:rsidRPr="005D2CBC" w:rsidRDefault="00752446" w:rsidP="00752446">
            <w:pPr>
              <w:spacing w:line="240" w:lineRule="auto"/>
              <w:ind w:right="-72"/>
              <w:jc w:val="center"/>
              <w:rPr>
                <w:rFonts w:cs="Arial"/>
                <w:sz w:val="16"/>
                <w:szCs w:val="16"/>
              </w:rPr>
            </w:pPr>
          </w:p>
          <w:p w:rsidR="00752446" w:rsidRPr="005D2CBC" w:rsidRDefault="00752446" w:rsidP="0082674E">
            <w:pPr>
              <w:spacing w:line="240" w:lineRule="auto"/>
              <w:ind w:right="-72"/>
              <w:rPr>
                <w:rFonts w:cs="Arial"/>
                <w:sz w:val="16"/>
                <w:szCs w:val="16"/>
              </w:rPr>
            </w:pPr>
            <w:r w:rsidRPr="005D2CBC">
              <w:rPr>
                <w:rFonts w:cs="Arial"/>
                <w:sz w:val="16"/>
                <w:szCs w:val="16"/>
              </w:rPr>
              <w:t>Advisor and organizer</w:t>
            </w:r>
          </w:p>
        </w:tc>
        <w:tc>
          <w:tcPr>
            <w:tcW w:w="1031" w:type="pct"/>
            <w:vAlign w:val="bottom"/>
          </w:tcPr>
          <w:p w:rsidR="00752446" w:rsidRPr="005D2CBC" w:rsidRDefault="00752446" w:rsidP="00752446">
            <w:pPr>
              <w:ind w:right="-72"/>
              <w:jc w:val="center"/>
              <w:rPr>
                <w:rFonts w:cs="Arial"/>
                <w:color w:val="000000"/>
                <w:sz w:val="16"/>
                <w:szCs w:val="16"/>
              </w:rPr>
            </w:pPr>
            <w:r w:rsidRPr="005D2CBC">
              <w:rPr>
                <w:rFonts w:cs="Arial"/>
                <w:sz w:val="16"/>
                <w:szCs w:val="16"/>
              </w:rPr>
              <w:t>Thailand</w:t>
            </w:r>
          </w:p>
        </w:tc>
        <w:tc>
          <w:tcPr>
            <w:tcW w:w="519" w:type="pct"/>
            <w:vAlign w:val="bottom"/>
          </w:tcPr>
          <w:p w:rsidR="00752446" w:rsidRPr="005D2CBC" w:rsidRDefault="00B82CA2" w:rsidP="00010353">
            <w:pPr>
              <w:tabs>
                <w:tab w:val="left" w:pos="1893"/>
              </w:tabs>
              <w:ind w:right="-72"/>
              <w:jc w:val="right"/>
              <w:rPr>
                <w:rFonts w:cs="Arial"/>
                <w:color w:val="000000"/>
                <w:sz w:val="16"/>
                <w:szCs w:val="16"/>
                <w:lang w:val="en-US"/>
              </w:rPr>
            </w:pPr>
            <w:r w:rsidRPr="005D2CBC">
              <w:rPr>
                <w:rFonts w:cs="Arial"/>
                <w:color w:val="000000"/>
                <w:sz w:val="16"/>
                <w:szCs w:val="16"/>
                <w:lang w:val="en-US"/>
              </w:rPr>
              <w:t>6.91</w:t>
            </w:r>
          </w:p>
        </w:tc>
        <w:tc>
          <w:tcPr>
            <w:tcW w:w="610" w:type="pct"/>
            <w:vAlign w:val="bottom"/>
          </w:tcPr>
          <w:p w:rsidR="00752446" w:rsidRPr="005D2CBC" w:rsidRDefault="00075CD6" w:rsidP="00010353">
            <w:pPr>
              <w:tabs>
                <w:tab w:val="left" w:pos="1893"/>
              </w:tabs>
              <w:ind w:right="-72"/>
              <w:jc w:val="right"/>
              <w:rPr>
                <w:rFonts w:cs="Arial"/>
                <w:color w:val="000000"/>
                <w:sz w:val="16"/>
                <w:szCs w:val="16"/>
                <w:lang w:val="en-US"/>
              </w:rPr>
            </w:pPr>
            <w:r w:rsidRPr="005D2CBC">
              <w:rPr>
                <w:rFonts w:cs="Arial"/>
                <w:color w:val="000000"/>
                <w:sz w:val="16"/>
                <w:szCs w:val="16"/>
              </w:rPr>
              <w:t>25</w:t>
            </w:r>
            <w:r w:rsidR="00752446" w:rsidRPr="005D2CBC">
              <w:rPr>
                <w:rFonts w:cs="Arial"/>
                <w:color w:val="000000"/>
                <w:sz w:val="16"/>
                <w:szCs w:val="16"/>
                <w:lang w:val="en-US"/>
              </w:rPr>
              <w:t>.</w:t>
            </w:r>
            <w:r w:rsidRPr="005D2CBC">
              <w:rPr>
                <w:rFonts w:cs="Arial"/>
                <w:color w:val="000000"/>
                <w:sz w:val="16"/>
                <w:szCs w:val="16"/>
              </w:rPr>
              <w:t>00</w:t>
            </w:r>
          </w:p>
        </w:tc>
      </w:tr>
    </w:tbl>
    <w:p w:rsidR="00010353" w:rsidRPr="005D2CBC" w:rsidRDefault="00010353">
      <w:pPr>
        <w:rPr>
          <w:rFonts w:cs="Arial"/>
        </w:rPr>
      </w:pPr>
    </w:p>
    <w:tbl>
      <w:tblPr>
        <w:tblW w:w="4940" w:type="pct"/>
        <w:tblLayout w:type="fixed"/>
        <w:tblLook w:val="0000" w:firstRow="0" w:lastRow="0" w:firstColumn="0" w:lastColumn="0" w:noHBand="0" w:noVBand="0"/>
      </w:tblPr>
      <w:tblGrid>
        <w:gridCol w:w="3198"/>
        <w:gridCol w:w="2106"/>
        <w:gridCol w:w="1931"/>
        <w:gridCol w:w="974"/>
        <w:gridCol w:w="1136"/>
      </w:tblGrid>
      <w:tr w:rsidR="00752446" w:rsidRPr="005D2CBC" w:rsidTr="00A27B84">
        <w:trPr>
          <w:trHeight w:val="79"/>
        </w:trPr>
        <w:tc>
          <w:tcPr>
            <w:tcW w:w="5000" w:type="pct"/>
            <w:gridSpan w:val="5"/>
            <w:vAlign w:val="bottom"/>
          </w:tcPr>
          <w:p w:rsidR="00752446" w:rsidRPr="005D2CBC" w:rsidRDefault="00752446" w:rsidP="00AD7B38">
            <w:pPr>
              <w:ind w:left="540"/>
              <w:rPr>
                <w:rFonts w:cs="Arial"/>
                <w:color w:val="000000"/>
                <w:sz w:val="16"/>
                <w:szCs w:val="16"/>
              </w:rPr>
            </w:pPr>
            <w:r w:rsidRPr="005D2CBC">
              <w:rPr>
                <w:rFonts w:cs="Arial"/>
                <w:b/>
                <w:bCs/>
                <w:color w:val="000000"/>
                <w:sz w:val="16"/>
                <w:szCs w:val="16"/>
              </w:rPr>
              <w:t>Subsidiaries of Index Creative Village Public Company Limited</w:t>
            </w:r>
          </w:p>
        </w:tc>
      </w:tr>
      <w:tr w:rsidR="00010353" w:rsidRPr="005D2CBC" w:rsidTr="003807DC">
        <w:tc>
          <w:tcPr>
            <w:tcW w:w="1711" w:type="pct"/>
          </w:tcPr>
          <w:p w:rsidR="00752446" w:rsidRPr="005D2CBC" w:rsidRDefault="00752446" w:rsidP="00AD7B38">
            <w:pPr>
              <w:ind w:left="540" w:right="-72"/>
              <w:rPr>
                <w:rFonts w:cs="Arial"/>
                <w:color w:val="000000"/>
                <w:sz w:val="16"/>
                <w:szCs w:val="16"/>
                <w:cs/>
              </w:rPr>
            </w:pPr>
            <w:r w:rsidRPr="005D2CBC">
              <w:rPr>
                <w:rFonts w:cs="Arial"/>
                <w:color w:val="000000"/>
                <w:sz w:val="16"/>
                <w:szCs w:val="16"/>
                <w:lang w:val="en-US"/>
              </w:rPr>
              <w:t>Event Solutions Company Limited</w:t>
            </w:r>
          </w:p>
        </w:tc>
        <w:tc>
          <w:tcPr>
            <w:tcW w:w="1127" w:type="pct"/>
            <w:vAlign w:val="bottom"/>
          </w:tcPr>
          <w:p w:rsidR="00752446" w:rsidRPr="005D2CBC" w:rsidRDefault="00752446" w:rsidP="00752446">
            <w:pPr>
              <w:ind w:right="-219"/>
              <w:rPr>
                <w:rFonts w:cs="Arial"/>
                <w:color w:val="000000"/>
                <w:sz w:val="16"/>
                <w:szCs w:val="16"/>
              </w:rPr>
            </w:pPr>
            <w:r w:rsidRPr="005D2CBC">
              <w:rPr>
                <w:rFonts w:cs="Arial"/>
                <w:color w:val="000000"/>
                <w:spacing w:val="-3"/>
                <w:sz w:val="16"/>
                <w:szCs w:val="16"/>
              </w:rPr>
              <w:t>Provision of equipment for</w:t>
            </w:r>
            <w:r w:rsidRPr="005D2CBC">
              <w:rPr>
                <w:rFonts w:cs="Arial"/>
                <w:color w:val="000000"/>
                <w:sz w:val="16"/>
                <w:szCs w:val="16"/>
              </w:rPr>
              <w:t xml:space="preserve"> entertainment events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99</w:t>
            </w:r>
            <w:r w:rsidR="00752446" w:rsidRPr="005D2CBC">
              <w:rPr>
                <w:rFonts w:cs="Arial"/>
                <w:color w:val="000000"/>
                <w:sz w:val="16"/>
                <w:szCs w:val="16"/>
                <w:lang w:val="en-US"/>
              </w:rPr>
              <w:t>.</w:t>
            </w:r>
            <w:r w:rsidRPr="005D2CBC">
              <w:rPr>
                <w:rFonts w:cs="Arial"/>
                <w:color w:val="000000"/>
                <w:sz w:val="16"/>
                <w:szCs w:val="16"/>
              </w:rPr>
              <w:t>99</w:t>
            </w:r>
          </w:p>
        </w:tc>
      </w:tr>
      <w:tr w:rsidR="00010353" w:rsidRPr="005D2CBC" w:rsidTr="003807DC">
        <w:tc>
          <w:tcPr>
            <w:tcW w:w="1711" w:type="pct"/>
            <w:vAlign w:val="bottom"/>
          </w:tcPr>
          <w:p w:rsidR="00752446" w:rsidRPr="005D2CBC" w:rsidRDefault="00752446" w:rsidP="00AD7B38">
            <w:pPr>
              <w:ind w:left="540" w:right="-72"/>
              <w:rPr>
                <w:rFonts w:cs="Arial"/>
                <w:color w:val="000000"/>
                <w:sz w:val="16"/>
                <w:szCs w:val="16"/>
                <w:cs/>
              </w:rPr>
            </w:pPr>
            <w:proofErr w:type="spellStart"/>
            <w:r w:rsidRPr="005D2CBC">
              <w:rPr>
                <w:rFonts w:cs="Arial"/>
                <w:color w:val="000000"/>
                <w:sz w:val="16"/>
                <w:szCs w:val="16"/>
              </w:rPr>
              <w:t>TresBien</w:t>
            </w:r>
            <w:proofErr w:type="spellEnd"/>
            <w:r w:rsidRPr="005D2CBC">
              <w:rPr>
                <w:rFonts w:cs="Arial"/>
                <w:color w:val="000000"/>
                <w:sz w:val="16"/>
                <w:szCs w:val="16"/>
              </w:rPr>
              <w:t xml:space="preserve"> Company Limited</w:t>
            </w:r>
          </w:p>
        </w:tc>
        <w:tc>
          <w:tcPr>
            <w:tcW w:w="1127" w:type="pct"/>
            <w:vAlign w:val="bottom"/>
          </w:tcPr>
          <w:p w:rsidR="00752446" w:rsidRPr="005D2CBC" w:rsidRDefault="00752446" w:rsidP="00752446">
            <w:pPr>
              <w:ind w:right="-72"/>
              <w:rPr>
                <w:rFonts w:cs="Arial"/>
                <w:color w:val="000000"/>
                <w:sz w:val="16"/>
                <w:szCs w:val="16"/>
              </w:rPr>
            </w:pPr>
            <w:r w:rsidRPr="005D2CBC">
              <w:rPr>
                <w:rFonts w:cs="Arial"/>
                <w:color w:val="000000"/>
                <w:sz w:val="16"/>
                <w:szCs w:val="16"/>
              </w:rPr>
              <w:t>In liquidation process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99</w:t>
            </w:r>
            <w:r w:rsidR="00752446" w:rsidRPr="005D2CBC">
              <w:rPr>
                <w:rFonts w:cs="Arial"/>
                <w:color w:val="000000"/>
                <w:sz w:val="16"/>
                <w:szCs w:val="16"/>
                <w:lang w:val="en-US"/>
              </w:rPr>
              <w:t>.</w:t>
            </w:r>
            <w:r w:rsidRPr="005D2CBC">
              <w:rPr>
                <w:rFonts w:cs="Arial"/>
                <w:color w:val="000000"/>
                <w:sz w:val="16"/>
                <w:szCs w:val="16"/>
              </w:rPr>
              <w:t>99</w:t>
            </w:r>
          </w:p>
        </w:tc>
      </w:tr>
      <w:tr w:rsidR="00010353" w:rsidRPr="005D2CBC" w:rsidTr="003807DC">
        <w:tc>
          <w:tcPr>
            <w:tcW w:w="1711" w:type="pct"/>
          </w:tcPr>
          <w:p w:rsidR="00752446" w:rsidRPr="005D2CBC" w:rsidRDefault="00752446" w:rsidP="00AD7B38">
            <w:pPr>
              <w:ind w:left="540" w:right="-72"/>
              <w:rPr>
                <w:rFonts w:cs="Arial"/>
                <w:color w:val="000000"/>
                <w:sz w:val="16"/>
                <w:szCs w:val="16"/>
                <w:cs/>
                <w:lang w:val="en-US"/>
              </w:rPr>
            </w:pPr>
            <w:r w:rsidRPr="005D2CBC">
              <w:rPr>
                <w:rFonts w:cs="Arial"/>
                <w:color w:val="000000"/>
                <w:sz w:val="16"/>
                <w:szCs w:val="16"/>
              </w:rPr>
              <w:t>Media Vision</w:t>
            </w:r>
            <w:r w:rsidRPr="005D2CBC">
              <w:rPr>
                <w:rFonts w:cs="Arial"/>
                <w:color w:val="000000"/>
                <w:sz w:val="16"/>
                <w:szCs w:val="16"/>
                <w:cs/>
              </w:rPr>
              <w:t xml:space="preserve"> </w:t>
            </w:r>
            <w:r w:rsidRPr="005D2CBC">
              <w:rPr>
                <w:rFonts w:cs="Arial"/>
                <w:color w:val="000000"/>
                <w:sz w:val="16"/>
                <w:szCs w:val="16"/>
                <w:lang w:val="en-US"/>
              </w:rPr>
              <w:t>(</w:t>
            </w:r>
            <w:r w:rsidR="00075CD6" w:rsidRPr="005D2CBC">
              <w:rPr>
                <w:rFonts w:cs="Arial"/>
                <w:color w:val="000000"/>
                <w:sz w:val="16"/>
                <w:szCs w:val="16"/>
              </w:rPr>
              <w:t>1994</w:t>
            </w:r>
            <w:r w:rsidRPr="005D2CBC">
              <w:rPr>
                <w:rFonts w:cs="Arial"/>
                <w:color w:val="000000"/>
                <w:sz w:val="16"/>
                <w:szCs w:val="16"/>
                <w:lang w:val="en-US"/>
              </w:rPr>
              <w:t xml:space="preserve">) </w:t>
            </w:r>
            <w:r w:rsidR="00010353" w:rsidRPr="005D2CBC">
              <w:rPr>
                <w:rFonts w:cs="Arial"/>
                <w:color w:val="000000"/>
                <w:sz w:val="16"/>
                <w:szCs w:val="16"/>
                <w:cs/>
                <w:lang w:val="en-US"/>
              </w:rPr>
              <w:br/>
              <w:t xml:space="preserve">   </w:t>
            </w:r>
            <w:r w:rsidRPr="005D2CBC">
              <w:rPr>
                <w:rFonts w:cs="Arial"/>
                <w:color w:val="000000"/>
                <w:sz w:val="16"/>
                <w:szCs w:val="16"/>
                <w:lang w:val="en-US"/>
              </w:rPr>
              <w:t>Company Limited</w:t>
            </w:r>
          </w:p>
        </w:tc>
        <w:tc>
          <w:tcPr>
            <w:tcW w:w="1127" w:type="pct"/>
            <w:vAlign w:val="bottom"/>
          </w:tcPr>
          <w:p w:rsidR="00752446" w:rsidRPr="005D2CBC" w:rsidRDefault="00752446" w:rsidP="00752446">
            <w:pPr>
              <w:ind w:right="-72"/>
              <w:rPr>
                <w:rFonts w:cs="Arial"/>
                <w:color w:val="000000"/>
                <w:sz w:val="16"/>
                <w:szCs w:val="16"/>
              </w:rPr>
            </w:pPr>
            <w:r w:rsidRPr="005D2CBC">
              <w:rPr>
                <w:rFonts w:cs="Arial"/>
                <w:color w:val="000000"/>
                <w:sz w:val="16"/>
                <w:szCs w:val="16"/>
              </w:rPr>
              <w:t>Light and sound system</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installation services for</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entertainment events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50</w:t>
            </w:r>
            <w:r w:rsidR="00752446" w:rsidRPr="005D2CBC">
              <w:rPr>
                <w:rFonts w:cs="Arial"/>
                <w:color w:val="000000"/>
                <w:sz w:val="16"/>
                <w:szCs w:val="16"/>
                <w:lang w:val="en-US"/>
              </w:rPr>
              <w:t>.</w:t>
            </w:r>
            <w:r w:rsidRPr="005D2CBC">
              <w:rPr>
                <w:rFonts w:cs="Arial"/>
                <w:color w:val="000000"/>
                <w:sz w:val="16"/>
                <w:szCs w:val="16"/>
              </w:rPr>
              <w:t>99</w:t>
            </w:r>
          </w:p>
        </w:tc>
      </w:tr>
      <w:tr w:rsidR="00010353" w:rsidRPr="005D2CBC" w:rsidTr="003807DC">
        <w:tc>
          <w:tcPr>
            <w:tcW w:w="1711" w:type="pct"/>
          </w:tcPr>
          <w:p w:rsidR="00752446" w:rsidRPr="005D2CBC" w:rsidRDefault="00752446" w:rsidP="00AD7B38">
            <w:pPr>
              <w:ind w:left="540" w:right="-72"/>
              <w:rPr>
                <w:rFonts w:cs="Arial"/>
                <w:color w:val="000000"/>
                <w:sz w:val="16"/>
                <w:szCs w:val="16"/>
                <w:cs/>
              </w:rPr>
            </w:pPr>
            <w:r w:rsidRPr="005D2CBC">
              <w:rPr>
                <w:rFonts w:cs="Arial"/>
                <w:color w:val="000000"/>
                <w:sz w:val="16"/>
                <w:szCs w:val="16"/>
              </w:rPr>
              <w:t>Inspire Image Company Limited</w:t>
            </w:r>
          </w:p>
        </w:tc>
        <w:tc>
          <w:tcPr>
            <w:tcW w:w="1127" w:type="pct"/>
            <w:vAlign w:val="bottom"/>
          </w:tcPr>
          <w:p w:rsidR="00752446" w:rsidRPr="005D2CBC" w:rsidRDefault="00752446" w:rsidP="00752446">
            <w:pPr>
              <w:ind w:right="-72"/>
              <w:rPr>
                <w:rFonts w:cs="Arial"/>
                <w:color w:val="000000"/>
                <w:sz w:val="16"/>
                <w:szCs w:val="16"/>
              </w:rPr>
            </w:pPr>
            <w:r w:rsidRPr="005D2CBC">
              <w:rPr>
                <w:rFonts w:cs="Arial"/>
                <w:color w:val="000000"/>
                <w:sz w:val="16"/>
                <w:szCs w:val="16"/>
              </w:rPr>
              <w:t>Preparation, installation</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and removal of</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advertising boards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60</w:t>
            </w:r>
            <w:r w:rsidR="00752446" w:rsidRPr="005D2CBC">
              <w:rPr>
                <w:rFonts w:cs="Arial"/>
                <w:color w:val="000000"/>
                <w:sz w:val="16"/>
                <w:szCs w:val="16"/>
                <w:lang w:val="en-US"/>
              </w:rPr>
              <w:t>.</w:t>
            </w:r>
            <w:r w:rsidRPr="005D2CBC">
              <w:rPr>
                <w:rFonts w:cs="Arial"/>
                <w:color w:val="000000"/>
                <w:sz w:val="16"/>
                <w:szCs w:val="16"/>
              </w:rPr>
              <w:t>00</w:t>
            </w:r>
          </w:p>
        </w:tc>
      </w:tr>
      <w:tr w:rsidR="00010353" w:rsidRPr="005D2CBC" w:rsidTr="003807DC">
        <w:tc>
          <w:tcPr>
            <w:tcW w:w="1711" w:type="pct"/>
          </w:tcPr>
          <w:p w:rsidR="00752446" w:rsidRPr="005D2CBC" w:rsidRDefault="00752446" w:rsidP="00AD7B38">
            <w:pPr>
              <w:ind w:left="540" w:right="-72"/>
              <w:rPr>
                <w:rFonts w:cs="Arial"/>
                <w:color w:val="000000"/>
                <w:spacing w:val="-2"/>
                <w:sz w:val="16"/>
                <w:szCs w:val="16"/>
                <w:cs/>
              </w:rPr>
            </w:pPr>
            <w:r w:rsidRPr="005D2CBC">
              <w:rPr>
                <w:rFonts w:cs="Arial"/>
                <w:color w:val="000000"/>
                <w:spacing w:val="-2"/>
                <w:sz w:val="16"/>
                <w:szCs w:val="16"/>
              </w:rPr>
              <w:t>Index Creative Online (Thailand)</w:t>
            </w:r>
          </w:p>
        </w:tc>
        <w:tc>
          <w:tcPr>
            <w:tcW w:w="1127" w:type="pct"/>
            <w:vAlign w:val="bottom"/>
          </w:tcPr>
          <w:p w:rsidR="00752446" w:rsidRPr="005D2CBC" w:rsidRDefault="00752446" w:rsidP="00752446">
            <w:pPr>
              <w:ind w:right="-72"/>
              <w:rPr>
                <w:rFonts w:cs="Arial"/>
                <w:color w:val="000000"/>
                <w:sz w:val="16"/>
                <w:szCs w:val="16"/>
              </w:rPr>
            </w:pPr>
            <w:r w:rsidRPr="005D2CBC">
              <w:rPr>
                <w:rFonts w:cs="Arial"/>
                <w:color w:val="000000"/>
                <w:sz w:val="16"/>
                <w:szCs w:val="16"/>
              </w:rPr>
              <w:t>In liquidation process</w:t>
            </w:r>
          </w:p>
          <w:p w:rsidR="00752446" w:rsidRPr="005D2CBC" w:rsidRDefault="00752446" w:rsidP="00752446">
            <w:pPr>
              <w:ind w:right="-72"/>
              <w:rPr>
                <w:rFonts w:cs="Arial"/>
                <w:color w:val="000000"/>
                <w:sz w:val="16"/>
                <w:szCs w:val="16"/>
              </w:rPr>
            </w:pP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26</w:t>
            </w:r>
            <w:r w:rsidR="00752446" w:rsidRPr="005D2CBC">
              <w:rPr>
                <w:rFonts w:cs="Arial"/>
                <w:color w:val="000000"/>
                <w:sz w:val="16"/>
                <w:szCs w:val="16"/>
                <w:lang w:val="en-US"/>
              </w:rPr>
              <w:t>.</w:t>
            </w:r>
            <w:r w:rsidRPr="005D2CBC">
              <w:rPr>
                <w:rFonts w:cs="Arial"/>
                <w:color w:val="000000"/>
                <w:sz w:val="16"/>
                <w:szCs w:val="16"/>
              </w:rPr>
              <w:t>51</w:t>
            </w:r>
          </w:p>
        </w:tc>
      </w:tr>
      <w:tr w:rsidR="00010353" w:rsidRPr="005D2CBC" w:rsidTr="003807DC">
        <w:tc>
          <w:tcPr>
            <w:tcW w:w="1711" w:type="pct"/>
          </w:tcPr>
          <w:p w:rsidR="00752446" w:rsidRPr="005D2CBC" w:rsidRDefault="00752446" w:rsidP="00AD7B38">
            <w:pPr>
              <w:ind w:left="540" w:right="-72"/>
              <w:rPr>
                <w:rFonts w:cs="Arial"/>
                <w:color w:val="000000"/>
                <w:sz w:val="16"/>
                <w:szCs w:val="16"/>
                <w:cs/>
              </w:rPr>
            </w:pPr>
            <w:r w:rsidRPr="005D2CBC">
              <w:rPr>
                <w:rFonts w:cs="Arial"/>
                <w:color w:val="000000"/>
                <w:sz w:val="16"/>
                <w:szCs w:val="16"/>
              </w:rPr>
              <w:t>Enviro (Thailand) Company Limited</w:t>
            </w:r>
          </w:p>
        </w:tc>
        <w:tc>
          <w:tcPr>
            <w:tcW w:w="1127" w:type="pct"/>
            <w:vAlign w:val="bottom"/>
          </w:tcPr>
          <w:p w:rsidR="00752446" w:rsidRPr="005D2CBC" w:rsidRDefault="00752446" w:rsidP="00752446">
            <w:pPr>
              <w:ind w:right="-72"/>
              <w:rPr>
                <w:rFonts w:cs="Arial"/>
                <w:color w:val="000000"/>
                <w:sz w:val="16"/>
                <w:szCs w:val="16"/>
              </w:rPr>
            </w:pPr>
            <w:r w:rsidRPr="005D2CBC">
              <w:rPr>
                <w:rFonts w:cs="Arial"/>
                <w:color w:val="000000"/>
                <w:sz w:val="16"/>
                <w:szCs w:val="16"/>
              </w:rPr>
              <w:t>Provide advisory</w:t>
            </w:r>
          </w:p>
          <w:p w:rsidR="00752446" w:rsidRPr="005D2CBC" w:rsidRDefault="00752446" w:rsidP="00752446">
            <w:pPr>
              <w:ind w:right="-85"/>
              <w:rPr>
                <w:rFonts w:cs="Arial"/>
                <w:color w:val="000000"/>
                <w:sz w:val="16"/>
                <w:szCs w:val="16"/>
              </w:rPr>
            </w:pPr>
            <w:r w:rsidRPr="005D2CBC">
              <w:rPr>
                <w:rFonts w:cs="Arial"/>
                <w:color w:val="000000"/>
                <w:sz w:val="16"/>
                <w:szCs w:val="16"/>
              </w:rPr>
              <w:t xml:space="preserve">   services, research data</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analysis and survey of</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statistic</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50</w:t>
            </w:r>
            <w:r w:rsidR="00752446" w:rsidRPr="005D2CBC">
              <w:rPr>
                <w:rFonts w:cs="Arial"/>
                <w:color w:val="000000"/>
                <w:sz w:val="16"/>
                <w:szCs w:val="16"/>
                <w:lang w:val="en-US"/>
              </w:rPr>
              <w:t>.</w:t>
            </w:r>
            <w:r w:rsidRPr="005D2CBC">
              <w:rPr>
                <w:rFonts w:cs="Arial"/>
                <w:color w:val="000000"/>
                <w:sz w:val="16"/>
                <w:szCs w:val="16"/>
              </w:rPr>
              <w:t>00</w:t>
            </w:r>
          </w:p>
        </w:tc>
      </w:tr>
      <w:tr w:rsidR="00010353" w:rsidRPr="005D2CBC" w:rsidTr="003807DC">
        <w:tc>
          <w:tcPr>
            <w:tcW w:w="1711" w:type="pct"/>
          </w:tcPr>
          <w:p w:rsidR="00752446" w:rsidRPr="005D2CBC" w:rsidRDefault="00752446" w:rsidP="00AD7B38">
            <w:pPr>
              <w:ind w:left="540" w:right="-72"/>
              <w:rPr>
                <w:rFonts w:cs="Arial"/>
                <w:color w:val="000000"/>
                <w:spacing w:val="-2"/>
                <w:sz w:val="16"/>
                <w:szCs w:val="16"/>
                <w:cs/>
              </w:rPr>
            </w:pPr>
            <w:r w:rsidRPr="005D2CBC">
              <w:rPr>
                <w:rFonts w:cs="Arial"/>
                <w:color w:val="000000"/>
                <w:spacing w:val="-2"/>
                <w:sz w:val="16"/>
                <w:szCs w:val="16"/>
              </w:rPr>
              <w:t>Index and M Company Limited</w:t>
            </w:r>
          </w:p>
        </w:tc>
        <w:tc>
          <w:tcPr>
            <w:tcW w:w="1127" w:type="pct"/>
            <w:vAlign w:val="bottom"/>
          </w:tcPr>
          <w:p w:rsidR="00752446" w:rsidRPr="005D2CBC" w:rsidRDefault="00752446" w:rsidP="00752446">
            <w:pPr>
              <w:ind w:right="-72"/>
              <w:rPr>
                <w:rFonts w:cs="Arial"/>
                <w:color w:val="000000"/>
                <w:sz w:val="16"/>
                <w:szCs w:val="16"/>
              </w:rPr>
            </w:pPr>
            <w:proofErr w:type="gramStart"/>
            <w:r w:rsidRPr="005D2CBC">
              <w:rPr>
                <w:rFonts w:cs="Arial"/>
                <w:color w:val="000000"/>
                <w:sz w:val="16"/>
                <w:szCs w:val="16"/>
              </w:rPr>
              <w:t>Advertising ,event</w:t>
            </w:r>
            <w:proofErr w:type="gramEnd"/>
          </w:p>
          <w:p w:rsidR="00752446" w:rsidRPr="005D2CBC" w:rsidRDefault="00752446" w:rsidP="00752446">
            <w:pPr>
              <w:ind w:right="-72"/>
              <w:rPr>
                <w:rFonts w:cs="Arial"/>
                <w:color w:val="000000"/>
                <w:sz w:val="16"/>
                <w:szCs w:val="16"/>
              </w:rPr>
            </w:pPr>
            <w:r w:rsidRPr="005D2CBC">
              <w:rPr>
                <w:rFonts w:cs="Arial"/>
                <w:color w:val="000000"/>
                <w:sz w:val="16"/>
                <w:szCs w:val="16"/>
              </w:rPr>
              <w:t xml:space="preserve">   services and public</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relations services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50</w:t>
            </w:r>
            <w:r w:rsidR="00752446" w:rsidRPr="005D2CBC">
              <w:rPr>
                <w:rFonts w:cs="Arial"/>
                <w:color w:val="000000"/>
                <w:sz w:val="16"/>
                <w:szCs w:val="16"/>
                <w:lang w:val="en-US"/>
              </w:rPr>
              <w:t>.</w:t>
            </w:r>
            <w:r w:rsidRPr="005D2CBC">
              <w:rPr>
                <w:rFonts w:cs="Arial"/>
                <w:color w:val="000000"/>
                <w:sz w:val="16"/>
                <w:szCs w:val="16"/>
              </w:rPr>
              <w:t>00</w:t>
            </w:r>
          </w:p>
        </w:tc>
      </w:tr>
      <w:tr w:rsidR="00010353" w:rsidRPr="005D2CBC" w:rsidTr="003807DC">
        <w:tc>
          <w:tcPr>
            <w:tcW w:w="1711" w:type="pct"/>
          </w:tcPr>
          <w:p w:rsidR="00752446" w:rsidRPr="005D2CBC" w:rsidRDefault="00752446" w:rsidP="00AD7B38">
            <w:pPr>
              <w:ind w:left="540" w:right="-72"/>
              <w:rPr>
                <w:rFonts w:cs="Arial"/>
                <w:color w:val="000000"/>
                <w:spacing w:val="-2"/>
                <w:sz w:val="16"/>
                <w:szCs w:val="16"/>
                <w:cs/>
              </w:rPr>
            </w:pPr>
            <w:r w:rsidRPr="005D2CBC">
              <w:rPr>
                <w:rFonts w:cs="Arial"/>
                <w:color w:val="000000"/>
                <w:spacing w:val="-2"/>
                <w:sz w:val="16"/>
                <w:szCs w:val="16"/>
              </w:rPr>
              <w:t xml:space="preserve">Index and </w:t>
            </w:r>
            <w:proofErr w:type="gramStart"/>
            <w:r w:rsidRPr="005D2CBC">
              <w:rPr>
                <w:rFonts w:cs="Arial"/>
                <w:color w:val="000000"/>
                <w:spacing w:val="-2"/>
                <w:sz w:val="16"/>
                <w:szCs w:val="16"/>
              </w:rPr>
              <w:t xml:space="preserve">V </w:t>
            </w:r>
            <w:r w:rsidRPr="005D2CBC">
              <w:rPr>
                <w:rFonts w:cs="Arial"/>
                <w:color w:val="000000"/>
                <w:sz w:val="16"/>
                <w:szCs w:val="16"/>
              </w:rPr>
              <w:t xml:space="preserve"> </w:t>
            </w:r>
            <w:r w:rsidRPr="005D2CBC">
              <w:rPr>
                <w:rFonts w:cs="Arial"/>
                <w:color w:val="000000"/>
                <w:spacing w:val="-2"/>
                <w:sz w:val="16"/>
                <w:szCs w:val="16"/>
              </w:rPr>
              <w:t>Company</w:t>
            </w:r>
            <w:proofErr w:type="gramEnd"/>
            <w:r w:rsidRPr="005D2CBC">
              <w:rPr>
                <w:rFonts w:cs="Arial"/>
                <w:color w:val="000000"/>
                <w:spacing w:val="-2"/>
                <w:sz w:val="16"/>
                <w:szCs w:val="16"/>
              </w:rPr>
              <w:t xml:space="preserve"> Limited</w:t>
            </w:r>
          </w:p>
        </w:tc>
        <w:tc>
          <w:tcPr>
            <w:tcW w:w="1127" w:type="pct"/>
            <w:vAlign w:val="bottom"/>
          </w:tcPr>
          <w:p w:rsidR="00752446" w:rsidRPr="005D2CBC" w:rsidRDefault="00752446" w:rsidP="00752446">
            <w:pPr>
              <w:ind w:right="-72"/>
              <w:rPr>
                <w:rFonts w:cs="Arial"/>
                <w:color w:val="000000"/>
                <w:sz w:val="16"/>
                <w:szCs w:val="16"/>
              </w:rPr>
            </w:pPr>
            <w:proofErr w:type="gramStart"/>
            <w:r w:rsidRPr="005D2CBC">
              <w:rPr>
                <w:rFonts w:cs="Arial"/>
                <w:color w:val="000000"/>
                <w:sz w:val="16"/>
                <w:szCs w:val="16"/>
              </w:rPr>
              <w:t>Advertising ,event</w:t>
            </w:r>
            <w:proofErr w:type="gramEnd"/>
          </w:p>
          <w:p w:rsidR="00752446" w:rsidRPr="005D2CBC" w:rsidRDefault="00752446" w:rsidP="00752446">
            <w:pPr>
              <w:ind w:right="-72"/>
              <w:rPr>
                <w:rFonts w:cs="Arial"/>
                <w:color w:val="000000"/>
                <w:sz w:val="16"/>
                <w:szCs w:val="16"/>
              </w:rPr>
            </w:pPr>
            <w:r w:rsidRPr="005D2CBC">
              <w:rPr>
                <w:rFonts w:cs="Arial"/>
                <w:color w:val="000000"/>
                <w:sz w:val="16"/>
                <w:szCs w:val="16"/>
              </w:rPr>
              <w:t xml:space="preserve">   services and public</w:t>
            </w:r>
          </w:p>
          <w:p w:rsidR="00752446" w:rsidRPr="005D2CBC" w:rsidRDefault="00752446" w:rsidP="00752446">
            <w:pPr>
              <w:ind w:right="-72"/>
              <w:rPr>
                <w:rFonts w:cs="Arial"/>
                <w:color w:val="000000"/>
                <w:sz w:val="16"/>
                <w:szCs w:val="16"/>
              </w:rPr>
            </w:pPr>
            <w:r w:rsidRPr="005D2CBC">
              <w:rPr>
                <w:rFonts w:cs="Arial"/>
                <w:color w:val="000000"/>
                <w:sz w:val="16"/>
                <w:szCs w:val="16"/>
              </w:rPr>
              <w:t xml:space="preserve">   relations services</w:t>
            </w:r>
          </w:p>
        </w:tc>
        <w:tc>
          <w:tcPr>
            <w:tcW w:w="1033" w:type="pct"/>
          </w:tcPr>
          <w:p w:rsidR="00752446" w:rsidRPr="005D2CBC" w:rsidRDefault="00752446" w:rsidP="00752446">
            <w:pPr>
              <w:jc w:val="center"/>
              <w:rPr>
                <w:rFonts w:cs="Arial"/>
              </w:rPr>
            </w:pPr>
            <w:r w:rsidRPr="005D2CBC">
              <w:rPr>
                <w:rFonts w:cs="Arial"/>
                <w:color w:val="000000"/>
                <w:sz w:val="16"/>
                <w:szCs w:val="16"/>
              </w:rPr>
              <w:t>Thailand</w:t>
            </w:r>
          </w:p>
        </w:tc>
        <w:tc>
          <w:tcPr>
            <w:tcW w:w="521" w:type="pct"/>
          </w:tcPr>
          <w:p w:rsidR="00752446" w:rsidRPr="005D2CBC" w:rsidRDefault="00752446"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752446"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50</w:t>
            </w:r>
            <w:r w:rsidR="00752446" w:rsidRPr="005D2CBC">
              <w:rPr>
                <w:rFonts w:cs="Arial"/>
                <w:color w:val="000000"/>
                <w:sz w:val="16"/>
                <w:szCs w:val="16"/>
                <w:lang w:val="en-US"/>
              </w:rPr>
              <w:t>.</w:t>
            </w:r>
            <w:r w:rsidRPr="005D2CBC">
              <w:rPr>
                <w:rFonts w:cs="Arial"/>
                <w:color w:val="000000"/>
                <w:sz w:val="16"/>
                <w:szCs w:val="16"/>
              </w:rPr>
              <w:t>00</w:t>
            </w:r>
          </w:p>
        </w:tc>
      </w:tr>
      <w:tr w:rsidR="00A27B84" w:rsidRPr="005D2CBC" w:rsidTr="003807DC">
        <w:tc>
          <w:tcPr>
            <w:tcW w:w="1711" w:type="pct"/>
            <w:vAlign w:val="bottom"/>
          </w:tcPr>
          <w:p w:rsidR="00A27B84" w:rsidRPr="005D2CBC" w:rsidRDefault="00A27B84" w:rsidP="00AD7B38">
            <w:pPr>
              <w:ind w:left="540" w:right="-72"/>
              <w:rPr>
                <w:rFonts w:cs="Arial"/>
                <w:color w:val="000000"/>
                <w:sz w:val="16"/>
                <w:szCs w:val="16"/>
                <w:cs/>
              </w:rPr>
            </w:pPr>
            <w:r w:rsidRPr="005D2CBC">
              <w:rPr>
                <w:rFonts w:cs="Arial"/>
                <w:color w:val="000000"/>
                <w:sz w:val="16"/>
                <w:szCs w:val="16"/>
              </w:rPr>
              <w:t>ICV EX Company Limited</w:t>
            </w:r>
          </w:p>
        </w:tc>
        <w:tc>
          <w:tcPr>
            <w:tcW w:w="1127" w:type="pct"/>
            <w:vAlign w:val="bottom"/>
          </w:tcPr>
          <w:p w:rsidR="00A27B84" w:rsidRPr="005D2CBC" w:rsidRDefault="00A27B84" w:rsidP="00752446">
            <w:pPr>
              <w:ind w:right="-72"/>
              <w:rPr>
                <w:rFonts w:cs="Arial"/>
                <w:color w:val="000000"/>
                <w:sz w:val="16"/>
                <w:szCs w:val="16"/>
              </w:rPr>
            </w:pPr>
            <w:r w:rsidRPr="005D2CBC">
              <w:rPr>
                <w:rFonts w:cs="Arial"/>
                <w:color w:val="000000"/>
                <w:sz w:val="16"/>
                <w:szCs w:val="16"/>
              </w:rPr>
              <w:t>Advisor and organizer</w:t>
            </w:r>
          </w:p>
        </w:tc>
        <w:tc>
          <w:tcPr>
            <w:tcW w:w="1033" w:type="pct"/>
          </w:tcPr>
          <w:p w:rsidR="00A27B84" w:rsidRPr="005D2CBC" w:rsidRDefault="00A27B84" w:rsidP="00752446">
            <w:pPr>
              <w:jc w:val="center"/>
              <w:rPr>
                <w:rFonts w:cs="Arial"/>
              </w:rPr>
            </w:pPr>
            <w:r w:rsidRPr="005D2CBC">
              <w:rPr>
                <w:rFonts w:cs="Arial"/>
                <w:color w:val="000000"/>
                <w:sz w:val="16"/>
                <w:szCs w:val="16"/>
              </w:rPr>
              <w:t>Thailand</w:t>
            </w:r>
          </w:p>
        </w:tc>
        <w:tc>
          <w:tcPr>
            <w:tcW w:w="521" w:type="pct"/>
          </w:tcPr>
          <w:p w:rsidR="00A27B84" w:rsidRPr="005D2CBC" w:rsidRDefault="00A27B84"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A27B84"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99</w:t>
            </w:r>
            <w:r w:rsidR="00A27B84" w:rsidRPr="005D2CBC">
              <w:rPr>
                <w:rFonts w:cs="Arial"/>
                <w:color w:val="000000"/>
                <w:sz w:val="16"/>
                <w:szCs w:val="16"/>
                <w:lang w:val="en-US"/>
              </w:rPr>
              <w:t>.</w:t>
            </w:r>
            <w:r w:rsidRPr="005D2CBC">
              <w:rPr>
                <w:rFonts w:cs="Arial"/>
                <w:color w:val="000000"/>
                <w:sz w:val="16"/>
                <w:szCs w:val="16"/>
              </w:rPr>
              <w:t>99</w:t>
            </w:r>
          </w:p>
        </w:tc>
      </w:tr>
      <w:tr w:rsidR="00A27B84" w:rsidRPr="005D2CBC" w:rsidTr="003807DC">
        <w:tc>
          <w:tcPr>
            <w:tcW w:w="1711" w:type="pct"/>
          </w:tcPr>
          <w:p w:rsidR="00A27B84" w:rsidRPr="005D2CBC" w:rsidRDefault="00A27B84" w:rsidP="00AD7B38">
            <w:pPr>
              <w:ind w:left="540" w:right="-110"/>
              <w:rPr>
                <w:rFonts w:cs="Arial"/>
                <w:color w:val="000000"/>
                <w:sz w:val="16"/>
                <w:szCs w:val="16"/>
              </w:rPr>
            </w:pPr>
            <w:r w:rsidRPr="005D2CBC">
              <w:rPr>
                <w:rFonts w:cs="Arial"/>
                <w:color w:val="000000"/>
                <w:sz w:val="16"/>
                <w:szCs w:val="16"/>
              </w:rPr>
              <w:t xml:space="preserve">Blue Media Communications </w:t>
            </w:r>
          </w:p>
          <w:p w:rsidR="00A27B84" w:rsidRPr="005D2CBC" w:rsidRDefault="00A27B84" w:rsidP="00AD7B38">
            <w:pPr>
              <w:ind w:left="540" w:right="-72"/>
              <w:rPr>
                <w:rFonts w:cs="Arial"/>
                <w:color w:val="000000"/>
                <w:sz w:val="16"/>
                <w:szCs w:val="16"/>
                <w:cs/>
              </w:rPr>
            </w:pPr>
            <w:r w:rsidRPr="005D2CBC">
              <w:rPr>
                <w:rFonts w:cs="Arial"/>
                <w:color w:val="000000"/>
                <w:sz w:val="16"/>
                <w:szCs w:val="16"/>
              </w:rPr>
              <w:t xml:space="preserve">   Company Limited</w:t>
            </w:r>
          </w:p>
        </w:tc>
        <w:tc>
          <w:tcPr>
            <w:tcW w:w="1127" w:type="pct"/>
            <w:vAlign w:val="bottom"/>
          </w:tcPr>
          <w:p w:rsidR="00A27B84" w:rsidRPr="005D2CBC" w:rsidRDefault="00A27B84" w:rsidP="00752446">
            <w:pPr>
              <w:ind w:right="-72"/>
              <w:rPr>
                <w:rFonts w:cs="Arial"/>
                <w:color w:val="000000"/>
                <w:sz w:val="16"/>
                <w:szCs w:val="16"/>
              </w:rPr>
            </w:pPr>
            <w:r w:rsidRPr="005D2CBC">
              <w:rPr>
                <w:rFonts w:cs="Arial"/>
                <w:color w:val="000000"/>
                <w:sz w:val="16"/>
                <w:szCs w:val="16"/>
              </w:rPr>
              <w:t>Provision of publishing</w:t>
            </w:r>
          </w:p>
          <w:p w:rsidR="00A27B84" w:rsidRPr="005D2CBC" w:rsidRDefault="00A27B84" w:rsidP="00752446">
            <w:pPr>
              <w:ind w:right="-72"/>
              <w:rPr>
                <w:rFonts w:cs="Arial"/>
                <w:color w:val="000000"/>
                <w:sz w:val="16"/>
                <w:szCs w:val="16"/>
              </w:rPr>
            </w:pPr>
            <w:r w:rsidRPr="005D2CBC">
              <w:rPr>
                <w:rFonts w:cs="Arial"/>
                <w:color w:val="000000"/>
                <w:sz w:val="16"/>
                <w:szCs w:val="16"/>
              </w:rPr>
              <w:t xml:space="preserve">   media design,</w:t>
            </w:r>
          </w:p>
          <w:p w:rsidR="00A27B84" w:rsidRPr="005D2CBC" w:rsidRDefault="00A27B84" w:rsidP="00752446">
            <w:pPr>
              <w:ind w:right="-72"/>
              <w:rPr>
                <w:rFonts w:cs="Arial"/>
                <w:color w:val="000000"/>
                <w:sz w:val="16"/>
                <w:szCs w:val="16"/>
              </w:rPr>
            </w:pPr>
            <w:r w:rsidRPr="005D2CBC">
              <w:rPr>
                <w:rFonts w:cs="Arial"/>
                <w:color w:val="000000"/>
                <w:sz w:val="16"/>
                <w:szCs w:val="16"/>
              </w:rPr>
              <w:t xml:space="preserve">   production and</w:t>
            </w:r>
          </w:p>
          <w:p w:rsidR="00A27B84" w:rsidRPr="005D2CBC" w:rsidRDefault="00A27B84" w:rsidP="00752446">
            <w:pPr>
              <w:ind w:right="-72"/>
              <w:rPr>
                <w:rFonts w:cs="Arial"/>
                <w:color w:val="000000"/>
                <w:sz w:val="16"/>
                <w:szCs w:val="16"/>
              </w:rPr>
            </w:pPr>
            <w:r w:rsidRPr="005D2CBC">
              <w:rPr>
                <w:rFonts w:cs="Arial"/>
                <w:color w:val="000000"/>
                <w:sz w:val="16"/>
                <w:szCs w:val="16"/>
              </w:rPr>
              <w:t xml:space="preserve">   distribution services</w:t>
            </w:r>
          </w:p>
        </w:tc>
        <w:tc>
          <w:tcPr>
            <w:tcW w:w="1033" w:type="pct"/>
          </w:tcPr>
          <w:p w:rsidR="00A27B84" w:rsidRPr="005D2CBC" w:rsidRDefault="00A27B84" w:rsidP="00752446">
            <w:pPr>
              <w:jc w:val="center"/>
              <w:rPr>
                <w:rFonts w:cs="Arial"/>
              </w:rPr>
            </w:pPr>
            <w:r w:rsidRPr="005D2CBC">
              <w:rPr>
                <w:rFonts w:cs="Arial"/>
                <w:color w:val="000000"/>
                <w:sz w:val="16"/>
                <w:szCs w:val="16"/>
              </w:rPr>
              <w:t>Thailand</w:t>
            </w:r>
          </w:p>
        </w:tc>
        <w:tc>
          <w:tcPr>
            <w:tcW w:w="521" w:type="pct"/>
          </w:tcPr>
          <w:p w:rsidR="00A27B84" w:rsidRPr="005D2CBC" w:rsidRDefault="00A27B84" w:rsidP="003807DC">
            <w:pPr>
              <w:tabs>
                <w:tab w:val="left" w:pos="1893"/>
              </w:tabs>
              <w:ind w:right="-72"/>
              <w:jc w:val="right"/>
              <w:rPr>
                <w:rFonts w:cs="Arial"/>
                <w:color w:val="000000"/>
                <w:sz w:val="16"/>
                <w:szCs w:val="16"/>
                <w:lang w:val="en-US"/>
              </w:rPr>
            </w:pPr>
            <w:r w:rsidRPr="005D2CBC">
              <w:rPr>
                <w:rFonts w:cs="Arial"/>
                <w:color w:val="000000"/>
                <w:sz w:val="16"/>
                <w:szCs w:val="16"/>
                <w:lang w:val="en-US"/>
              </w:rPr>
              <w:t>-</w:t>
            </w:r>
          </w:p>
        </w:tc>
        <w:tc>
          <w:tcPr>
            <w:tcW w:w="608" w:type="pct"/>
          </w:tcPr>
          <w:p w:rsidR="00A27B84"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72</w:t>
            </w:r>
            <w:r w:rsidR="00A27B84" w:rsidRPr="005D2CBC">
              <w:rPr>
                <w:rFonts w:cs="Arial"/>
                <w:color w:val="000000"/>
                <w:sz w:val="16"/>
                <w:szCs w:val="16"/>
                <w:lang w:val="en-US"/>
              </w:rPr>
              <w:t>.</w:t>
            </w:r>
            <w:r w:rsidRPr="005D2CBC">
              <w:rPr>
                <w:rFonts w:cs="Arial"/>
                <w:color w:val="000000"/>
                <w:sz w:val="16"/>
                <w:szCs w:val="16"/>
              </w:rPr>
              <w:t>29</w:t>
            </w:r>
          </w:p>
        </w:tc>
      </w:tr>
      <w:tr w:rsidR="00A27B84" w:rsidRPr="005D2CBC" w:rsidTr="003807DC">
        <w:tc>
          <w:tcPr>
            <w:tcW w:w="1711" w:type="pct"/>
          </w:tcPr>
          <w:p w:rsidR="00A27B84" w:rsidRPr="005D2CBC" w:rsidRDefault="00A27B84" w:rsidP="00AD7B38">
            <w:pPr>
              <w:ind w:left="540" w:right="-72"/>
              <w:rPr>
                <w:rFonts w:cs="Arial"/>
                <w:color w:val="000000"/>
                <w:sz w:val="16"/>
                <w:szCs w:val="16"/>
              </w:rPr>
            </w:pPr>
            <w:r w:rsidRPr="005D2CBC">
              <w:rPr>
                <w:rFonts w:cs="Arial"/>
                <w:color w:val="000000"/>
                <w:sz w:val="16"/>
                <w:szCs w:val="16"/>
              </w:rPr>
              <w:t>I C V Company Limited</w:t>
            </w:r>
          </w:p>
        </w:tc>
        <w:tc>
          <w:tcPr>
            <w:tcW w:w="1127" w:type="pct"/>
          </w:tcPr>
          <w:p w:rsidR="00A27B84" w:rsidRPr="005D2CBC" w:rsidRDefault="00A27B84" w:rsidP="00752446">
            <w:pPr>
              <w:ind w:right="-115"/>
              <w:rPr>
                <w:rFonts w:cs="Arial"/>
                <w:color w:val="000000"/>
                <w:sz w:val="16"/>
                <w:szCs w:val="16"/>
              </w:rPr>
            </w:pPr>
            <w:r w:rsidRPr="005D2CBC">
              <w:rPr>
                <w:rFonts w:cs="Arial"/>
                <w:color w:val="000000"/>
                <w:sz w:val="16"/>
                <w:szCs w:val="16"/>
              </w:rPr>
              <w:t xml:space="preserve">Advertising, event </w:t>
            </w:r>
          </w:p>
          <w:p w:rsidR="00A27B84" w:rsidRPr="005D2CBC" w:rsidRDefault="00A27B84" w:rsidP="00752446">
            <w:pPr>
              <w:ind w:right="-115"/>
              <w:rPr>
                <w:rFonts w:cs="Arial"/>
                <w:color w:val="000000"/>
                <w:sz w:val="16"/>
                <w:szCs w:val="16"/>
              </w:rPr>
            </w:pPr>
            <w:r w:rsidRPr="005D2CBC">
              <w:rPr>
                <w:rFonts w:cs="Arial"/>
                <w:color w:val="000000"/>
                <w:sz w:val="16"/>
                <w:szCs w:val="16"/>
              </w:rPr>
              <w:t xml:space="preserve">   services and public </w:t>
            </w:r>
          </w:p>
          <w:p w:rsidR="00A27B84" w:rsidRPr="005D2CBC" w:rsidRDefault="00A27B84" w:rsidP="00752446">
            <w:pPr>
              <w:ind w:right="-72"/>
              <w:rPr>
                <w:rFonts w:cs="Arial"/>
                <w:color w:val="000000"/>
                <w:sz w:val="16"/>
                <w:szCs w:val="16"/>
              </w:rPr>
            </w:pPr>
            <w:r w:rsidRPr="005D2CBC">
              <w:rPr>
                <w:rFonts w:cs="Arial"/>
                <w:color w:val="000000"/>
                <w:sz w:val="16"/>
                <w:szCs w:val="16"/>
              </w:rPr>
              <w:t xml:space="preserve">   relations services</w:t>
            </w:r>
          </w:p>
        </w:tc>
        <w:tc>
          <w:tcPr>
            <w:tcW w:w="1033" w:type="pct"/>
          </w:tcPr>
          <w:p w:rsidR="00A27B84" w:rsidRPr="005D2CBC" w:rsidRDefault="00A27B84" w:rsidP="00752446">
            <w:pPr>
              <w:jc w:val="center"/>
              <w:rPr>
                <w:rFonts w:cs="Arial"/>
              </w:rPr>
            </w:pPr>
            <w:r w:rsidRPr="005D2CBC">
              <w:rPr>
                <w:rFonts w:cs="Arial"/>
                <w:color w:val="000000"/>
                <w:sz w:val="16"/>
                <w:szCs w:val="16"/>
              </w:rPr>
              <w:t>Thailand</w:t>
            </w:r>
          </w:p>
        </w:tc>
        <w:tc>
          <w:tcPr>
            <w:tcW w:w="521" w:type="pct"/>
          </w:tcPr>
          <w:p w:rsidR="00A27B84" w:rsidRPr="005D2CBC" w:rsidRDefault="00A27B84" w:rsidP="003807DC">
            <w:pPr>
              <w:tabs>
                <w:tab w:val="left" w:pos="1893"/>
              </w:tabs>
              <w:ind w:right="-72"/>
              <w:jc w:val="right"/>
              <w:rPr>
                <w:rFonts w:cs="Arial"/>
                <w:color w:val="000000"/>
                <w:sz w:val="16"/>
                <w:szCs w:val="16"/>
                <w:lang w:val="en-US"/>
              </w:rPr>
            </w:pPr>
            <w:r w:rsidRPr="005D2CBC">
              <w:rPr>
                <w:rFonts w:cs="Arial"/>
                <w:color w:val="000000"/>
                <w:sz w:val="16"/>
                <w:szCs w:val="16"/>
              </w:rPr>
              <w:t>-</w:t>
            </w:r>
          </w:p>
        </w:tc>
        <w:tc>
          <w:tcPr>
            <w:tcW w:w="608" w:type="pct"/>
          </w:tcPr>
          <w:p w:rsidR="00A27B84" w:rsidRPr="005D2CBC" w:rsidRDefault="00075CD6" w:rsidP="003807DC">
            <w:pPr>
              <w:tabs>
                <w:tab w:val="left" w:pos="1893"/>
              </w:tabs>
              <w:ind w:right="-72"/>
              <w:jc w:val="right"/>
              <w:rPr>
                <w:rFonts w:cs="Arial"/>
                <w:color w:val="000000"/>
                <w:sz w:val="16"/>
                <w:szCs w:val="16"/>
                <w:lang w:val="en-US"/>
              </w:rPr>
            </w:pPr>
            <w:r w:rsidRPr="005D2CBC">
              <w:rPr>
                <w:rFonts w:cs="Arial"/>
                <w:color w:val="000000"/>
                <w:sz w:val="16"/>
                <w:szCs w:val="16"/>
              </w:rPr>
              <w:t>99</w:t>
            </w:r>
            <w:r w:rsidR="00A27B84" w:rsidRPr="005D2CBC">
              <w:rPr>
                <w:rFonts w:cs="Arial"/>
                <w:color w:val="000000"/>
                <w:sz w:val="16"/>
                <w:szCs w:val="16"/>
              </w:rPr>
              <w:t>.</w:t>
            </w:r>
            <w:r w:rsidRPr="005D2CBC">
              <w:rPr>
                <w:rFonts w:cs="Arial"/>
                <w:color w:val="000000"/>
                <w:sz w:val="16"/>
                <w:szCs w:val="16"/>
              </w:rPr>
              <w:t>00</w:t>
            </w:r>
          </w:p>
        </w:tc>
      </w:tr>
      <w:tr w:rsidR="00A27B84" w:rsidRPr="005D2CBC" w:rsidTr="00A27B84">
        <w:tc>
          <w:tcPr>
            <w:tcW w:w="1711" w:type="pct"/>
          </w:tcPr>
          <w:p w:rsidR="00A27B84" w:rsidRPr="005D2CBC" w:rsidRDefault="00A27B84" w:rsidP="00752446">
            <w:pPr>
              <w:ind w:left="432" w:right="-110"/>
              <w:rPr>
                <w:rFonts w:cs="Arial"/>
                <w:color w:val="000000"/>
                <w:sz w:val="16"/>
                <w:szCs w:val="16"/>
              </w:rPr>
            </w:pPr>
          </w:p>
        </w:tc>
        <w:tc>
          <w:tcPr>
            <w:tcW w:w="1127" w:type="pct"/>
          </w:tcPr>
          <w:p w:rsidR="00A27B84" w:rsidRPr="005D2CBC" w:rsidRDefault="00A27B84" w:rsidP="00752446">
            <w:pPr>
              <w:ind w:right="-115"/>
              <w:rPr>
                <w:rFonts w:cs="Arial"/>
                <w:color w:val="000000"/>
                <w:sz w:val="16"/>
                <w:szCs w:val="16"/>
              </w:rPr>
            </w:pPr>
          </w:p>
        </w:tc>
        <w:tc>
          <w:tcPr>
            <w:tcW w:w="1033" w:type="pct"/>
          </w:tcPr>
          <w:p w:rsidR="00A27B84" w:rsidRPr="005D2CBC" w:rsidRDefault="00A27B84" w:rsidP="004A1484">
            <w:pPr>
              <w:ind w:left="-93" w:right="-115"/>
              <w:jc w:val="center"/>
              <w:rPr>
                <w:rFonts w:cs="Arial"/>
                <w:color w:val="000000"/>
                <w:sz w:val="16"/>
                <w:szCs w:val="16"/>
              </w:rPr>
            </w:pPr>
          </w:p>
        </w:tc>
        <w:tc>
          <w:tcPr>
            <w:tcW w:w="521" w:type="pct"/>
          </w:tcPr>
          <w:p w:rsidR="00A27B84" w:rsidRPr="005D2CBC" w:rsidRDefault="00A27B84" w:rsidP="00752446">
            <w:pPr>
              <w:ind w:right="-110"/>
              <w:jc w:val="right"/>
              <w:rPr>
                <w:rFonts w:cs="Arial"/>
                <w:color w:val="000000"/>
                <w:sz w:val="16"/>
                <w:szCs w:val="16"/>
              </w:rPr>
            </w:pPr>
          </w:p>
        </w:tc>
        <w:tc>
          <w:tcPr>
            <w:tcW w:w="608" w:type="pct"/>
          </w:tcPr>
          <w:p w:rsidR="00A27B84" w:rsidRPr="005D2CBC" w:rsidRDefault="00A27B84" w:rsidP="00752446">
            <w:pPr>
              <w:ind w:right="-110"/>
              <w:jc w:val="right"/>
              <w:rPr>
                <w:rFonts w:cs="Arial"/>
                <w:color w:val="000000"/>
                <w:sz w:val="16"/>
                <w:szCs w:val="16"/>
              </w:rPr>
            </w:pPr>
          </w:p>
        </w:tc>
      </w:tr>
    </w:tbl>
    <w:p w:rsidR="00752446" w:rsidRPr="005D2CBC" w:rsidRDefault="00752446" w:rsidP="00961916">
      <w:pPr>
        <w:spacing w:line="240" w:lineRule="auto"/>
        <w:ind w:left="1080"/>
        <w:jc w:val="thaiDistribute"/>
        <w:rPr>
          <w:rFonts w:cs="Arial"/>
          <w:bCs/>
          <w:sz w:val="18"/>
          <w:szCs w:val="18"/>
        </w:rPr>
      </w:pPr>
    </w:p>
    <w:p w:rsidR="00010353" w:rsidRPr="005D2CBC" w:rsidRDefault="0035097D" w:rsidP="008D3D42">
      <w:pPr>
        <w:tabs>
          <w:tab w:val="left" w:pos="540"/>
        </w:tabs>
        <w:spacing w:line="240" w:lineRule="auto"/>
        <w:jc w:val="both"/>
        <w:rPr>
          <w:rFonts w:cs="Arial"/>
          <w:color w:val="000000"/>
          <w:sz w:val="18"/>
          <w:szCs w:val="18"/>
        </w:rPr>
      </w:pPr>
      <w:r w:rsidRPr="005D2CBC">
        <w:rPr>
          <w:rFonts w:cs="Arial"/>
          <w:color w:val="000000"/>
          <w:sz w:val="18"/>
          <w:szCs w:val="18"/>
        </w:rPr>
        <w:br w:type="page"/>
      </w:r>
    </w:p>
    <w:p w:rsidR="0035097D" w:rsidRPr="005D2CBC" w:rsidRDefault="00075CD6" w:rsidP="00AD7B38">
      <w:pPr>
        <w:tabs>
          <w:tab w:val="left" w:pos="540"/>
        </w:tabs>
        <w:spacing w:line="240" w:lineRule="auto"/>
        <w:jc w:val="both"/>
        <w:rPr>
          <w:rFonts w:cs="Arial"/>
          <w:b/>
          <w:bCs/>
          <w:sz w:val="18"/>
          <w:szCs w:val="18"/>
        </w:rPr>
      </w:pPr>
      <w:r w:rsidRPr="005D2CBC">
        <w:rPr>
          <w:rFonts w:cs="Arial"/>
          <w:b/>
          <w:bCs/>
          <w:sz w:val="18"/>
          <w:szCs w:val="18"/>
        </w:rPr>
        <w:t>13</w:t>
      </w:r>
      <w:r w:rsidR="0035097D" w:rsidRPr="005D2CBC">
        <w:rPr>
          <w:rFonts w:cs="Arial"/>
          <w:b/>
          <w:bCs/>
          <w:sz w:val="18"/>
          <w:szCs w:val="18"/>
        </w:rPr>
        <w:tab/>
        <w:t xml:space="preserve">Investments in subsidiaries </w:t>
      </w:r>
      <w:r w:rsidR="00FF559E" w:rsidRPr="005D2CBC">
        <w:rPr>
          <w:rFonts w:cs="Arial"/>
          <w:b/>
          <w:bCs/>
          <w:sz w:val="18"/>
          <w:szCs w:val="18"/>
        </w:rPr>
        <w:t xml:space="preserve">and associates </w:t>
      </w:r>
      <w:r w:rsidR="006D1A9D" w:rsidRPr="005D2CBC">
        <w:rPr>
          <w:rFonts w:cs="Arial"/>
          <w:sz w:val="18"/>
          <w:szCs w:val="18"/>
        </w:rPr>
        <w:t>(Cont’d)</w:t>
      </w:r>
    </w:p>
    <w:p w:rsidR="0035097D" w:rsidRPr="005D2CBC" w:rsidRDefault="0035097D" w:rsidP="008D3D42">
      <w:pPr>
        <w:spacing w:line="240" w:lineRule="auto"/>
        <w:ind w:left="1080"/>
        <w:jc w:val="both"/>
        <w:rPr>
          <w:rFonts w:cs="Arial"/>
          <w:sz w:val="18"/>
          <w:szCs w:val="18"/>
          <w:lang w:val="en-US"/>
        </w:rPr>
      </w:pPr>
    </w:p>
    <w:p w:rsidR="0035097D" w:rsidRPr="005D2CBC" w:rsidRDefault="0035097D" w:rsidP="008D3D42">
      <w:pPr>
        <w:spacing w:line="240" w:lineRule="auto"/>
        <w:ind w:left="1080"/>
        <w:jc w:val="both"/>
        <w:rPr>
          <w:rFonts w:cs="Arial"/>
          <w:sz w:val="18"/>
          <w:szCs w:val="18"/>
          <w:lang w:val="en-US"/>
        </w:rPr>
      </w:pPr>
    </w:p>
    <w:p w:rsidR="0035097D" w:rsidRPr="005D2CBC" w:rsidRDefault="00075CD6" w:rsidP="008D3D42">
      <w:pPr>
        <w:tabs>
          <w:tab w:val="left" w:pos="1080"/>
        </w:tabs>
        <w:spacing w:line="240" w:lineRule="auto"/>
        <w:ind w:left="540"/>
        <w:jc w:val="both"/>
        <w:rPr>
          <w:rFonts w:cs="Arial"/>
          <w:b/>
          <w:sz w:val="18"/>
          <w:szCs w:val="18"/>
        </w:rPr>
      </w:pPr>
      <w:r w:rsidRPr="005D2CBC">
        <w:rPr>
          <w:rFonts w:cs="Arial"/>
          <w:b/>
          <w:sz w:val="18"/>
          <w:szCs w:val="18"/>
        </w:rPr>
        <w:t>13</w:t>
      </w:r>
      <w:r w:rsidR="0035097D" w:rsidRPr="005D2CBC">
        <w:rPr>
          <w:rFonts w:cs="Arial"/>
          <w:b/>
          <w:sz w:val="18"/>
          <w:szCs w:val="18"/>
        </w:rPr>
        <w:t>.</w:t>
      </w:r>
      <w:r w:rsidRPr="005D2CBC">
        <w:rPr>
          <w:rFonts w:cs="Arial"/>
          <w:b/>
          <w:sz w:val="18"/>
          <w:szCs w:val="18"/>
        </w:rPr>
        <w:t>1</w:t>
      </w:r>
      <w:r w:rsidR="0035097D" w:rsidRPr="005D2CBC">
        <w:rPr>
          <w:rFonts w:cs="Arial"/>
          <w:b/>
          <w:sz w:val="18"/>
          <w:szCs w:val="18"/>
        </w:rPr>
        <w:tab/>
        <w:t xml:space="preserve">Details of investment in subsidiaries </w:t>
      </w:r>
      <w:r w:rsidR="006A5D0F" w:rsidRPr="005D2CBC">
        <w:rPr>
          <w:rFonts w:cs="Arial"/>
          <w:sz w:val="18"/>
          <w:szCs w:val="18"/>
        </w:rPr>
        <w:t>(Cont’d)</w:t>
      </w:r>
    </w:p>
    <w:p w:rsidR="0035097D" w:rsidRPr="005D2CBC" w:rsidRDefault="0035097D" w:rsidP="008D3D42">
      <w:pPr>
        <w:spacing w:line="240" w:lineRule="auto"/>
        <w:ind w:left="1080"/>
        <w:jc w:val="both"/>
        <w:rPr>
          <w:rFonts w:cs="Arial"/>
          <w:color w:val="000000"/>
          <w:sz w:val="18"/>
          <w:szCs w:val="18"/>
          <w:lang w:val="en-US"/>
        </w:rPr>
      </w:pPr>
    </w:p>
    <w:p w:rsidR="000C2329" w:rsidRPr="005D2CBC" w:rsidRDefault="000C2329" w:rsidP="000C2329">
      <w:pPr>
        <w:spacing w:line="240" w:lineRule="auto"/>
        <w:ind w:left="1080"/>
        <w:jc w:val="thaiDistribute"/>
        <w:rPr>
          <w:rFonts w:cs="Arial"/>
          <w:sz w:val="18"/>
          <w:szCs w:val="18"/>
          <w:lang w:val="en-US"/>
        </w:rPr>
      </w:pPr>
      <w:r w:rsidRPr="005D2CBC">
        <w:rPr>
          <w:rFonts w:cs="Arial"/>
          <w:sz w:val="18"/>
          <w:szCs w:val="18"/>
          <w:lang w:val="en-US"/>
        </w:rPr>
        <w:t xml:space="preserve">Details of changing investments in subsidiaries during the period are as follows: </w:t>
      </w:r>
      <w:r w:rsidRPr="005D2CBC">
        <w:rPr>
          <w:rFonts w:cs="Arial"/>
          <w:sz w:val="18"/>
          <w:szCs w:val="18"/>
        </w:rPr>
        <w:t>(Cont’d)</w:t>
      </w:r>
    </w:p>
    <w:p w:rsidR="000C2329" w:rsidRPr="005D2CBC" w:rsidRDefault="000C2329" w:rsidP="008D3D42">
      <w:pPr>
        <w:spacing w:line="240" w:lineRule="auto"/>
        <w:ind w:left="1080"/>
        <w:jc w:val="both"/>
        <w:rPr>
          <w:rFonts w:cs="Arial"/>
          <w:color w:val="000000"/>
          <w:sz w:val="18"/>
          <w:szCs w:val="18"/>
          <w:lang w:val="en-US"/>
        </w:rPr>
      </w:pPr>
    </w:p>
    <w:p w:rsidR="0035097D" w:rsidRPr="005D2CBC" w:rsidRDefault="0035097D" w:rsidP="008D3D42">
      <w:pPr>
        <w:spacing w:line="240" w:lineRule="auto"/>
        <w:ind w:left="1080"/>
        <w:jc w:val="both"/>
        <w:rPr>
          <w:rFonts w:cs="Arial"/>
          <w:color w:val="000000"/>
          <w:spacing w:val="-4"/>
          <w:sz w:val="18"/>
          <w:szCs w:val="18"/>
        </w:rPr>
      </w:pPr>
      <w:r w:rsidRPr="005D2CBC">
        <w:rPr>
          <w:rFonts w:cs="Arial"/>
          <w:color w:val="000000"/>
          <w:spacing w:val="-4"/>
          <w:sz w:val="18"/>
          <w:szCs w:val="18"/>
        </w:rPr>
        <w:t xml:space="preserve">On </w:t>
      </w:r>
      <w:r w:rsidR="00075CD6" w:rsidRPr="005D2CBC">
        <w:rPr>
          <w:rFonts w:cs="Arial"/>
          <w:color w:val="000000"/>
          <w:spacing w:val="-4"/>
          <w:sz w:val="18"/>
          <w:szCs w:val="18"/>
        </w:rPr>
        <w:t>8</w:t>
      </w:r>
      <w:r w:rsidRPr="005D2CBC">
        <w:rPr>
          <w:rFonts w:cs="Arial"/>
          <w:color w:val="000000"/>
          <w:spacing w:val="-4"/>
          <w:sz w:val="18"/>
          <w:szCs w:val="18"/>
        </w:rPr>
        <w:t xml:space="preserve"> February </w:t>
      </w:r>
      <w:r w:rsidR="00075CD6" w:rsidRPr="005D2CBC">
        <w:rPr>
          <w:rFonts w:cs="Arial"/>
          <w:color w:val="000000"/>
          <w:spacing w:val="-4"/>
          <w:sz w:val="18"/>
          <w:szCs w:val="18"/>
        </w:rPr>
        <w:t>2018</w:t>
      </w:r>
      <w:r w:rsidRPr="005D2CBC">
        <w:rPr>
          <w:rFonts w:cs="Arial"/>
          <w:color w:val="000000"/>
          <w:spacing w:val="-4"/>
          <w:sz w:val="18"/>
          <w:szCs w:val="18"/>
        </w:rPr>
        <w:t xml:space="preserve">, </w:t>
      </w:r>
      <w:r w:rsidRPr="005D2CBC">
        <w:rPr>
          <w:rFonts w:cs="Arial"/>
          <w:bCs/>
          <w:color w:val="000000"/>
          <w:spacing w:val="-4"/>
          <w:sz w:val="18"/>
          <w:szCs w:val="18"/>
        </w:rPr>
        <w:t>Index Creative Online Company Limited</w:t>
      </w:r>
      <w:r w:rsidRPr="005D2CBC">
        <w:rPr>
          <w:rFonts w:cs="Arial"/>
          <w:color w:val="000000"/>
          <w:spacing w:val="-4"/>
          <w:sz w:val="18"/>
          <w:szCs w:val="18"/>
        </w:rPr>
        <w:t xml:space="preserve">, </w:t>
      </w:r>
      <w:r w:rsidRPr="005D2CBC">
        <w:rPr>
          <w:rFonts w:cs="Arial"/>
          <w:bCs/>
          <w:color w:val="000000"/>
          <w:spacing w:val="-4"/>
          <w:sz w:val="18"/>
          <w:szCs w:val="18"/>
        </w:rPr>
        <w:t>a subsidiary of the Group</w:t>
      </w:r>
      <w:r w:rsidRPr="005D2CBC">
        <w:rPr>
          <w:rFonts w:cs="Arial"/>
          <w:color w:val="000000"/>
          <w:spacing w:val="-4"/>
          <w:sz w:val="18"/>
          <w:szCs w:val="18"/>
        </w:rPr>
        <w:t xml:space="preserve">, filed a liquidation request with the Ministry of Commerce, which was completed on </w:t>
      </w:r>
      <w:r w:rsidR="00075CD6" w:rsidRPr="005D2CBC">
        <w:rPr>
          <w:rFonts w:cs="Arial"/>
          <w:color w:val="000000"/>
          <w:spacing w:val="-4"/>
          <w:sz w:val="18"/>
          <w:szCs w:val="18"/>
        </w:rPr>
        <w:t>30</w:t>
      </w:r>
      <w:r w:rsidRPr="005D2CBC">
        <w:rPr>
          <w:rFonts w:cs="Arial"/>
          <w:color w:val="000000"/>
          <w:spacing w:val="-4"/>
          <w:sz w:val="18"/>
          <w:szCs w:val="18"/>
        </w:rPr>
        <w:t xml:space="preserve"> March </w:t>
      </w:r>
      <w:r w:rsidR="00075CD6" w:rsidRPr="005D2CBC">
        <w:rPr>
          <w:rFonts w:cs="Arial"/>
          <w:color w:val="000000"/>
          <w:spacing w:val="-4"/>
          <w:sz w:val="18"/>
          <w:szCs w:val="18"/>
        </w:rPr>
        <w:t>2020</w:t>
      </w:r>
      <w:r w:rsidRPr="005D2CBC">
        <w:rPr>
          <w:rFonts w:cs="Arial"/>
          <w:color w:val="000000"/>
          <w:spacing w:val="-4"/>
          <w:sz w:val="18"/>
          <w:szCs w:val="18"/>
        </w:rPr>
        <w:t xml:space="preserve">. </w:t>
      </w:r>
      <w:r w:rsidRPr="005D2CBC">
        <w:rPr>
          <w:rFonts w:cs="Arial"/>
          <w:bCs/>
          <w:color w:val="000000"/>
          <w:spacing w:val="-4"/>
          <w:sz w:val="18"/>
          <w:szCs w:val="18"/>
        </w:rPr>
        <w:t xml:space="preserve">The Group recognised gain from liquidation amounting to Baht </w:t>
      </w:r>
      <w:r w:rsidR="00075CD6" w:rsidRPr="005D2CBC">
        <w:rPr>
          <w:rFonts w:cs="Arial"/>
          <w:bCs/>
          <w:color w:val="000000"/>
          <w:spacing w:val="-4"/>
          <w:sz w:val="18"/>
          <w:szCs w:val="18"/>
        </w:rPr>
        <w:t>5</w:t>
      </w:r>
      <w:r w:rsidRPr="005D2CBC">
        <w:rPr>
          <w:rFonts w:cs="Arial"/>
          <w:bCs/>
          <w:color w:val="000000"/>
          <w:spacing w:val="-4"/>
          <w:sz w:val="18"/>
          <w:szCs w:val="18"/>
        </w:rPr>
        <w:t>.</w:t>
      </w:r>
      <w:r w:rsidR="00075CD6" w:rsidRPr="005D2CBC">
        <w:rPr>
          <w:rFonts w:cs="Arial"/>
          <w:bCs/>
          <w:color w:val="000000"/>
          <w:spacing w:val="-4"/>
          <w:sz w:val="18"/>
          <w:szCs w:val="18"/>
        </w:rPr>
        <w:t>64</w:t>
      </w:r>
      <w:r w:rsidRPr="005D2CBC">
        <w:rPr>
          <w:rFonts w:cs="Arial"/>
          <w:bCs/>
          <w:color w:val="000000"/>
          <w:spacing w:val="-4"/>
          <w:sz w:val="18"/>
          <w:szCs w:val="18"/>
        </w:rPr>
        <w:t xml:space="preserve"> million as </w:t>
      </w:r>
      <w:r w:rsidR="002E371E" w:rsidRPr="005D2CBC">
        <w:rPr>
          <w:rFonts w:cs="Arial"/>
          <w:bCs/>
          <w:color w:val="000000"/>
          <w:spacing w:val="-4"/>
          <w:sz w:val="18"/>
          <w:szCs w:val="18"/>
        </w:rPr>
        <w:t>presented in profit from discontinued operation</w:t>
      </w:r>
      <w:r w:rsidR="003807DC" w:rsidRPr="005D2CBC">
        <w:rPr>
          <w:rFonts w:cs="Arial"/>
          <w:bCs/>
          <w:color w:val="000000"/>
          <w:spacing w:val="-4"/>
          <w:sz w:val="18"/>
          <w:szCs w:val="18"/>
        </w:rPr>
        <w:t>.</w:t>
      </w:r>
    </w:p>
    <w:p w:rsidR="0035097D" w:rsidRPr="005D2CBC" w:rsidRDefault="0035097D" w:rsidP="008D3D42">
      <w:pPr>
        <w:spacing w:line="240" w:lineRule="auto"/>
        <w:ind w:left="1080"/>
        <w:jc w:val="both"/>
        <w:rPr>
          <w:rFonts w:cs="Arial"/>
          <w:bCs/>
          <w:color w:val="000000"/>
          <w:sz w:val="18"/>
          <w:szCs w:val="18"/>
        </w:rPr>
      </w:pPr>
    </w:p>
    <w:p w:rsidR="0035097D" w:rsidRPr="005D2CBC" w:rsidRDefault="0035097D" w:rsidP="008D3D42">
      <w:pPr>
        <w:spacing w:line="240" w:lineRule="auto"/>
        <w:ind w:left="1080"/>
        <w:jc w:val="both"/>
        <w:rPr>
          <w:rFonts w:cs="Arial"/>
          <w:bCs/>
          <w:color w:val="000000"/>
          <w:spacing w:val="-2"/>
          <w:sz w:val="18"/>
          <w:szCs w:val="18"/>
        </w:rPr>
      </w:pPr>
      <w:r w:rsidRPr="005D2CBC">
        <w:rPr>
          <w:rFonts w:cs="Arial"/>
          <w:bCs/>
          <w:color w:val="000000"/>
          <w:spacing w:val="-4"/>
          <w:sz w:val="18"/>
          <w:szCs w:val="18"/>
        </w:rPr>
        <w:t xml:space="preserve">On </w:t>
      </w:r>
      <w:r w:rsidR="00075CD6" w:rsidRPr="005D2CBC">
        <w:rPr>
          <w:rFonts w:cs="Arial"/>
          <w:bCs/>
          <w:color w:val="000000"/>
          <w:spacing w:val="-4"/>
          <w:sz w:val="18"/>
          <w:szCs w:val="18"/>
        </w:rPr>
        <w:t>24</w:t>
      </w:r>
      <w:r w:rsidRPr="005D2CBC">
        <w:rPr>
          <w:rFonts w:cs="Arial"/>
          <w:bCs/>
          <w:color w:val="000000"/>
          <w:spacing w:val="-4"/>
          <w:sz w:val="18"/>
          <w:szCs w:val="18"/>
        </w:rPr>
        <w:t xml:space="preserve"> March </w:t>
      </w:r>
      <w:r w:rsidR="00075CD6" w:rsidRPr="005D2CBC">
        <w:rPr>
          <w:rFonts w:cs="Arial"/>
          <w:bCs/>
          <w:color w:val="000000"/>
          <w:spacing w:val="-4"/>
          <w:sz w:val="18"/>
          <w:szCs w:val="18"/>
        </w:rPr>
        <w:t>2020</w:t>
      </w:r>
      <w:r w:rsidRPr="005D2CBC">
        <w:rPr>
          <w:rFonts w:cs="Arial"/>
          <w:bCs/>
          <w:color w:val="000000"/>
          <w:spacing w:val="-4"/>
          <w:sz w:val="18"/>
          <w:szCs w:val="18"/>
        </w:rPr>
        <w:t xml:space="preserve">, Index Creative Village Public Company Limited, a subsidiary of the Group, has disposed all investment in Inspire Image Company Limited of </w:t>
      </w:r>
      <w:r w:rsidR="00075CD6" w:rsidRPr="005D2CBC">
        <w:rPr>
          <w:rFonts w:cs="Arial"/>
          <w:bCs/>
          <w:color w:val="000000"/>
          <w:spacing w:val="-4"/>
          <w:sz w:val="18"/>
          <w:szCs w:val="18"/>
        </w:rPr>
        <w:t>35</w:t>
      </w:r>
      <w:r w:rsidRPr="005D2CBC">
        <w:rPr>
          <w:rFonts w:cs="Arial"/>
          <w:bCs/>
          <w:color w:val="000000"/>
          <w:spacing w:val="-4"/>
          <w:sz w:val="18"/>
          <w:szCs w:val="18"/>
        </w:rPr>
        <w:t>,</w:t>
      </w:r>
      <w:r w:rsidR="00075CD6" w:rsidRPr="005D2CBC">
        <w:rPr>
          <w:rFonts w:cs="Arial"/>
          <w:bCs/>
          <w:color w:val="000000"/>
          <w:spacing w:val="-4"/>
          <w:sz w:val="18"/>
          <w:szCs w:val="18"/>
        </w:rPr>
        <w:t>998</w:t>
      </w:r>
      <w:r w:rsidRPr="005D2CBC">
        <w:rPr>
          <w:rFonts w:cs="Arial"/>
          <w:bCs/>
          <w:color w:val="000000"/>
          <w:spacing w:val="-4"/>
          <w:sz w:val="18"/>
          <w:szCs w:val="18"/>
        </w:rPr>
        <w:t xml:space="preserve"> million shares to the former shareholder of </w:t>
      </w:r>
      <w:proofErr w:type="gramStart"/>
      <w:r w:rsidRPr="005D2CBC">
        <w:rPr>
          <w:rFonts w:cs="Arial"/>
          <w:bCs/>
          <w:color w:val="000000"/>
          <w:spacing w:val="-4"/>
          <w:sz w:val="18"/>
          <w:szCs w:val="18"/>
        </w:rPr>
        <w:t>aforementioned subsidiary</w:t>
      </w:r>
      <w:proofErr w:type="gramEnd"/>
      <w:r w:rsidRPr="005D2CBC">
        <w:rPr>
          <w:rFonts w:cs="Arial"/>
          <w:bCs/>
          <w:color w:val="000000"/>
          <w:spacing w:val="-4"/>
          <w:sz w:val="18"/>
          <w:szCs w:val="18"/>
        </w:rPr>
        <w:t xml:space="preserve"> for consideration of Baht </w:t>
      </w:r>
      <w:r w:rsidR="00075CD6" w:rsidRPr="005D2CBC">
        <w:rPr>
          <w:rFonts w:cs="Arial"/>
          <w:bCs/>
          <w:color w:val="000000"/>
          <w:spacing w:val="-4"/>
          <w:sz w:val="18"/>
          <w:szCs w:val="18"/>
        </w:rPr>
        <w:t>5</w:t>
      </w:r>
      <w:r w:rsidRPr="005D2CBC">
        <w:rPr>
          <w:rFonts w:cs="Arial"/>
          <w:bCs/>
          <w:color w:val="000000"/>
          <w:spacing w:val="-4"/>
          <w:sz w:val="18"/>
          <w:szCs w:val="18"/>
        </w:rPr>
        <w:t xml:space="preserve"> million. The Group recognised gain from disposal amounting to Baht </w:t>
      </w:r>
      <w:r w:rsidR="00075CD6" w:rsidRPr="005D2CBC">
        <w:rPr>
          <w:rFonts w:cs="Arial"/>
          <w:bCs/>
          <w:color w:val="000000"/>
          <w:spacing w:val="-4"/>
          <w:sz w:val="18"/>
          <w:szCs w:val="18"/>
        </w:rPr>
        <w:t>3</w:t>
      </w:r>
      <w:r w:rsidRPr="005D2CBC">
        <w:rPr>
          <w:rFonts w:cs="Arial"/>
          <w:bCs/>
          <w:color w:val="000000"/>
          <w:spacing w:val="-4"/>
          <w:sz w:val="18"/>
          <w:szCs w:val="18"/>
        </w:rPr>
        <w:t>.</w:t>
      </w:r>
      <w:r w:rsidR="00075CD6" w:rsidRPr="005D2CBC">
        <w:rPr>
          <w:rFonts w:cs="Arial"/>
          <w:bCs/>
          <w:color w:val="000000"/>
          <w:spacing w:val="-4"/>
          <w:sz w:val="18"/>
          <w:szCs w:val="18"/>
        </w:rPr>
        <w:t>44</w:t>
      </w:r>
      <w:r w:rsidRPr="005D2CBC">
        <w:rPr>
          <w:rFonts w:cs="Arial"/>
          <w:bCs/>
          <w:color w:val="000000"/>
          <w:spacing w:val="-4"/>
          <w:sz w:val="18"/>
          <w:szCs w:val="18"/>
        </w:rPr>
        <w:t xml:space="preserve"> million as </w:t>
      </w:r>
      <w:r w:rsidR="002E371E" w:rsidRPr="005D2CBC">
        <w:rPr>
          <w:rFonts w:cs="Arial"/>
          <w:bCs/>
          <w:color w:val="000000"/>
          <w:spacing w:val="-2"/>
          <w:sz w:val="18"/>
          <w:szCs w:val="18"/>
        </w:rPr>
        <w:t>presented in profit from discontinued operation</w:t>
      </w:r>
      <w:r w:rsidR="003807DC" w:rsidRPr="005D2CBC">
        <w:rPr>
          <w:rFonts w:cs="Arial"/>
          <w:bCs/>
          <w:color w:val="000000"/>
          <w:spacing w:val="-2"/>
          <w:sz w:val="18"/>
          <w:szCs w:val="18"/>
        </w:rPr>
        <w:t>.</w:t>
      </w:r>
    </w:p>
    <w:p w:rsidR="002E371E" w:rsidRPr="005D2CBC" w:rsidRDefault="002E371E" w:rsidP="008D3D42">
      <w:pPr>
        <w:spacing w:line="240" w:lineRule="auto"/>
        <w:ind w:left="1080"/>
        <w:jc w:val="both"/>
        <w:rPr>
          <w:rFonts w:cs="Arial"/>
          <w:bCs/>
          <w:sz w:val="18"/>
          <w:szCs w:val="18"/>
        </w:rPr>
      </w:pPr>
    </w:p>
    <w:p w:rsidR="00961916" w:rsidRPr="005D2CBC" w:rsidRDefault="008A796D" w:rsidP="002E15F7">
      <w:pPr>
        <w:spacing w:line="240" w:lineRule="auto"/>
        <w:ind w:left="1080"/>
        <w:jc w:val="both"/>
        <w:rPr>
          <w:rFonts w:cs="Arial"/>
          <w:spacing w:val="-4"/>
          <w:sz w:val="18"/>
          <w:szCs w:val="18"/>
        </w:rPr>
      </w:pPr>
      <w:r w:rsidRPr="005D2CBC">
        <w:rPr>
          <w:rFonts w:cs="Arial"/>
          <w:spacing w:val="-4"/>
          <w:sz w:val="18"/>
          <w:szCs w:val="18"/>
        </w:rPr>
        <w:t xml:space="preserve">On </w:t>
      </w:r>
      <w:r w:rsidR="00075CD6" w:rsidRPr="005D2CBC">
        <w:rPr>
          <w:rFonts w:cs="Arial"/>
          <w:spacing w:val="-4"/>
          <w:sz w:val="18"/>
          <w:szCs w:val="18"/>
        </w:rPr>
        <w:t>16</w:t>
      </w:r>
      <w:r w:rsidRPr="005D2CBC">
        <w:rPr>
          <w:rFonts w:cs="Arial"/>
          <w:spacing w:val="-4"/>
          <w:sz w:val="18"/>
          <w:szCs w:val="18"/>
        </w:rPr>
        <w:t xml:space="preserve"> April </w:t>
      </w:r>
      <w:r w:rsidR="00075CD6" w:rsidRPr="005D2CBC">
        <w:rPr>
          <w:rFonts w:cs="Arial"/>
          <w:spacing w:val="-4"/>
          <w:sz w:val="18"/>
          <w:szCs w:val="18"/>
        </w:rPr>
        <w:t>2020</w:t>
      </w:r>
      <w:r w:rsidRPr="005D2CBC">
        <w:rPr>
          <w:rFonts w:cs="Arial"/>
          <w:spacing w:val="-4"/>
          <w:sz w:val="18"/>
          <w:szCs w:val="18"/>
        </w:rPr>
        <w:t xml:space="preserve">, </w:t>
      </w:r>
      <w:r w:rsidR="00350A64" w:rsidRPr="005D2CBC">
        <w:rPr>
          <w:rFonts w:cs="Arial"/>
          <w:spacing w:val="-4"/>
          <w:sz w:val="18"/>
          <w:szCs w:val="18"/>
        </w:rPr>
        <w:t>t</w:t>
      </w:r>
      <w:r w:rsidRPr="005D2CBC">
        <w:rPr>
          <w:rFonts w:cs="Arial"/>
          <w:spacing w:val="-4"/>
          <w:sz w:val="18"/>
          <w:szCs w:val="18"/>
        </w:rPr>
        <w:t xml:space="preserve">he </w:t>
      </w:r>
      <w:r w:rsidR="00350A64" w:rsidRPr="005D2CBC">
        <w:rPr>
          <w:rFonts w:cs="Arial"/>
          <w:spacing w:val="-4"/>
          <w:sz w:val="18"/>
          <w:szCs w:val="18"/>
        </w:rPr>
        <w:t>Group disposed</w:t>
      </w:r>
      <w:r w:rsidR="00916544" w:rsidRPr="005D2CBC">
        <w:rPr>
          <w:rFonts w:cs="Arial"/>
          <w:spacing w:val="-4"/>
          <w:sz w:val="18"/>
          <w:szCs w:val="18"/>
        </w:rPr>
        <w:t xml:space="preserve"> </w:t>
      </w:r>
      <w:r w:rsidR="00563726" w:rsidRPr="005D2CBC">
        <w:rPr>
          <w:rFonts w:cs="Arial"/>
          <w:spacing w:val="-4"/>
          <w:sz w:val="18"/>
          <w:szCs w:val="18"/>
        </w:rPr>
        <w:t xml:space="preserve">31.10 </w:t>
      </w:r>
      <w:r w:rsidR="00916544" w:rsidRPr="005D2CBC">
        <w:rPr>
          <w:rFonts w:cs="Arial"/>
          <w:spacing w:val="-4"/>
          <w:sz w:val="18"/>
          <w:szCs w:val="18"/>
        </w:rPr>
        <w:t>million</w:t>
      </w:r>
      <w:r w:rsidRPr="005D2CBC">
        <w:rPr>
          <w:rFonts w:cs="Arial"/>
          <w:spacing w:val="-4"/>
          <w:sz w:val="18"/>
          <w:szCs w:val="18"/>
        </w:rPr>
        <w:t xml:space="preserve"> shares of Index Creative Village Public Company Limited, </w:t>
      </w:r>
      <w:proofErr w:type="gramStart"/>
      <w:r w:rsidRPr="005D2CBC">
        <w:rPr>
          <w:rFonts w:cs="Arial"/>
          <w:spacing w:val="-4"/>
          <w:sz w:val="18"/>
          <w:szCs w:val="18"/>
        </w:rPr>
        <w:t>an</w:t>
      </w:r>
      <w:proofErr w:type="gramEnd"/>
      <w:r w:rsidRPr="005D2CBC">
        <w:rPr>
          <w:rFonts w:cs="Arial"/>
          <w:spacing w:val="-4"/>
          <w:sz w:val="18"/>
          <w:szCs w:val="18"/>
        </w:rPr>
        <w:t xml:space="preserve"> subsidiary of the Group, to other shareholders of the </w:t>
      </w:r>
      <w:r w:rsidR="00350A64" w:rsidRPr="005D2CBC">
        <w:rPr>
          <w:rFonts w:cs="Arial"/>
          <w:spacing w:val="-4"/>
          <w:sz w:val="18"/>
          <w:szCs w:val="18"/>
        </w:rPr>
        <w:t>subsidiary</w:t>
      </w:r>
      <w:r w:rsidR="00F9341A" w:rsidRPr="005D2CBC">
        <w:rPr>
          <w:rFonts w:cs="Arial"/>
          <w:spacing w:val="-4"/>
          <w:sz w:val="18"/>
          <w:szCs w:val="18"/>
        </w:rPr>
        <w:t xml:space="preserve"> for the consideration of Bath 170 million</w:t>
      </w:r>
      <w:r w:rsidR="00010ABF" w:rsidRPr="005D2CBC">
        <w:rPr>
          <w:rFonts w:cs="Arial"/>
          <w:spacing w:val="-4"/>
          <w:sz w:val="18"/>
          <w:szCs w:val="18"/>
        </w:rPr>
        <w:t>.</w:t>
      </w:r>
      <w:r w:rsidR="00F9341A" w:rsidRPr="005D2CBC">
        <w:rPr>
          <w:rFonts w:cs="Arial"/>
          <w:spacing w:val="-4"/>
          <w:sz w:val="18"/>
          <w:szCs w:val="18"/>
        </w:rPr>
        <w:t xml:space="preserve"> </w:t>
      </w:r>
      <w:r w:rsidR="002E15F7" w:rsidRPr="005D2CBC">
        <w:rPr>
          <w:rFonts w:cs="Arial"/>
          <w:spacing w:val="-4"/>
          <w:sz w:val="18"/>
          <w:szCs w:val="18"/>
        </w:rPr>
        <w:t>The Group</w:t>
      </w:r>
      <w:r w:rsidRPr="005D2CBC">
        <w:rPr>
          <w:rFonts w:cs="Arial"/>
          <w:spacing w:val="-4"/>
          <w:sz w:val="18"/>
          <w:szCs w:val="18"/>
        </w:rPr>
        <w:t xml:space="preserve"> recognised </w:t>
      </w:r>
      <w:r w:rsidR="00857918" w:rsidRPr="005D2CBC">
        <w:rPr>
          <w:rFonts w:cs="Arial"/>
          <w:spacing w:val="-4"/>
          <w:sz w:val="18"/>
          <w:szCs w:val="22"/>
        </w:rPr>
        <w:t>gain</w:t>
      </w:r>
      <w:r w:rsidR="002E15F7" w:rsidRPr="005D2CBC">
        <w:rPr>
          <w:rFonts w:cs="Arial"/>
          <w:spacing w:val="-4"/>
          <w:sz w:val="18"/>
          <w:szCs w:val="18"/>
        </w:rPr>
        <w:t xml:space="preserve"> on disposal of investment in a subsidiary</w:t>
      </w:r>
      <w:r w:rsidR="00857918" w:rsidRPr="005D2CBC">
        <w:rPr>
          <w:rFonts w:cs="Arial"/>
          <w:spacing w:val="-4"/>
          <w:sz w:val="18"/>
          <w:szCs w:val="18"/>
        </w:rPr>
        <w:t xml:space="preserve"> amounting </w:t>
      </w:r>
      <w:r w:rsidR="00010ABF" w:rsidRPr="005D2CBC">
        <w:rPr>
          <w:rFonts w:cs="Arial"/>
          <w:spacing w:val="-4"/>
          <w:sz w:val="18"/>
          <w:szCs w:val="18"/>
        </w:rPr>
        <w:t>to</w:t>
      </w:r>
      <w:r w:rsidR="00857918" w:rsidRPr="005D2CBC">
        <w:rPr>
          <w:rFonts w:cs="Arial"/>
          <w:spacing w:val="-4"/>
          <w:sz w:val="18"/>
          <w:szCs w:val="18"/>
        </w:rPr>
        <w:t xml:space="preserve"> Baht </w:t>
      </w:r>
      <w:r w:rsidR="00A34BA6" w:rsidRPr="005D2CBC">
        <w:rPr>
          <w:rFonts w:cs="Arial"/>
          <w:spacing w:val="-4"/>
          <w:sz w:val="18"/>
          <w:szCs w:val="18"/>
        </w:rPr>
        <w:t>38.72</w:t>
      </w:r>
      <w:r w:rsidR="00857918" w:rsidRPr="005D2CBC">
        <w:rPr>
          <w:rFonts w:cs="Arial"/>
          <w:spacing w:val="-4"/>
          <w:sz w:val="18"/>
          <w:szCs w:val="18"/>
        </w:rPr>
        <w:t xml:space="preserve"> million </w:t>
      </w:r>
      <w:proofErr w:type="gramStart"/>
      <w:r w:rsidR="00857918" w:rsidRPr="005D2CBC">
        <w:rPr>
          <w:rFonts w:cs="Arial"/>
          <w:spacing w:val="-4"/>
          <w:sz w:val="18"/>
          <w:szCs w:val="18"/>
        </w:rPr>
        <w:t>and  Baht</w:t>
      </w:r>
      <w:proofErr w:type="gramEnd"/>
      <w:r w:rsidR="00857918" w:rsidRPr="005D2CBC">
        <w:rPr>
          <w:rFonts w:cs="Arial"/>
          <w:spacing w:val="-4"/>
          <w:sz w:val="18"/>
          <w:szCs w:val="18"/>
        </w:rPr>
        <w:t xml:space="preserve"> 20 million</w:t>
      </w:r>
      <w:r w:rsidR="002E15F7" w:rsidRPr="005D2CBC">
        <w:rPr>
          <w:rFonts w:cs="Arial"/>
          <w:spacing w:val="-4"/>
          <w:sz w:val="18"/>
          <w:szCs w:val="18"/>
        </w:rPr>
        <w:t xml:space="preserve"> in the consolidated </w:t>
      </w:r>
      <w:r w:rsidR="00857918" w:rsidRPr="005D2CBC">
        <w:rPr>
          <w:rFonts w:cs="Arial"/>
          <w:spacing w:val="-4"/>
          <w:sz w:val="18"/>
          <w:szCs w:val="18"/>
        </w:rPr>
        <w:t>and separate statement of comprehensive income</w:t>
      </w:r>
      <w:r w:rsidR="00010ABF" w:rsidRPr="005D2CBC">
        <w:rPr>
          <w:rFonts w:cs="Arial"/>
          <w:spacing w:val="-4"/>
          <w:sz w:val="18"/>
          <w:szCs w:val="18"/>
        </w:rPr>
        <w:t>,</w:t>
      </w:r>
      <w:r w:rsidR="00857918" w:rsidRPr="005D2CBC">
        <w:rPr>
          <w:rFonts w:cs="Arial"/>
          <w:spacing w:val="-4"/>
          <w:sz w:val="18"/>
          <w:szCs w:val="18"/>
        </w:rPr>
        <w:t xml:space="preserve"> respectively</w:t>
      </w:r>
      <w:r w:rsidR="001826B9" w:rsidRPr="005D2CBC">
        <w:rPr>
          <w:rFonts w:cs="Arial"/>
          <w:spacing w:val="-4"/>
          <w:sz w:val="18"/>
          <w:szCs w:val="18"/>
        </w:rPr>
        <w:t xml:space="preserve">. </w:t>
      </w:r>
      <w:r w:rsidRPr="005D2CBC">
        <w:rPr>
          <w:rFonts w:cs="Arial"/>
          <w:spacing w:val="-4"/>
          <w:sz w:val="18"/>
          <w:szCs w:val="18"/>
        </w:rPr>
        <w:t>After</w:t>
      </w:r>
      <w:r w:rsidR="00350A64" w:rsidRPr="005D2CBC">
        <w:rPr>
          <w:rFonts w:cs="Arial"/>
          <w:spacing w:val="-4"/>
          <w:sz w:val="18"/>
          <w:szCs w:val="18"/>
        </w:rPr>
        <w:t xml:space="preserve"> the </w:t>
      </w:r>
      <w:r w:rsidR="002C743E" w:rsidRPr="005D2CBC">
        <w:rPr>
          <w:rFonts w:cs="Arial"/>
          <w:spacing w:val="-4"/>
          <w:sz w:val="18"/>
          <w:szCs w:val="18"/>
        </w:rPr>
        <w:t>aforementioned</w:t>
      </w:r>
      <w:r w:rsidR="00350A64" w:rsidRPr="005D2CBC">
        <w:rPr>
          <w:rFonts w:cs="Arial"/>
          <w:spacing w:val="-4"/>
          <w:sz w:val="18"/>
          <w:szCs w:val="18"/>
        </w:rPr>
        <w:t xml:space="preserve"> disposal</w:t>
      </w:r>
      <w:r w:rsidRPr="005D2CBC">
        <w:rPr>
          <w:rFonts w:cs="Arial"/>
          <w:spacing w:val="-4"/>
          <w:sz w:val="18"/>
          <w:szCs w:val="18"/>
        </w:rPr>
        <w:t>,</w:t>
      </w:r>
      <w:r w:rsidR="00350A64" w:rsidRPr="005D2CBC">
        <w:rPr>
          <w:rFonts w:cs="Arial"/>
          <w:spacing w:val="-4"/>
          <w:sz w:val="18"/>
          <w:szCs w:val="18"/>
        </w:rPr>
        <w:t xml:space="preserve"> t</w:t>
      </w:r>
      <w:r w:rsidRPr="005D2CBC">
        <w:rPr>
          <w:rFonts w:cs="Arial"/>
          <w:spacing w:val="-4"/>
          <w:sz w:val="18"/>
          <w:szCs w:val="18"/>
        </w:rPr>
        <w:t xml:space="preserve">he Group's shareholding </w:t>
      </w:r>
      <w:r w:rsidR="00010ABF" w:rsidRPr="005D2CBC">
        <w:rPr>
          <w:rFonts w:cs="Arial"/>
          <w:spacing w:val="-4"/>
          <w:sz w:val="18"/>
          <w:szCs w:val="18"/>
        </w:rPr>
        <w:t xml:space="preserve">interest in Index Creative Village Public Company </w:t>
      </w:r>
      <w:proofErr w:type="gramStart"/>
      <w:r w:rsidR="00010ABF" w:rsidRPr="005D2CBC">
        <w:rPr>
          <w:rFonts w:cs="Arial"/>
          <w:spacing w:val="-4"/>
          <w:sz w:val="18"/>
          <w:szCs w:val="18"/>
        </w:rPr>
        <w:t xml:space="preserve">Limited  </w:t>
      </w:r>
      <w:r w:rsidRPr="005D2CBC">
        <w:rPr>
          <w:rFonts w:cs="Arial"/>
          <w:spacing w:val="-4"/>
          <w:sz w:val="18"/>
          <w:szCs w:val="18"/>
        </w:rPr>
        <w:t>decreased</w:t>
      </w:r>
      <w:proofErr w:type="gramEnd"/>
      <w:r w:rsidRPr="005D2CBC">
        <w:rPr>
          <w:rFonts w:cs="Arial"/>
          <w:spacing w:val="-4"/>
          <w:sz w:val="18"/>
          <w:szCs w:val="18"/>
        </w:rPr>
        <w:t xml:space="preserve"> to </w:t>
      </w:r>
      <w:r w:rsidR="00563726" w:rsidRPr="005D2CBC">
        <w:rPr>
          <w:rFonts w:cs="Arial"/>
          <w:spacing w:val="-4"/>
          <w:sz w:val="18"/>
          <w:szCs w:val="18"/>
        </w:rPr>
        <w:t>6.91</w:t>
      </w:r>
      <w:r w:rsidRPr="005D2CBC">
        <w:rPr>
          <w:rFonts w:cs="Arial"/>
          <w:spacing w:val="-4"/>
          <w:sz w:val="18"/>
          <w:szCs w:val="18"/>
        </w:rPr>
        <w:t>%</w:t>
      </w:r>
      <w:r w:rsidR="00010ABF" w:rsidRPr="005D2CBC">
        <w:rPr>
          <w:rFonts w:cs="Arial"/>
          <w:spacing w:val="-4"/>
          <w:sz w:val="18"/>
          <w:szCs w:val="18"/>
        </w:rPr>
        <w:t>,</w:t>
      </w:r>
      <w:r w:rsidR="00E77CB6" w:rsidRPr="005D2CBC">
        <w:rPr>
          <w:rFonts w:cs="Arial"/>
          <w:spacing w:val="-4"/>
          <w:sz w:val="18"/>
          <w:szCs w:val="18"/>
        </w:rPr>
        <w:t xml:space="preserve"> result</w:t>
      </w:r>
      <w:r w:rsidR="00010ABF" w:rsidRPr="005D2CBC">
        <w:rPr>
          <w:rFonts w:cs="Arial"/>
          <w:spacing w:val="-4"/>
          <w:sz w:val="18"/>
          <w:szCs w:val="18"/>
        </w:rPr>
        <w:t>ing in</w:t>
      </w:r>
      <w:r w:rsidR="00E77CB6" w:rsidRPr="005D2CBC">
        <w:rPr>
          <w:rFonts w:cs="Arial"/>
          <w:spacing w:val="-4"/>
          <w:sz w:val="18"/>
          <w:szCs w:val="18"/>
        </w:rPr>
        <w:t xml:space="preserve"> loss</w:t>
      </w:r>
      <w:r w:rsidR="00916544" w:rsidRPr="005D2CBC">
        <w:rPr>
          <w:rFonts w:cs="Arial"/>
          <w:spacing w:val="-4"/>
          <w:sz w:val="18"/>
          <w:szCs w:val="18"/>
        </w:rPr>
        <w:t xml:space="preserve"> in</w:t>
      </w:r>
      <w:r w:rsidR="00E77CB6" w:rsidRPr="005D2CBC">
        <w:rPr>
          <w:rFonts w:cs="Arial"/>
          <w:spacing w:val="-4"/>
          <w:sz w:val="18"/>
          <w:szCs w:val="18"/>
        </w:rPr>
        <w:t xml:space="preserve"> shareholding interest in investment in subsidiaries, investment in associate</w:t>
      </w:r>
      <w:r w:rsidR="00010ABF" w:rsidRPr="005D2CBC">
        <w:rPr>
          <w:rFonts w:cs="Arial"/>
          <w:spacing w:val="-4"/>
          <w:sz w:val="18"/>
          <w:szCs w:val="18"/>
        </w:rPr>
        <w:t>s</w:t>
      </w:r>
      <w:r w:rsidR="00E77CB6" w:rsidRPr="005D2CBC">
        <w:rPr>
          <w:rFonts w:cs="Arial"/>
          <w:spacing w:val="-4"/>
          <w:sz w:val="18"/>
          <w:szCs w:val="18"/>
        </w:rPr>
        <w:t xml:space="preserve"> and joint venture</w:t>
      </w:r>
      <w:r w:rsidR="00010ABF" w:rsidRPr="005D2CBC">
        <w:rPr>
          <w:rFonts w:cs="Arial"/>
          <w:spacing w:val="-4"/>
          <w:sz w:val="18"/>
          <w:szCs w:val="18"/>
        </w:rPr>
        <w:t>s</w:t>
      </w:r>
      <w:r w:rsidR="00E77CB6" w:rsidRPr="005D2CBC">
        <w:rPr>
          <w:rFonts w:cs="Arial"/>
          <w:spacing w:val="-4"/>
          <w:sz w:val="18"/>
          <w:szCs w:val="18"/>
        </w:rPr>
        <w:t xml:space="preserve"> under Index Creative Village Public Company Limited. </w:t>
      </w:r>
      <w:r w:rsidR="00350A64" w:rsidRPr="005D2CBC">
        <w:rPr>
          <w:rFonts w:cs="Arial"/>
          <w:spacing w:val="-4"/>
          <w:sz w:val="18"/>
          <w:szCs w:val="18"/>
        </w:rPr>
        <w:t xml:space="preserve">Consequently, the Group </w:t>
      </w:r>
      <w:r w:rsidR="001826B9" w:rsidRPr="005D2CBC">
        <w:rPr>
          <w:rFonts w:cs="Arial"/>
          <w:spacing w:val="-4"/>
          <w:sz w:val="18"/>
          <w:szCs w:val="18"/>
        </w:rPr>
        <w:t>loss</w:t>
      </w:r>
      <w:r w:rsidR="00350A64" w:rsidRPr="005D2CBC">
        <w:rPr>
          <w:rFonts w:cs="Arial"/>
          <w:spacing w:val="-4"/>
          <w:sz w:val="18"/>
          <w:szCs w:val="18"/>
        </w:rPr>
        <w:t xml:space="preserve"> control over the</w:t>
      </w:r>
      <w:r w:rsidR="0082674E" w:rsidRPr="005D2CBC">
        <w:rPr>
          <w:rFonts w:cs="Arial"/>
          <w:spacing w:val="-4"/>
          <w:sz w:val="18"/>
          <w:szCs w:val="18"/>
        </w:rPr>
        <w:t xml:space="preserve"> </w:t>
      </w:r>
      <w:r w:rsidR="00350A64" w:rsidRPr="005D2CBC">
        <w:rPr>
          <w:rFonts w:cs="Arial"/>
          <w:spacing w:val="-4"/>
          <w:sz w:val="18"/>
          <w:szCs w:val="18"/>
        </w:rPr>
        <w:t>subsidiary</w:t>
      </w:r>
      <w:r w:rsidR="00BC0F60" w:rsidRPr="005D2CBC">
        <w:rPr>
          <w:rFonts w:cs="Arial"/>
          <w:spacing w:val="-4"/>
          <w:sz w:val="18"/>
          <w:szCs w:val="18"/>
        </w:rPr>
        <w:t xml:space="preserve"> and </w:t>
      </w:r>
      <w:r w:rsidRPr="005D2CBC">
        <w:rPr>
          <w:rFonts w:cs="Arial"/>
          <w:spacing w:val="-4"/>
          <w:sz w:val="18"/>
          <w:szCs w:val="18"/>
        </w:rPr>
        <w:t>classified</w:t>
      </w:r>
      <w:r w:rsidR="00350A64" w:rsidRPr="005D2CBC">
        <w:rPr>
          <w:rFonts w:cs="Arial"/>
          <w:spacing w:val="-4"/>
          <w:sz w:val="18"/>
          <w:szCs w:val="18"/>
        </w:rPr>
        <w:t xml:space="preserve"> such investment</w:t>
      </w:r>
      <w:r w:rsidRPr="005D2CBC">
        <w:rPr>
          <w:rFonts w:cs="Arial"/>
          <w:spacing w:val="-4"/>
          <w:sz w:val="18"/>
          <w:szCs w:val="18"/>
        </w:rPr>
        <w:t xml:space="preserve"> as </w:t>
      </w:r>
      <w:r w:rsidR="00350A64" w:rsidRPr="005D2CBC">
        <w:rPr>
          <w:rFonts w:cs="Arial"/>
          <w:spacing w:val="-4"/>
          <w:sz w:val="18"/>
          <w:szCs w:val="18"/>
        </w:rPr>
        <w:t>financial asset measured at fair value</w:t>
      </w:r>
      <w:r w:rsidR="0082674E" w:rsidRPr="005D2CBC">
        <w:rPr>
          <w:rFonts w:cs="Arial"/>
          <w:spacing w:val="-4"/>
          <w:sz w:val="18"/>
          <w:szCs w:val="18"/>
        </w:rPr>
        <w:t xml:space="preserve"> through profit or loss</w:t>
      </w:r>
      <w:r w:rsidR="00563726" w:rsidRPr="005D2CBC">
        <w:rPr>
          <w:rFonts w:cs="Arial"/>
          <w:spacing w:val="-4"/>
          <w:sz w:val="18"/>
          <w:szCs w:val="18"/>
        </w:rPr>
        <w:t xml:space="preserve"> amounting to Baht 65 million</w:t>
      </w:r>
      <w:r w:rsidR="00010ABF" w:rsidRPr="005D2CBC">
        <w:rPr>
          <w:rFonts w:cs="Arial"/>
          <w:spacing w:val="-4"/>
          <w:sz w:val="18"/>
          <w:szCs w:val="18"/>
        </w:rPr>
        <w:t xml:space="preserve"> </w:t>
      </w:r>
      <w:r w:rsidR="00581292" w:rsidRPr="005D2CBC">
        <w:rPr>
          <w:rFonts w:cs="Arial"/>
          <w:spacing w:val="-4"/>
          <w:sz w:val="18"/>
          <w:szCs w:val="18"/>
        </w:rPr>
        <w:t xml:space="preserve">(note </w:t>
      </w:r>
      <w:r w:rsidR="00075CD6" w:rsidRPr="005D2CBC">
        <w:rPr>
          <w:rFonts w:cs="Arial"/>
          <w:spacing w:val="-4"/>
          <w:sz w:val="18"/>
          <w:szCs w:val="18"/>
        </w:rPr>
        <w:t>10</w:t>
      </w:r>
      <w:r w:rsidR="00581292" w:rsidRPr="005D2CBC">
        <w:rPr>
          <w:rFonts w:cs="Arial"/>
          <w:spacing w:val="-4"/>
          <w:sz w:val="18"/>
          <w:szCs w:val="18"/>
        </w:rPr>
        <w:t>)</w:t>
      </w:r>
      <w:r w:rsidR="003807DC" w:rsidRPr="005D2CBC">
        <w:rPr>
          <w:rFonts w:cs="Arial"/>
          <w:spacing w:val="-4"/>
          <w:sz w:val="18"/>
          <w:szCs w:val="18"/>
        </w:rPr>
        <w:t>.</w:t>
      </w:r>
    </w:p>
    <w:p w:rsidR="0055530E" w:rsidRPr="005D2CBC" w:rsidRDefault="0055530E" w:rsidP="008D3D42">
      <w:pPr>
        <w:spacing w:line="240" w:lineRule="auto"/>
        <w:ind w:left="1080"/>
        <w:jc w:val="both"/>
        <w:rPr>
          <w:rFonts w:cs="Arial"/>
          <w:sz w:val="18"/>
          <w:szCs w:val="18"/>
          <w:cs/>
          <w:lang w:val="en-US"/>
        </w:rPr>
      </w:pPr>
    </w:p>
    <w:p w:rsidR="0055530E" w:rsidRPr="005D2CBC" w:rsidRDefault="0055530E" w:rsidP="008D3D42">
      <w:pPr>
        <w:spacing w:line="240" w:lineRule="auto"/>
        <w:ind w:left="1080"/>
        <w:jc w:val="both"/>
        <w:rPr>
          <w:rFonts w:cs="Arial"/>
          <w:sz w:val="18"/>
          <w:szCs w:val="18"/>
          <w:lang w:val="en-US"/>
        </w:rPr>
      </w:pPr>
      <w:r w:rsidRPr="005D2CBC">
        <w:rPr>
          <w:rFonts w:cs="Arial"/>
          <w:sz w:val="18"/>
          <w:szCs w:val="18"/>
          <w:lang w:val="en-US"/>
        </w:rPr>
        <w:t xml:space="preserve">As at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lang w:val="en-US"/>
        </w:rPr>
        <w:t xml:space="preserve"> </w:t>
      </w:r>
      <w:r w:rsidR="00075CD6" w:rsidRPr="005D2CBC">
        <w:rPr>
          <w:rFonts w:cs="Arial"/>
          <w:sz w:val="18"/>
          <w:szCs w:val="18"/>
        </w:rPr>
        <w:t>2020</w:t>
      </w:r>
      <w:r w:rsidRPr="005D2CBC">
        <w:rPr>
          <w:rFonts w:cs="Arial"/>
          <w:sz w:val="18"/>
          <w:szCs w:val="18"/>
          <w:lang w:val="en-US"/>
        </w:rPr>
        <w:t xml:space="preserve">, the Group’s shares of Wall Street English (Thailand) Company Limited, shares of </w:t>
      </w:r>
      <w:proofErr w:type="spellStart"/>
      <w:r w:rsidRPr="005D2CBC">
        <w:rPr>
          <w:rFonts w:cs="Arial"/>
          <w:sz w:val="18"/>
          <w:szCs w:val="18"/>
          <w:lang w:val="en-US"/>
        </w:rPr>
        <w:t>Jeffer</w:t>
      </w:r>
      <w:proofErr w:type="spellEnd"/>
      <w:r w:rsidRPr="005D2CBC">
        <w:rPr>
          <w:rFonts w:cs="Arial"/>
          <w:sz w:val="18"/>
          <w:szCs w:val="18"/>
          <w:lang w:val="en-US"/>
        </w:rPr>
        <w:t xml:space="preserve"> Restaurant Company Limited</w:t>
      </w:r>
      <w:r w:rsidR="001826B9" w:rsidRPr="005D2CBC">
        <w:rPr>
          <w:rFonts w:cs="Arial"/>
          <w:sz w:val="18"/>
          <w:szCs w:val="18"/>
          <w:lang w:val="en-US"/>
        </w:rPr>
        <w:t xml:space="preserve"> (</w:t>
      </w:r>
      <w:r w:rsidR="00075CD6" w:rsidRPr="005D2CBC">
        <w:rPr>
          <w:rFonts w:cs="Arial"/>
          <w:sz w:val="18"/>
          <w:szCs w:val="18"/>
        </w:rPr>
        <w:t>31</w:t>
      </w:r>
      <w:r w:rsidRPr="005D2CBC">
        <w:rPr>
          <w:rFonts w:cs="Arial"/>
          <w:sz w:val="18"/>
          <w:szCs w:val="18"/>
          <w:lang w:val="en-US"/>
        </w:rPr>
        <w:t xml:space="preserve"> December </w:t>
      </w:r>
      <w:r w:rsidR="00075CD6" w:rsidRPr="005D2CBC">
        <w:rPr>
          <w:rFonts w:cs="Arial"/>
          <w:sz w:val="18"/>
          <w:szCs w:val="18"/>
        </w:rPr>
        <w:t>2019</w:t>
      </w:r>
      <w:r w:rsidR="001826B9" w:rsidRPr="005D2CBC">
        <w:rPr>
          <w:rFonts w:cs="Arial"/>
          <w:sz w:val="18"/>
          <w:szCs w:val="22"/>
        </w:rPr>
        <w:t xml:space="preserve">: </w:t>
      </w:r>
      <w:r w:rsidR="001826B9" w:rsidRPr="005D2CBC">
        <w:rPr>
          <w:rFonts w:cs="Arial"/>
          <w:sz w:val="18"/>
          <w:szCs w:val="18"/>
          <w:lang w:val="en-US"/>
        </w:rPr>
        <w:t xml:space="preserve">shares of Wall Street English (Thailand) Company Limited, shares of </w:t>
      </w:r>
      <w:proofErr w:type="spellStart"/>
      <w:r w:rsidR="001826B9" w:rsidRPr="005D2CBC">
        <w:rPr>
          <w:rFonts w:cs="Arial"/>
          <w:sz w:val="18"/>
          <w:szCs w:val="18"/>
          <w:lang w:val="en-US"/>
        </w:rPr>
        <w:t>Jeffer</w:t>
      </w:r>
      <w:proofErr w:type="spellEnd"/>
      <w:r w:rsidR="001826B9" w:rsidRPr="005D2CBC">
        <w:rPr>
          <w:rFonts w:cs="Arial"/>
          <w:sz w:val="18"/>
          <w:szCs w:val="18"/>
          <w:lang w:val="en-US"/>
        </w:rPr>
        <w:t xml:space="preserve"> Restaurant Company Limited</w:t>
      </w:r>
      <w:r w:rsidR="001826B9" w:rsidRPr="005D2CBC">
        <w:rPr>
          <w:rFonts w:cs="Arial"/>
          <w:sz w:val="18"/>
          <w:szCs w:val="22"/>
        </w:rPr>
        <w:t xml:space="preserve"> and</w:t>
      </w:r>
      <w:r w:rsidRPr="005D2CBC">
        <w:rPr>
          <w:rFonts w:cs="Arial"/>
          <w:sz w:val="18"/>
          <w:szCs w:val="18"/>
          <w:lang w:val="en-US"/>
        </w:rPr>
        <w:t xml:space="preserve"> </w:t>
      </w:r>
      <w:r w:rsidR="00075CD6" w:rsidRPr="005D2CBC">
        <w:rPr>
          <w:rFonts w:cs="Arial"/>
          <w:sz w:val="18"/>
          <w:szCs w:val="18"/>
        </w:rPr>
        <w:t>43</w:t>
      </w:r>
      <w:r w:rsidRPr="005D2CBC">
        <w:rPr>
          <w:rFonts w:cs="Arial"/>
          <w:sz w:val="18"/>
          <w:szCs w:val="18"/>
          <w:lang w:val="en-US"/>
        </w:rPr>
        <w:t xml:space="preserve"> million shares of Index Creative Village Public Company Limited</w:t>
      </w:r>
      <w:r w:rsidR="001826B9" w:rsidRPr="005D2CBC">
        <w:rPr>
          <w:rFonts w:cs="Arial"/>
          <w:sz w:val="18"/>
          <w:szCs w:val="18"/>
          <w:lang w:val="en-US"/>
        </w:rPr>
        <w:t>)</w:t>
      </w:r>
      <w:r w:rsidRPr="005D2CBC">
        <w:rPr>
          <w:rFonts w:cs="Arial"/>
          <w:sz w:val="18"/>
          <w:szCs w:val="18"/>
          <w:lang w:val="en-US"/>
        </w:rPr>
        <w:t xml:space="preserve"> have been pledged as collateral for borrowings (note </w:t>
      </w:r>
      <w:r w:rsidR="00075CD6" w:rsidRPr="005D2CBC">
        <w:rPr>
          <w:rFonts w:cs="Arial"/>
          <w:sz w:val="18"/>
          <w:szCs w:val="18"/>
        </w:rPr>
        <w:t>16</w:t>
      </w:r>
      <w:r w:rsidR="00563726" w:rsidRPr="005D2CBC">
        <w:rPr>
          <w:rFonts w:cs="Arial"/>
          <w:sz w:val="18"/>
          <w:szCs w:val="18"/>
        </w:rPr>
        <w:t>.1</w:t>
      </w:r>
      <w:r w:rsidR="00916544" w:rsidRPr="005D2CBC">
        <w:rPr>
          <w:rFonts w:cs="Arial"/>
          <w:sz w:val="18"/>
          <w:szCs w:val="18"/>
        </w:rPr>
        <w:t xml:space="preserve"> and </w:t>
      </w:r>
      <w:r w:rsidR="00075CD6" w:rsidRPr="005D2CBC">
        <w:rPr>
          <w:rFonts w:cs="Arial"/>
          <w:sz w:val="18"/>
          <w:szCs w:val="18"/>
        </w:rPr>
        <w:t>16</w:t>
      </w:r>
      <w:r w:rsidR="00916544" w:rsidRPr="005D2CBC">
        <w:rPr>
          <w:rFonts w:cs="Arial"/>
          <w:sz w:val="18"/>
          <w:szCs w:val="18"/>
        </w:rPr>
        <w:t>.</w:t>
      </w:r>
      <w:r w:rsidR="00075CD6" w:rsidRPr="005D2CBC">
        <w:rPr>
          <w:rFonts w:cs="Arial"/>
          <w:sz w:val="18"/>
          <w:szCs w:val="18"/>
        </w:rPr>
        <w:t>2</w:t>
      </w:r>
      <w:r w:rsidRPr="005D2CBC">
        <w:rPr>
          <w:rFonts w:cs="Arial"/>
          <w:sz w:val="18"/>
          <w:szCs w:val="18"/>
          <w:lang w:val="en-US"/>
        </w:rPr>
        <w:t>).</w:t>
      </w:r>
    </w:p>
    <w:p w:rsidR="00955AE8" w:rsidRPr="005D2CBC" w:rsidRDefault="00955AE8" w:rsidP="008D3D42">
      <w:pPr>
        <w:spacing w:line="240" w:lineRule="auto"/>
        <w:ind w:left="1080"/>
        <w:jc w:val="both"/>
        <w:rPr>
          <w:rFonts w:cs="Arial"/>
          <w:sz w:val="18"/>
          <w:szCs w:val="18"/>
          <w:lang w:val="en-US"/>
        </w:rPr>
      </w:pPr>
    </w:p>
    <w:p w:rsidR="00485916" w:rsidRPr="005D2CBC" w:rsidRDefault="00485916" w:rsidP="008D3D42">
      <w:pPr>
        <w:spacing w:line="240" w:lineRule="auto"/>
        <w:ind w:left="1080"/>
        <w:jc w:val="both"/>
        <w:rPr>
          <w:rFonts w:cs="Arial"/>
          <w:sz w:val="18"/>
          <w:szCs w:val="18"/>
          <w:lang w:val="en-US"/>
        </w:rPr>
      </w:pPr>
    </w:p>
    <w:p w:rsidR="00885CE8" w:rsidRPr="005D2CBC" w:rsidRDefault="00075CD6" w:rsidP="003579C5">
      <w:pPr>
        <w:tabs>
          <w:tab w:val="left" w:pos="1080"/>
        </w:tabs>
        <w:spacing w:line="240" w:lineRule="auto"/>
        <w:ind w:left="1080" w:hanging="533"/>
        <w:jc w:val="both"/>
        <w:rPr>
          <w:rFonts w:cs="Arial"/>
          <w:b/>
          <w:bCs/>
          <w:sz w:val="18"/>
          <w:szCs w:val="18"/>
          <w:lang w:val="en-US"/>
        </w:rPr>
      </w:pPr>
      <w:r w:rsidRPr="005D2CBC">
        <w:rPr>
          <w:rFonts w:cs="Arial"/>
          <w:b/>
          <w:bCs/>
          <w:sz w:val="18"/>
          <w:szCs w:val="18"/>
        </w:rPr>
        <w:t>13</w:t>
      </w:r>
      <w:r w:rsidR="00885CE8" w:rsidRPr="005D2CBC">
        <w:rPr>
          <w:rFonts w:cs="Arial"/>
          <w:b/>
          <w:bCs/>
          <w:sz w:val="18"/>
          <w:szCs w:val="18"/>
          <w:lang w:val="en-US"/>
        </w:rPr>
        <w:t>.</w:t>
      </w:r>
      <w:r w:rsidRPr="005D2CBC">
        <w:rPr>
          <w:rFonts w:cs="Arial"/>
          <w:b/>
          <w:bCs/>
          <w:sz w:val="18"/>
          <w:szCs w:val="18"/>
        </w:rPr>
        <w:t>2</w:t>
      </w:r>
      <w:r w:rsidR="00885CE8" w:rsidRPr="005D2CBC">
        <w:rPr>
          <w:rFonts w:cs="Arial"/>
          <w:b/>
          <w:bCs/>
          <w:sz w:val="18"/>
          <w:szCs w:val="18"/>
          <w:lang w:val="en-US"/>
        </w:rPr>
        <w:tab/>
      </w:r>
      <w:r w:rsidR="008455B2" w:rsidRPr="005D2CBC">
        <w:rPr>
          <w:rFonts w:cs="Arial"/>
          <w:b/>
          <w:bCs/>
          <w:sz w:val="18"/>
          <w:szCs w:val="18"/>
        </w:rPr>
        <w:t xml:space="preserve">Details </w:t>
      </w:r>
      <w:r w:rsidR="00885CE8" w:rsidRPr="005D2CBC">
        <w:rPr>
          <w:rFonts w:cs="Arial"/>
          <w:b/>
          <w:bCs/>
          <w:sz w:val="18"/>
          <w:szCs w:val="18"/>
          <w:lang w:val="en-US"/>
        </w:rPr>
        <w:t>of investments in associates</w:t>
      </w:r>
      <w:r w:rsidR="00955AE8" w:rsidRPr="005D2CBC">
        <w:rPr>
          <w:rFonts w:cs="Arial"/>
          <w:b/>
          <w:bCs/>
          <w:sz w:val="18"/>
          <w:szCs w:val="18"/>
          <w:cs/>
          <w:lang w:val="en-US"/>
        </w:rPr>
        <w:t xml:space="preserve"> </w:t>
      </w:r>
    </w:p>
    <w:p w:rsidR="00581292" w:rsidRPr="005D2CBC" w:rsidRDefault="00581292" w:rsidP="003579C5">
      <w:pPr>
        <w:tabs>
          <w:tab w:val="left" w:pos="1080"/>
        </w:tabs>
        <w:spacing w:line="240" w:lineRule="auto"/>
        <w:ind w:left="1080"/>
        <w:jc w:val="both"/>
        <w:rPr>
          <w:rFonts w:cs="Arial"/>
          <w:b/>
          <w:bCs/>
          <w:sz w:val="18"/>
          <w:szCs w:val="18"/>
          <w:lang w:val="en-US"/>
        </w:rPr>
      </w:pPr>
    </w:p>
    <w:p w:rsidR="008D3E65" w:rsidRPr="005D2CBC" w:rsidRDefault="008D3E65" w:rsidP="008D3E65">
      <w:pPr>
        <w:tabs>
          <w:tab w:val="left" w:pos="1080"/>
        </w:tabs>
        <w:spacing w:line="240" w:lineRule="auto"/>
        <w:ind w:left="1080"/>
        <w:jc w:val="both"/>
        <w:rPr>
          <w:rFonts w:cs="Arial"/>
          <w:b/>
          <w:bCs/>
          <w:sz w:val="18"/>
          <w:szCs w:val="18"/>
          <w:lang w:val="en-US"/>
        </w:rPr>
      </w:pPr>
      <w:r w:rsidRPr="005D2CBC">
        <w:rPr>
          <w:rFonts w:cs="Arial"/>
          <w:sz w:val="18"/>
          <w:szCs w:val="18"/>
          <w:lang w:val="en-US"/>
        </w:rPr>
        <w:t>Details of changing investments in</w:t>
      </w:r>
      <w:r w:rsidRPr="005D2CBC">
        <w:rPr>
          <w:rFonts w:cs="Arial"/>
          <w:sz w:val="18"/>
          <w:szCs w:val="18"/>
        </w:rPr>
        <w:t xml:space="preserve"> associates</w:t>
      </w:r>
      <w:r w:rsidRPr="005D2CBC">
        <w:rPr>
          <w:rFonts w:cs="Arial"/>
          <w:sz w:val="18"/>
          <w:szCs w:val="18"/>
          <w:lang w:val="en-US"/>
        </w:rPr>
        <w:t xml:space="preserve"> during the period are as follows:</w:t>
      </w:r>
    </w:p>
    <w:p w:rsidR="00581292" w:rsidRPr="005D2CBC" w:rsidRDefault="00581292" w:rsidP="003579C5">
      <w:pPr>
        <w:tabs>
          <w:tab w:val="left" w:pos="1080"/>
        </w:tabs>
        <w:spacing w:line="240" w:lineRule="auto"/>
        <w:ind w:left="1080"/>
        <w:rPr>
          <w:rFonts w:cs="Arial"/>
          <w:sz w:val="18"/>
          <w:szCs w:val="18"/>
          <w:lang w:val="en-US"/>
        </w:rPr>
      </w:pPr>
    </w:p>
    <w:tbl>
      <w:tblPr>
        <w:tblW w:w="9450" w:type="dxa"/>
        <w:tblInd w:w="108" w:type="dxa"/>
        <w:tblLayout w:type="fixed"/>
        <w:tblLook w:val="0000" w:firstRow="0" w:lastRow="0" w:firstColumn="0" w:lastColumn="0" w:noHBand="0" w:noVBand="0"/>
      </w:tblPr>
      <w:tblGrid>
        <w:gridCol w:w="3420"/>
        <w:gridCol w:w="2340"/>
        <w:gridCol w:w="1260"/>
        <w:gridCol w:w="1260"/>
        <w:gridCol w:w="1170"/>
      </w:tblGrid>
      <w:tr w:rsidR="00581292" w:rsidRPr="005D2CBC" w:rsidTr="00875EC2">
        <w:tc>
          <w:tcPr>
            <w:tcW w:w="3420" w:type="dxa"/>
            <w:vAlign w:val="bottom"/>
          </w:tcPr>
          <w:p w:rsidR="00581292" w:rsidRPr="005D2CBC" w:rsidRDefault="00581292" w:rsidP="00875EC2">
            <w:pPr>
              <w:spacing w:line="240" w:lineRule="auto"/>
              <w:ind w:left="435"/>
              <w:outlineLvl w:val="7"/>
              <w:rPr>
                <w:rFonts w:cs="Arial"/>
                <w:color w:val="000000"/>
                <w:sz w:val="16"/>
                <w:szCs w:val="16"/>
              </w:rPr>
            </w:pPr>
          </w:p>
        </w:tc>
        <w:tc>
          <w:tcPr>
            <w:tcW w:w="2340" w:type="dxa"/>
            <w:vAlign w:val="bottom"/>
          </w:tcPr>
          <w:p w:rsidR="00581292" w:rsidRPr="005D2CBC" w:rsidRDefault="00581292" w:rsidP="00875EC2">
            <w:pPr>
              <w:spacing w:line="240" w:lineRule="auto"/>
              <w:ind w:right="-72"/>
              <w:jc w:val="center"/>
              <w:rPr>
                <w:rFonts w:cs="Arial"/>
                <w:color w:val="000000"/>
                <w:sz w:val="16"/>
                <w:szCs w:val="16"/>
              </w:rPr>
            </w:pPr>
          </w:p>
        </w:tc>
        <w:tc>
          <w:tcPr>
            <w:tcW w:w="1260" w:type="dxa"/>
            <w:vAlign w:val="bottom"/>
          </w:tcPr>
          <w:p w:rsidR="00581292" w:rsidRPr="005D2CBC" w:rsidRDefault="00581292" w:rsidP="00875EC2">
            <w:pPr>
              <w:spacing w:line="240" w:lineRule="auto"/>
              <w:ind w:right="-72"/>
              <w:jc w:val="center"/>
              <w:rPr>
                <w:rFonts w:cs="Arial"/>
                <w:b/>
                <w:bCs/>
                <w:color w:val="000000"/>
                <w:sz w:val="16"/>
                <w:szCs w:val="16"/>
              </w:rPr>
            </w:pPr>
          </w:p>
        </w:tc>
        <w:tc>
          <w:tcPr>
            <w:tcW w:w="2430" w:type="dxa"/>
            <w:gridSpan w:val="2"/>
            <w:vAlign w:val="bottom"/>
          </w:tcPr>
          <w:p w:rsidR="00581292" w:rsidRPr="005D2CBC" w:rsidRDefault="00581292" w:rsidP="00875EC2">
            <w:pPr>
              <w:pBdr>
                <w:bottom w:val="single" w:sz="4" w:space="1" w:color="auto"/>
              </w:pBdr>
              <w:spacing w:line="240" w:lineRule="auto"/>
              <w:ind w:right="-72"/>
              <w:jc w:val="center"/>
              <w:rPr>
                <w:rFonts w:cs="Arial"/>
                <w:b/>
                <w:bCs/>
                <w:color w:val="000000"/>
                <w:sz w:val="16"/>
                <w:szCs w:val="16"/>
              </w:rPr>
            </w:pPr>
            <w:r w:rsidRPr="005D2CBC">
              <w:rPr>
                <w:rFonts w:cs="Arial"/>
                <w:b/>
                <w:bCs/>
                <w:color w:val="000000"/>
                <w:sz w:val="16"/>
                <w:szCs w:val="16"/>
              </w:rPr>
              <w:t>% Ownership interest</w:t>
            </w:r>
          </w:p>
        </w:tc>
      </w:tr>
      <w:tr w:rsidR="00581292" w:rsidRPr="005D2CBC" w:rsidTr="00875EC2">
        <w:tc>
          <w:tcPr>
            <w:tcW w:w="3420" w:type="dxa"/>
            <w:vAlign w:val="bottom"/>
          </w:tcPr>
          <w:p w:rsidR="00581292" w:rsidRPr="005D2CBC" w:rsidRDefault="00581292" w:rsidP="00875EC2">
            <w:pPr>
              <w:spacing w:line="240" w:lineRule="auto"/>
              <w:ind w:left="435"/>
              <w:outlineLvl w:val="7"/>
              <w:rPr>
                <w:rFonts w:cs="Arial"/>
                <w:color w:val="000000"/>
                <w:sz w:val="16"/>
                <w:szCs w:val="16"/>
              </w:rPr>
            </w:pPr>
          </w:p>
        </w:tc>
        <w:tc>
          <w:tcPr>
            <w:tcW w:w="2340" w:type="dxa"/>
            <w:vAlign w:val="bottom"/>
          </w:tcPr>
          <w:p w:rsidR="00581292" w:rsidRPr="005D2CBC" w:rsidRDefault="00581292" w:rsidP="00875EC2">
            <w:pPr>
              <w:spacing w:line="240" w:lineRule="auto"/>
              <w:ind w:right="-72"/>
              <w:jc w:val="center"/>
              <w:rPr>
                <w:rFonts w:cs="Arial"/>
                <w:color w:val="000000"/>
                <w:sz w:val="16"/>
                <w:szCs w:val="16"/>
              </w:rPr>
            </w:pPr>
          </w:p>
        </w:tc>
        <w:tc>
          <w:tcPr>
            <w:tcW w:w="1260" w:type="dxa"/>
            <w:vAlign w:val="bottom"/>
          </w:tcPr>
          <w:p w:rsidR="00581292" w:rsidRPr="005D2CBC" w:rsidRDefault="00581292" w:rsidP="00875EC2">
            <w:pPr>
              <w:spacing w:line="240" w:lineRule="auto"/>
              <w:ind w:right="-72"/>
              <w:jc w:val="center"/>
              <w:rPr>
                <w:rFonts w:cs="Arial"/>
                <w:b/>
                <w:bCs/>
                <w:color w:val="000000"/>
                <w:sz w:val="16"/>
                <w:szCs w:val="16"/>
              </w:rPr>
            </w:pPr>
            <w:r w:rsidRPr="005D2CBC">
              <w:rPr>
                <w:rFonts w:cs="Arial"/>
                <w:b/>
                <w:bCs/>
                <w:color w:val="000000"/>
                <w:sz w:val="16"/>
                <w:szCs w:val="16"/>
              </w:rPr>
              <w:t>Country of</w:t>
            </w:r>
          </w:p>
        </w:tc>
        <w:tc>
          <w:tcPr>
            <w:tcW w:w="1260" w:type="dxa"/>
            <w:vAlign w:val="bottom"/>
          </w:tcPr>
          <w:p w:rsidR="00581292" w:rsidRPr="005D2CBC" w:rsidRDefault="00075CD6" w:rsidP="00875EC2">
            <w:pPr>
              <w:spacing w:line="240" w:lineRule="auto"/>
              <w:ind w:right="-72"/>
              <w:jc w:val="right"/>
              <w:rPr>
                <w:rFonts w:cs="Arial"/>
                <w:b/>
                <w:bCs/>
                <w:color w:val="000000"/>
                <w:sz w:val="16"/>
                <w:szCs w:val="16"/>
              </w:rPr>
            </w:pPr>
            <w:r w:rsidRPr="005D2CBC">
              <w:rPr>
                <w:rFonts w:cs="Arial"/>
                <w:b/>
                <w:bCs/>
                <w:color w:val="000000"/>
                <w:sz w:val="16"/>
                <w:szCs w:val="16"/>
              </w:rPr>
              <w:t>30</w:t>
            </w:r>
            <w:r w:rsidR="00581292" w:rsidRPr="005D2CBC">
              <w:rPr>
                <w:rFonts w:cs="Arial"/>
                <w:b/>
                <w:bCs/>
                <w:color w:val="000000"/>
                <w:sz w:val="16"/>
                <w:szCs w:val="16"/>
              </w:rPr>
              <w:t xml:space="preserve"> June</w:t>
            </w:r>
          </w:p>
        </w:tc>
        <w:tc>
          <w:tcPr>
            <w:tcW w:w="1170" w:type="dxa"/>
            <w:tcBorders>
              <w:left w:val="nil"/>
            </w:tcBorders>
            <w:vAlign w:val="bottom"/>
          </w:tcPr>
          <w:p w:rsidR="00581292" w:rsidRPr="005D2CBC" w:rsidRDefault="00075CD6" w:rsidP="00875EC2">
            <w:pPr>
              <w:spacing w:line="240" w:lineRule="auto"/>
              <w:ind w:right="-72"/>
              <w:jc w:val="right"/>
              <w:rPr>
                <w:rFonts w:cs="Arial"/>
                <w:b/>
                <w:bCs/>
                <w:color w:val="000000"/>
                <w:sz w:val="16"/>
                <w:szCs w:val="16"/>
              </w:rPr>
            </w:pPr>
            <w:r w:rsidRPr="005D2CBC">
              <w:rPr>
                <w:rFonts w:cs="Arial"/>
                <w:b/>
                <w:bCs/>
                <w:color w:val="000000"/>
                <w:sz w:val="16"/>
                <w:szCs w:val="16"/>
              </w:rPr>
              <w:t>31</w:t>
            </w:r>
            <w:r w:rsidR="00581292" w:rsidRPr="005D2CBC">
              <w:rPr>
                <w:rFonts w:cs="Arial"/>
                <w:b/>
                <w:bCs/>
                <w:color w:val="000000"/>
                <w:sz w:val="16"/>
                <w:szCs w:val="16"/>
              </w:rPr>
              <w:t xml:space="preserve"> December</w:t>
            </w:r>
          </w:p>
        </w:tc>
      </w:tr>
      <w:tr w:rsidR="00581292" w:rsidRPr="005D2CBC" w:rsidTr="00875EC2">
        <w:tc>
          <w:tcPr>
            <w:tcW w:w="3420" w:type="dxa"/>
            <w:vAlign w:val="bottom"/>
          </w:tcPr>
          <w:p w:rsidR="00581292" w:rsidRPr="005D2CBC" w:rsidRDefault="00581292" w:rsidP="00875EC2">
            <w:pPr>
              <w:spacing w:line="240" w:lineRule="auto"/>
              <w:ind w:left="435"/>
              <w:outlineLvl w:val="7"/>
              <w:rPr>
                <w:rFonts w:cs="Arial"/>
                <w:color w:val="000000"/>
                <w:sz w:val="16"/>
                <w:szCs w:val="16"/>
              </w:rPr>
            </w:pPr>
          </w:p>
        </w:tc>
        <w:tc>
          <w:tcPr>
            <w:tcW w:w="2340" w:type="dxa"/>
            <w:vAlign w:val="bottom"/>
          </w:tcPr>
          <w:p w:rsidR="00581292" w:rsidRPr="005D2CBC" w:rsidRDefault="00581292" w:rsidP="00875EC2">
            <w:pPr>
              <w:pBdr>
                <w:bottom w:val="single" w:sz="4" w:space="1" w:color="auto"/>
              </w:pBdr>
              <w:spacing w:line="240" w:lineRule="auto"/>
              <w:ind w:right="-72"/>
              <w:jc w:val="center"/>
              <w:rPr>
                <w:rFonts w:cs="Arial"/>
                <w:b/>
                <w:bCs/>
                <w:color w:val="000000"/>
                <w:sz w:val="16"/>
                <w:szCs w:val="16"/>
              </w:rPr>
            </w:pPr>
            <w:r w:rsidRPr="005D2CBC">
              <w:rPr>
                <w:rFonts w:cs="Arial"/>
                <w:b/>
                <w:bCs/>
                <w:color w:val="000000"/>
                <w:sz w:val="16"/>
                <w:szCs w:val="16"/>
              </w:rPr>
              <w:t>Business</w:t>
            </w:r>
          </w:p>
        </w:tc>
        <w:tc>
          <w:tcPr>
            <w:tcW w:w="1260" w:type="dxa"/>
            <w:vAlign w:val="bottom"/>
          </w:tcPr>
          <w:p w:rsidR="00581292" w:rsidRPr="005D2CBC" w:rsidRDefault="00581292" w:rsidP="00875EC2">
            <w:pPr>
              <w:pBdr>
                <w:bottom w:val="single" w:sz="4" w:space="1" w:color="auto"/>
              </w:pBdr>
              <w:spacing w:line="240" w:lineRule="auto"/>
              <w:ind w:right="-72"/>
              <w:jc w:val="center"/>
              <w:rPr>
                <w:rFonts w:cs="Arial"/>
                <w:color w:val="000000"/>
                <w:sz w:val="16"/>
                <w:szCs w:val="16"/>
              </w:rPr>
            </w:pPr>
            <w:r w:rsidRPr="005D2CBC">
              <w:rPr>
                <w:rFonts w:cs="Arial"/>
                <w:b/>
                <w:bCs/>
                <w:color w:val="000000"/>
                <w:sz w:val="16"/>
                <w:szCs w:val="16"/>
              </w:rPr>
              <w:t>incorporation</w:t>
            </w:r>
          </w:p>
        </w:tc>
        <w:tc>
          <w:tcPr>
            <w:tcW w:w="1260" w:type="dxa"/>
            <w:vAlign w:val="bottom"/>
          </w:tcPr>
          <w:p w:rsidR="00581292" w:rsidRPr="005D2CBC" w:rsidRDefault="00075CD6" w:rsidP="00875EC2">
            <w:pPr>
              <w:pBdr>
                <w:bottom w:val="single" w:sz="4" w:space="1" w:color="auto"/>
              </w:pBdr>
              <w:spacing w:line="240" w:lineRule="auto"/>
              <w:ind w:right="-72"/>
              <w:jc w:val="right"/>
              <w:rPr>
                <w:rFonts w:cs="Arial"/>
                <w:b/>
                <w:bCs/>
                <w:color w:val="000000"/>
                <w:sz w:val="16"/>
                <w:szCs w:val="16"/>
              </w:rPr>
            </w:pPr>
            <w:r w:rsidRPr="005D2CBC">
              <w:rPr>
                <w:rFonts w:cs="Arial"/>
                <w:b/>
                <w:bCs/>
                <w:color w:val="000000"/>
                <w:sz w:val="16"/>
                <w:szCs w:val="16"/>
              </w:rPr>
              <w:t>2020</w:t>
            </w:r>
          </w:p>
        </w:tc>
        <w:tc>
          <w:tcPr>
            <w:tcW w:w="1170" w:type="dxa"/>
            <w:tcBorders>
              <w:left w:val="nil"/>
            </w:tcBorders>
            <w:vAlign w:val="bottom"/>
          </w:tcPr>
          <w:p w:rsidR="00581292" w:rsidRPr="005D2CBC" w:rsidRDefault="00075CD6" w:rsidP="00875EC2">
            <w:pPr>
              <w:pBdr>
                <w:bottom w:val="single" w:sz="4" w:space="1" w:color="auto"/>
              </w:pBdr>
              <w:spacing w:line="240" w:lineRule="auto"/>
              <w:ind w:right="-72"/>
              <w:jc w:val="right"/>
              <w:rPr>
                <w:rFonts w:cs="Arial"/>
                <w:b/>
                <w:bCs/>
                <w:color w:val="000000"/>
                <w:sz w:val="16"/>
                <w:szCs w:val="16"/>
              </w:rPr>
            </w:pPr>
            <w:r w:rsidRPr="005D2CBC">
              <w:rPr>
                <w:rFonts w:cs="Arial"/>
                <w:b/>
                <w:bCs/>
                <w:color w:val="000000"/>
                <w:sz w:val="16"/>
                <w:szCs w:val="16"/>
              </w:rPr>
              <w:t>2019</w:t>
            </w:r>
          </w:p>
        </w:tc>
      </w:tr>
      <w:tr w:rsidR="00581292" w:rsidRPr="005D2CBC" w:rsidTr="00875EC2">
        <w:tc>
          <w:tcPr>
            <w:tcW w:w="3420" w:type="dxa"/>
          </w:tcPr>
          <w:p w:rsidR="00581292" w:rsidRPr="005D2CBC" w:rsidRDefault="00581292" w:rsidP="00875EC2">
            <w:pPr>
              <w:spacing w:line="240" w:lineRule="auto"/>
              <w:ind w:left="978" w:right="-72"/>
              <w:rPr>
                <w:rFonts w:cs="Arial"/>
                <w:color w:val="000000"/>
                <w:sz w:val="16"/>
                <w:szCs w:val="16"/>
              </w:rPr>
            </w:pPr>
            <w:r w:rsidRPr="005D2CBC">
              <w:rPr>
                <w:rFonts w:cs="Arial"/>
                <w:b/>
                <w:bCs/>
                <w:color w:val="000000"/>
                <w:sz w:val="16"/>
                <w:szCs w:val="16"/>
                <w:lang w:val="en-US"/>
              </w:rPr>
              <w:t>Associate</w:t>
            </w:r>
          </w:p>
        </w:tc>
        <w:tc>
          <w:tcPr>
            <w:tcW w:w="2340" w:type="dxa"/>
            <w:vAlign w:val="bottom"/>
          </w:tcPr>
          <w:p w:rsidR="00581292" w:rsidRPr="005D2CBC" w:rsidRDefault="00581292" w:rsidP="00875EC2">
            <w:pPr>
              <w:autoSpaceDE w:val="0"/>
              <w:autoSpaceDN w:val="0"/>
              <w:adjustRightInd w:val="0"/>
              <w:spacing w:line="240" w:lineRule="auto"/>
              <w:rPr>
                <w:rFonts w:cs="Arial"/>
                <w:sz w:val="16"/>
                <w:szCs w:val="16"/>
                <w:lang w:eastAsia="en-GB"/>
              </w:rPr>
            </w:pPr>
          </w:p>
        </w:tc>
        <w:tc>
          <w:tcPr>
            <w:tcW w:w="1260" w:type="dxa"/>
          </w:tcPr>
          <w:p w:rsidR="00581292" w:rsidRPr="005D2CBC" w:rsidRDefault="00581292" w:rsidP="00875EC2">
            <w:pPr>
              <w:spacing w:line="240" w:lineRule="auto"/>
              <w:ind w:right="-72"/>
              <w:jc w:val="center"/>
              <w:rPr>
                <w:rFonts w:cs="Arial"/>
                <w:color w:val="000000"/>
                <w:sz w:val="16"/>
                <w:szCs w:val="16"/>
              </w:rPr>
            </w:pPr>
          </w:p>
        </w:tc>
        <w:tc>
          <w:tcPr>
            <w:tcW w:w="1260" w:type="dxa"/>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c>
          <w:tcPr>
            <w:tcW w:w="1170" w:type="dxa"/>
            <w:tcBorders>
              <w:left w:val="nil"/>
            </w:tcBorders>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r>
      <w:tr w:rsidR="00581292" w:rsidRPr="005D2CBC" w:rsidTr="00875EC2">
        <w:tc>
          <w:tcPr>
            <w:tcW w:w="3420" w:type="dxa"/>
            <w:vAlign w:val="bottom"/>
          </w:tcPr>
          <w:p w:rsidR="00581292" w:rsidRPr="005D2CBC" w:rsidRDefault="00581292" w:rsidP="00875EC2">
            <w:pPr>
              <w:spacing w:line="240" w:lineRule="auto"/>
              <w:ind w:left="978" w:right="-72"/>
              <w:rPr>
                <w:rFonts w:cs="Arial"/>
                <w:color w:val="000000"/>
                <w:sz w:val="16"/>
                <w:szCs w:val="16"/>
              </w:rPr>
            </w:pPr>
            <w:r w:rsidRPr="005D2CBC">
              <w:rPr>
                <w:rFonts w:cs="Arial"/>
                <w:color w:val="000000"/>
                <w:sz w:val="16"/>
                <w:szCs w:val="16"/>
              </w:rPr>
              <w:t>Thai Solar Energy Public</w:t>
            </w:r>
          </w:p>
        </w:tc>
        <w:tc>
          <w:tcPr>
            <w:tcW w:w="2340" w:type="dxa"/>
            <w:vAlign w:val="bottom"/>
          </w:tcPr>
          <w:p w:rsidR="00581292" w:rsidRPr="005D2CBC" w:rsidRDefault="00581292" w:rsidP="00875EC2">
            <w:pPr>
              <w:autoSpaceDE w:val="0"/>
              <w:autoSpaceDN w:val="0"/>
              <w:adjustRightInd w:val="0"/>
              <w:spacing w:line="240" w:lineRule="auto"/>
              <w:rPr>
                <w:rFonts w:cs="Arial"/>
                <w:sz w:val="16"/>
                <w:szCs w:val="16"/>
                <w:lang w:eastAsia="en-GB"/>
              </w:rPr>
            </w:pPr>
            <w:r w:rsidRPr="005D2CBC">
              <w:rPr>
                <w:rFonts w:cs="Arial"/>
                <w:sz w:val="16"/>
                <w:szCs w:val="16"/>
                <w:lang w:eastAsia="en-GB"/>
              </w:rPr>
              <w:t>Generation of electricity</w:t>
            </w:r>
          </w:p>
        </w:tc>
        <w:tc>
          <w:tcPr>
            <w:tcW w:w="1260" w:type="dxa"/>
          </w:tcPr>
          <w:p w:rsidR="00581292" w:rsidRPr="005D2CBC" w:rsidRDefault="00581292" w:rsidP="00875EC2">
            <w:pPr>
              <w:spacing w:line="240" w:lineRule="auto"/>
              <w:ind w:right="-72"/>
              <w:jc w:val="center"/>
              <w:rPr>
                <w:rFonts w:cs="Arial"/>
                <w:color w:val="000000"/>
                <w:sz w:val="16"/>
                <w:szCs w:val="16"/>
              </w:rPr>
            </w:pPr>
            <w:r w:rsidRPr="005D2CBC">
              <w:rPr>
                <w:rFonts w:cs="Arial"/>
                <w:color w:val="000000"/>
                <w:sz w:val="16"/>
                <w:szCs w:val="16"/>
              </w:rPr>
              <w:t>Thailand</w:t>
            </w:r>
          </w:p>
        </w:tc>
        <w:tc>
          <w:tcPr>
            <w:tcW w:w="1260" w:type="dxa"/>
            <w:shd w:val="clear" w:color="auto" w:fill="auto"/>
          </w:tcPr>
          <w:p w:rsidR="00581292" w:rsidRPr="005D2CBC" w:rsidRDefault="00075CD6" w:rsidP="00875EC2">
            <w:pPr>
              <w:tabs>
                <w:tab w:val="left" w:pos="1893"/>
              </w:tabs>
              <w:spacing w:line="240" w:lineRule="auto"/>
              <w:ind w:right="-72"/>
              <w:jc w:val="right"/>
              <w:rPr>
                <w:rFonts w:cs="Arial"/>
                <w:color w:val="000000"/>
                <w:sz w:val="16"/>
                <w:szCs w:val="16"/>
                <w:lang w:val="en-US"/>
              </w:rPr>
            </w:pPr>
            <w:r w:rsidRPr="005D2CBC">
              <w:rPr>
                <w:rFonts w:cs="Arial"/>
                <w:color w:val="000000"/>
                <w:sz w:val="16"/>
                <w:szCs w:val="16"/>
              </w:rPr>
              <w:t>6</w:t>
            </w:r>
            <w:r w:rsidR="00581292" w:rsidRPr="005D2CBC">
              <w:rPr>
                <w:rFonts w:cs="Arial"/>
                <w:color w:val="000000"/>
                <w:sz w:val="16"/>
                <w:szCs w:val="16"/>
              </w:rPr>
              <w:t>.</w:t>
            </w:r>
            <w:r w:rsidRPr="005D2CBC">
              <w:rPr>
                <w:rFonts w:cs="Arial"/>
                <w:color w:val="000000"/>
                <w:sz w:val="16"/>
                <w:szCs w:val="16"/>
              </w:rPr>
              <w:t>37</w:t>
            </w:r>
          </w:p>
        </w:tc>
        <w:tc>
          <w:tcPr>
            <w:tcW w:w="1170" w:type="dxa"/>
            <w:tcBorders>
              <w:left w:val="nil"/>
            </w:tcBorders>
            <w:shd w:val="clear" w:color="auto" w:fill="auto"/>
          </w:tcPr>
          <w:p w:rsidR="00581292" w:rsidRPr="005D2CBC" w:rsidRDefault="00075CD6" w:rsidP="00875EC2">
            <w:pPr>
              <w:tabs>
                <w:tab w:val="left" w:pos="1893"/>
              </w:tabs>
              <w:spacing w:line="240" w:lineRule="auto"/>
              <w:ind w:right="-72"/>
              <w:jc w:val="right"/>
              <w:rPr>
                <w:rFonts w:cs="Arial"/>
                <w:color w:val="000000"/>
                <w:sz w:val="16"/>
                <w:szCs w:val="16"/>
                <w:lang w:val="en-US"/>
              </w:rPr>
            </w:pPr>
            <w:r w:rsidRPr="005D2CBC">
              <w:rPr>
                <w:rFonts w:cs="Arial"/>
                <w:color w:val="000000"/>
                <w:sz w:val="16"/>
                <w:szCs w:val="16"/>
              </w:rPr>
              <w:t>10</w:t>
            </w:r>
            <w:r w:rsidR="00581292" w:rsidRPr="005D2CBC">
              <w:rPr>
                <w:rFonts w:cs="Arial"/>
                <w:color w:val="000000"/>
                <w:sz w:val="16"/>
                <w:szCs w:val="16"/>
              </w:rPr>
              <w:t>.</w:t>
            </w:r>
            <w:r w:rsidRPr="005D2CBC">
              <w:rPr>
                <w:rFonts w:cs="Arial"/>
                <w:color w:val="000000"/>
                <w:sz w:val="16"/>
                <w:szCs w:val="16"/>
              </w:rPr>
              <w:t>01</w:t>
            </w:r>
          </w:p>
        </w:tc>
      </w:tr>
      <w:tr w:rsidR="00581292" w:rsidRPr="005D2CBC" w:rsidTr="00875EC2">
        <w:tc>
          <w:tcPr>
            <w:tcW w:w="3420" w:type="dxa"/>
            <w:vAlign w:val="bottom"/>
          </w:tcPr>
          <w:p w:rsidR="00581292" w:rsidRPr="005D2CBC" w:rsidRDefault="00581292" w:rsidP="00875EC2">
            <w:pPr>
              <w:spacing w:line="240" w:lineRule="auto"/>
              <w:ind w:left="978" w:right="-72"/>
              <w:rPr>
                <w:rFonts w:cs="Arial"/>
                <w:color w:val="000000"/>
                <w:sz w:val="16"/>
                <w:szCs w:val="16"/>
              </w:rPr>
            </w:pPr>
            <w:r w:rsidRPr="005D2CBC">
              <w:rPr>
                <w:rFonts w:cs="Arial"/>
                <w:color w:val="000000"/>
                <w:sz w:val="16"/>
                <w:szCs w:val="16"/>
              </w:rPr>
              <w:t xml:space="preserve">   Company Limited</w:t>
            </w:r>
          </w:p>
        </w:tc>
        <w:tc>
          <w:tcPr>
            <w:tcW w:w="2340" w:type="dxa"/>
            <w:vAlign w:val="bottom"/>
          </w:tcPr>
          <w:p w:rsidR="00581292" w:rsidRPr="005D2CBC" w:rsidRDefault="00581292" w:rsidP="00875EC2">
            <w:pPr>
              <w:autoSpaceDE w:val="0"/>
              <w:autoSpaceDN w:val="0"/>
              <w:adjustRightInd w:val="0"/>
              <w:spacing w:line="240" w:lineRule="auto"/>
              <w:rPr>
                <w:rFonts w:cs="Arial"/>
                <w:sz w:val="16"/>
                <w:szCs w:val="16"/>
                <w:lang w:eastAsia="en-GB"/>
              </w:rPr>
            </w:pPr>
            <w:r w:rsidRPr="005D2CBC">
              <w:rPr>
                <w:rFonts w:cs="Arial"/>
                <w:sz w:val="16"/>
                <w:szCs w:val="16"/>
                <w:lang w:eastAsia="en-GB"/>
              </w:rPr>
              <w:t xml:space="preserve">   from sun radiation, and</w:t>
            </w:r>
          </w:p>
        </w:tc>
        <w:tc>
          <w:tcPr>
            <w:tcW w:w="1260" w:type="dxa"/>
          </w:tcPr>
          <w:p w:rsidR="00581292" w:rsidRPr="005D2CBC" w:rsidRDefault="00581292" w:rsidP="00875EC2">
            <w:pPr>
              <w:spacing w:line="240" w:lineRule="auto"/>
              <w:ind w:right="-72"/>
              <w:jc w:val="center"/>
              <w:rPr>
                <w:rFonts w:cs="Arial"/>
                <w:color w:val="000000"/>
                <w:sz w:val="16"/>
                <w:szCs w:val="16"/>
              </w:rPr>
            </w:pPr>
          </w:p>
        </w:tc>
        <w:tc>
          <w:tcPr>
            <w:tcW w:w="1260" w:type="dxa"/>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c>
          <w:tcPr>
            <w:tcW w:w="1170" w:type="dxa"/>
            <w:tcBorders>
              <w:left w:val="nil"/>
            </w:tcBorders>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r>
      <w:tr w:rsidR="00581292" w:rsidRPr="005D2CBC" w:rsidTr="00875EC2">
        <w:tc>
          <w:tcPr>
            <w:tcW w:w="3420" w:type="dxa"/>
          </w:tcPr>
          <w:p w:rsidR="00581292" w:rsidRPr="005D2CBC" w:rsidRDefault="00581292" w:rsidP="00875EC2">
            <w:pPr>
              <w:spacing w:line="240" w:lineRule="auto"/>
              <w:ind w:left="978" w:right="-72"/>
              <w:rPr>
                <w:rFonts w:cs="Arial"/>
                <w:color w:val="000000"/>
                <w:sz w:val="16"/>
                <w:szCs w:val="16"/>
              </w:rPr>
            </w:pPr>
          </w:p>
        </w:tc>
        <w:tc>
          <w:tcPr>
            <w:tcW w:w="2340" w:type="dxa"/>
            <w:vAlign w:val="bottom"/>
          </w:tcPr>
          <w:p w:rsidR="00581292" w:rsidRPr="005D2CBC" w:rsidRDefault="00581292" w:rsidP="00875EC2">
            <w:pPr>
              <w:autoSpaceDE w:val="0"/>
              <w:autoSpaceDN w:val="0"/>
              <w:adjustRightInd w:val="0"/>
              <w:spacing w:line="240" w:lineRule="auto"/>
              <w:rPr>
                <w:rFonts w:cs="Arial"/>
                <w:sz w:val="16"/>
                <w:szCs w:val="16"/>
                <w:lang w:eastAsia="en-GB"/>
              </w:rPr>
            </w:pPr>
            <w:r w:rsidRPr="005D2CBC">
              <w:rPr>
                <w:rFonts w:cs="Arial"/>
                <w:sz w:val="16"/>
                <w:szCs w:val="16"/>
                <w:lang w:eastAsia="en-GB"/>
              </w:rPr>
              <w:t xml:space="preserve">   sale to Government </w:t>
            </w:r>
          </w:p>
        </w:tc>
        <w:tc>
          <w:tcPr>
            <w:tcW w:w="1260" w:type="dxa"/>
          </w:tcPr>
          <w:p w:rsidR="00581292" w:rsidRPr="005D2CBC" w:rsidRDefault="00581292" w:rsidP="00875EC2">
            <w:pPr>
              <w:spacing w:line="240" w:lineRule="auto"/>
              <w:ind w:right="-72"/>
              <w:jc w:val="center"/>
              <w:rPr>
                <w:rFonts w:cs="Arial"/>
                <w:color w:val="000000"/>
                <w:sz w:val="16"/>
                <w:szCs w:val="16"/>
              </w:rPr>
            </w:pPr>
          </w:p>
        </w:tc>
        <w:tc>
          <w:tcPr>
            <w:tcW w:w="1260" w:type="dxa"/>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c>
          <w:tcPr>
            <w:tcW w:w="1170" w:type="dxa"/>
            <w:tcBorders>
              <w:left w:val="nil"/>
            </w:tcBorders>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rPr>
            </w:pPr>
          </w:p>
        </w:tc>
      </w:tr>
      <w:tr w:rsidR="00581292" w:rsidRPr="005D2CBC" w:rsidTr="00875EC2">
        <w:tc>
          <w:tcPr>
            <w:tcW w:w="7020" w:type="dxa"/>
            <w:gridSpan w:val="3"/>
            <w:vAlign w:val="bottom"/>
          </w:tcPr>
          <w:p w:rsidR="00581292" w:rsidRPr="005D2CBC" w:rsidRDefault="00581292" w:rsidP="00875EC2">
            <w:pPr>
              <w:spacing w:line="240" w:lineRule="auto"/>
              <w:ind w:left="978" w:right="-72"/>
              <w:rPr>
                <w:rFonts w:cs="Arial"/>
                <w:color w:val="000000"/>
                <w:sz w:val="16"/>
                <w:szCs w:val="16"/>
              </w:rPr>
            </w:pPr>
            <w:r w:rsidRPr="005D2CBC">
              <w:rPr>
                <w:rFonts w:cs="Arial"/>
                <w:b/>
                <w:bCs/>
                <w:color w:val="000000"/>
                <w:sz w:val="16"/>
                <w:szCs w:val="16"/>
                <w:lang w:val="en-US"/>
              </w:rPr>
              <w:t>Associates of Index Creative Village Public Company Limited</w:t>
            </w:r>
          </w:p>
        </w:tc>
        <w:tc>
          <w:tcPr>
            <w:tcW w:w="1260" w:type="dxa"/>
            <w:shd w:val="clear" w:color="auto" w:fill="auto"/>
            <w:vAlign w:val="bottom"/>
          </w:tcPr>
          <w:p w:rsidR="00581292" w:rsidRPr="005D2CBC" w:rsidRDefault="00581292" w:rsidP="00875EC2">
            <w:pPr>
              <w:spacing w:line="240" w:lineRule="auto"/>
              <w:ind w:right="-72"/>
              <w:jc w:val="right"/>
              <w:rPr>
                <w:rFonts w:cs="Arial"/>
                <w:color w:val="000000"/>
                <w:sz w:val="16"/>
                <w:szCs w:val="16"/>
              </w:rPr>
            </w:pPr>
          </w:p>
        </w:tc>
        <w:tc>
          <w:tcPr>
            <w:tcW w:w="1170" w:type="dxa"/>
            <w:tcBorders>
              <w:left w:val="nil"/>
            </w:tcBorders>
            <w:shd w:val="clear" w:color="auto" w:fill="auto"/>
            <w:vAlign w:val="bottom"/>
          </w:tcPr>
          <w:p w:rsidR="00581292" w:rsidRPr="005D2CBC" w:rsidRDefault="00581292" w:rsidP="00875EC2">
            <w:pPr>
              <w:spacing w:line="240" w:lineRule="auto"/>
              <w:ind w:right="-72"/>
              <w:jc w:val="right"/>
              <w:rPr>
                <w:rFonts w:cs="Arial"/>
                <w:color w:val="000000"/>
                <w:sz w:val="16"/>
                <w:szCs w:val="16"/>
              </w:rPr>
            </w:pPr>
          </w:p>
        </w:tc>
      </w:tr>
      <w:tr w:rsidR="00581292" w:rsidRPr="005D2CBC" w:rsidTr="00875EC2">
        <w:tc>
          <w:tcPr>
            <w:tcW w:w="3420" w:type="dxa"/>
          </w:tcPr>
          <w:p w:rsidR="00581292" w:rsidRPr="005D2CBC" w:rsidRDefault="00581292" w:rsidP="00875EC2">
            <w:pPr>
              <w:spacing w:line="240" w:lineRule="auto"/>
              <w:ind w:left="978" w:right="-72"/>
              <w:rPr>
                <w:rFonts w:cs="Arial"/>
                <w:color w:val="000000"/>
                <w:sz w:val="16"/>
                <w:szCs w:val="16"/>
              </w:rPr>
            </w:pPr>
            <w:proofErr w:type="spellStart"/>
            <w:r w:rsidRPr="005D2CBC">
              <w:rPr>
                <w:rFonts w:cs="Arial"/>
                <w:color w:val="000000"/>
                <w:sz w:val="16"/>
                <w:szCs w:val="16"/>
              </w:rPr>
              <w:t>Happio</w:t>
            </w:r>
            <w:proofErr w:type="spellEnd"/>
            <w:r w:rsidRPr="005D2CBC">
              <w:rPr>
                <w:rFonts w:cs="Arial"/>
                <w:color w:val="000000"/>
                <w:sz w:val="16"/>
                <w:szCs w:val="16"/>
              </w:rPr>
              <w:t xml:space="preserve"> Co., Ltd.</w:t>
            </w:r>
          </w:p>
        </w:tc>
        <w:tc>
          <w:tcPr>
            <w:tcW w:w="2340" w:type="dxa"/>
            <w:vAlign w:val="bottom"/>
          </w:tcPr>
          <w:p w:rsidR="00581292" w:rsidRPr="005D2CBC" w:rsidRDefault="00581292" w:rsidP="00875EC2">
            <w:pPr>
              <w:autoSpaceDE w:val="0"/>
              <w:autoSpaceDN w:val="0"/>
              <w:adjustRightInd w:val="0"/>
              <w:spacing w:line="240" w:lineRule="auto"/>
              <w:rPr>
                <w:rFonts w:cs="Arial"/>
                <w:sz w:val="16"/>
                <w:szCs w:val="16"/>
                <w:lang w:eastAsia="en-GB"/>
              </w:rPr>
            </w:pPr>
            <w:r w:rsidRPr="005D2CBC">
              <w:rPr>
                <w:rFonts w:cs="Arial"/>
                <w:sz w:val="16"/>
                <w:szCs w:val="16"/>
                <w:lang w:eastAsia="en-GB"/>
              </w:rPr>
              <w:t>Application design and</w:t>
            </w:r>
          </w:p>
          <w:p w:rsidR="00581292" w:rsidRPr="005D2CBC" w:rsidRDefault="00581292" w:rsidP="00875EC2">
            <w:pPr>
              <w:autoSpaceDE w:val="0"/>
              <w:autoSpaceDN w:val="0"/>
              <w:adjustRightInd w:val="0"/>
              <w:spacing w:line="240" w:lineRule="auto"/>
              <w:rPr>
                <w:rFonts w:cs="Arial"/>
                <w:color w:val="000000"/>
                <w:sz w:val="16"/>
                <w:szCs w:val="16"/>
                <w:lang w:eastAsia="en-GB"/>
              </w:rPr>
            </w:pPr>
            <w:r w:rsidRPr="005D2CBC">
              <w:rPr>
                <w:rFonts w:cs="Arial"/>
                <w:sz w:val="16"/>
                <w:szCs w:val="16"/>
                <w:lang w:eastAsia="en-GB"/>
              </w:rPr>
              <w:t xml:space="preserve">   production</w:t>
            </w:r>
          </w:p>
        </w:tc>
        <w:tc>
          <w:tcPr>
            <w:tcW w:w="1260" w:type="dxa"/>
          </w:tcPr>
          <w:p w:rsidR="00581292" w:rsidRPr="005D2CBC" w:rsidRDefault="00581292" w:rsidP="00875EC2">
            <w:pPr>
              <w:spacing w:line="240" w:lineRule="auto"/>
              <w:ind w:right="-72"/>
              <w:jc w:val="center"/>
              <w:rPr>
                <w:rFonts w:cs="Arial"/>
                <w:color w:val="000000"/>
                <w:sz w:val="16"/>
                <w:szCs w:val="16"/>
              </w:rPr>
            </w:pPr>
            <w:r w:rsidRPr="005D2CBC">
              <w:rPr>
                <w:rFonts w:cs="Arial"/>
                <w:color w:val="000000"/>
                <w:sz w:val="16"/>
                <w:szCs w:val="16"/>
              </w:rPr>
              <w:t>Thailand</w:t>
            </w:r>
          </w:p>
        </w:tc>
        <w:tc>
          <w:tcPr>
            <w:tcW w:w="1260" w:type="dxa"/>
            <w:shd w:val="clear" w:color="auto" w:fill="auto"/>
          </w:tcPr>
          <w:p w:rsidR="00581292" w:rsidRPr="005D2CBC" w:rsidRDefault="00581292" w:rsidP="00875EC2">
            <w:pPr>
              <w:tabs>
                <w:tab w:val="left" w:pos="1893"/>
              </w:tabs>
              <w:spacing w:line="240" w:lineRule="auto"/>
              <w:ind w:right="-72"/>
              <w:jc w:val="right"/>
              <w:rPr>
                <w:rFonts w:cs="Arial"/>
                <w:color w:val="000000"/>
                <w:sz w:val="16"/>
                <w:szCs w:val="16"/>
                <w:lang w:val="en-US"/>
              </w:rPr>
            </w:pPr>
            <w:r w:rsidRPr="005D2CBC">
              <w:rPr>
                <w:rFonts w:cs="Arial"/>
                <w:color w:val="000000"/>
                <w:sz w:val="16"/>
                <w:szCs w:val="16"/>
              </w:rPr>
              <w:t>-</w:t>
            </w:r>
          </w:p>
        </w:tc>
        <w:tc>
          <w:tcPr>
            <w:tcW w:w="1170" w:type="dxa"/>
            <w:tcBorders>
              <w:left w:val="nil"/>
            </w:tcBorders>
            <w:shd w:val="clear" w:color="auto" w:fill="auto"/>
          </w:tcPr>
          <w:p w:rsidR="00581292" w:rsidRPr="005D2CBC" w:rsidRDefault="00075CD6" w:rsidP="00875EC2">
            <w:pPr>
              <w:tabs>
                <w:tab w:val="left" w:pos="1893"/>
              </w:tabs>
              <w:spacing w:line="240" w:lineRule="auto"/>
              <w:ind w:right="-72"/>
              <w:jc w:val="right"/>
              <w:rPr>
                <w:rFonts w:cs="Arial"/>
                <w:color w:val="000000"/>
                <w:sz w:val="16"/>
                <w:szCs w:val="16"/>
                <w:lang w:val="en-US"/>
              </w:rPr>
            </w:pPr>
            <w:r w:rsidRPr="005D2CBC">
              <w:rPr>
                <w:rFonts w:cs="Arial"/>
                <w:color w:val="000000"/>
                <w:sz w:val="16"/>
                <w:szCs w:val="16"/>
              </w:rPr>
              <w:t>33</w:t>
            </w:r>
            <w:r w:rsidR="00581292" w:rsidRPr="005D2CBC">
              <w:rPr>
                <w:rFonts w:cs="Arial"/>
                <w:color w:val="000000"/>
                <w:sz w:val="16"/>
                <w:szCs w:val="16"/>
                <w:lang w:val="en-US"/>
              </w:rPr>
              <w:t>.</w:t>
            </w:r>
            <w:r w:rsidRPr="005D2CBC">
              <w:rPr>
                <w:rFonts w:cs="Arial"/>
                <w:color w:val="000000"/>
                <w:sz w:val="16"/>
                <w:szCs w:val="16"/>
              </w:rPr>
              <w:t>00</w:t>
            </w:r>
          </w:p>
        </w:tc>
      </w:tr>
    </w:tbl>
    <w:p w:rsidR="00581292" w:rsidRPr="005D2CBC" w:rsidRDefault="00581292" w:rsidP="00633F25">
      <w:pPr>
        <w:tabs>
          <w:tab w:val="left" w:pos="1080"/>
        </w:tabs>
        <w:spacing w:line="240" w:lineRule="auto"/>
        <w:ind w:left="540"/>
        <w:rPr>
          <w:rFonts w:cs="Arial"/>
          <w:sz w:val="18"/>
          <w:szCs w:val="18"/>
          <w:lang w:val="en-US"/>
        </w:rPr>
      </w:pPr>
    </w:p>
    <w:p w:rsidR="00581292" w:rsidRPr="005D2CBC" w:rsidRDefault="008D3D42" w:rsidP="00633F25">
      <w:pPr>
        <w:tabs>
          <w:tab w:val="left" w:pos="1080"/>
        </w:tabs>
        <w:spacing w:line="240" w:lineRule="auto"/>
        <w:ind w:left="540"/>
        <w:rPr>
          <w:rFonts w:cs="Arial"/>
          <w:sz w:val="18"/>
          <w:szCs w:val="18"/>
          <w:lang w:val="en-US"/>
        </w:rPr>
      </w:pPr>
      <w:r w:rsidRPr="005D2CBC">
        <w:rPr>
          <w:rFonts w:cs="Arial"/>
          <w:sz w:val="18"/>
          <w:szCs w:val="18"/>
          <w:lang w:val="en-US"/>
        </w:rPr>
        <w:br w:type="page"/>
      </w:r>
    </w:p>
    <w:p w:rsidR="003579C5" w:rsidRPr="005D2CBC" w:rsidRDefault="00075CD6" w:rsidP="00AD7B38">
      <w:pPr>
        <w:tabs>
          <w:tab w:val="left" w:pos="540"/>
        </w:tabs>
        <w:spacing w:line="240" w:lineRule="auto"/>
        <w:jc w:val="both"/>
        <w:rPr>
          <w:rFonts w:cs="Arial"/>
          <w:b/>
          <w:bCs/>
          <w:sz w:val="18"/>
          <w:szCs w:val="18"/>
        </w:rPr>
      </w:pPr>
      <w:r w:rsidRPr="005D2CBC">
        <w:rPr>
          <w:rFonts w:cs="Arial"/>
          <w:b/>
          <w:bCs/>
          <w:sz w:val="18"/>
          <w:szCs w:val="18"/>
        </w:rPr>
        <w:t>13</w:t>
      </w:r>
      <w:r w:rsidR="003579C5" w:rsidRPr="005D2CBC">
        <w:rPr>
          <w:rFonts w:cs="Arial"/>
          <w:b/>
          <w:bCs/>
          <w:sz w:val="18"/>
          <w:szCs w:val="18"/>
        </w:rPr>
        <w:tab/>
        <w:t>Investments in subsidiaries</w:t>
      </w:r>
      <w:r w:rsidR="00FF559E" w:rsidRPr="005D2CBC">
        <w:rPr>
          <w:rFonts w:cs="Arial"/>
          <w:b/>
          <w:bCs/>
          <w:sz w:val="18"/>
          <w:szCs w:val="18"/>
        </w:rPr>
        <w:t xml:space="preserve"> and associates</w:t>
      </w:r>
      <w:r w:rsidR="003579C5" w:rsidRPr="005D2CBC">
        <w:rPr>
          <w:rFonts w:cs="Arial"/>
          <w:b/>
          <w:bCs/>
          <w:sz w:val="18"/>
          <w:szCs w:val="18"/>
        </w:rPr>
        <w:t xml:space="preserve"> </w:t>
      </w:r>
      <w:r w:rsidR="003579C5" w:rsidRPr="005D2CBC">
        <w:rPr>
          <w:rFonts w:cs="Arial"/>
          <w:sz w:val="18"/>
          <w:szCs w:val="18"/>
        </w:rPr>
        <w:t>(Cont’d)</w:t>
      </w:r>
    </w:p>
    <w:p w:rsidR="003579C5" w:rsidRPr="005D2CBC" w:rsidRDefault="003579C5" w:rsidP="00633F25">
      <w:pPr>
        <w:tabs>
          <w:tab w:val="left" w:pos="1080"/>
        </w:tabs>
        <w:spacing w:line="240" w:lineRule="auto"/>
        <w:ind w:left="540"/>
        <w:rPr>
          <w:rFonts w:cs="Arial"/>
          <w:sz w:val="18"/>
          <w:szCs w:val="18"/>
          <w:lang w:val="en-US"/>
        </w:rPr>
      </w:pPr>
    </w:p>
    <w:p w:rsidR="003579C5" w:rsidRPr="005D2CBC" w:rsidRDefault="003579C5" w:rsidP="00633F25">
      <w:pPr>
        <w:tabs>
          <w:tab w:val="left" w:pos="1080"/>
        </w:tabs>
        <w:spacing w:line="240" w:lineRule="auto"/>
        <w:ind w:left="540"/>
        <w:rPr>
          <w:rFonts w:cs="Arial"/>
          <w:sz w:val="18"/>
          <w:szCs w:val="18"/>
          <w:lang w:val="en-US"/>
        </w:rPr>
      </w:pPr>
    </w:p>
    <w:p w:rsidR="006D1A9D" w:rsidRPr="005D2CBC" w:rsidRDefault="00075CD6" w:rsidP="00AD7B38">
      <w:pPr>
        <w:tabs>
          <w:tab w:val="left" w:pos="1080"/>
        </w:tabs>
        <w:spacing w:line="240" w:lineRule="auto"/>
        <w:ind w:left="1080" w:hanging="533"/>
        <w:jc w:val="both"/>
        <w:rPr>
          <w:rFonts w:cs="Arial"/>
          <w:sz w:val="18"/>
          <w:szCs w:val="18"/>
        </w:rPr>
      </w:pPr>
      <w:r w:rsidRPr="005D2CBC">
        <w:rPr>
          <w:rFonts w:cs="Arial"/>
          <w:b/>
          <w:bCs/>
          <w:sz w:val="18"/>
          <w:szCs w:val="18"/>
        </w:rPr>
        <w:t>13</w:t>
      </w:r>
      <w:r w:rsidR="006D1A9D" w:rsidRPr="005D2CBC">
        <w:rPr>
          <w:rFonts w:cs="Arial"/>
          <w:b/>
          <w:bCs/>
          <w:sz w:val="18"/>
          <w:szCs w:val="18"/>
          <w:lang w:val="en-US"/>
        </w:rPr>
        <w:t>.</w:t>
      </w:r>
      <w:r w:rsidRPr="005D2CBC">
        <w:rPr>
          <w:rFonts w:cs="Arial"/>
          <w:b/>
          <w:bCs/>
          <w:sz w:val="18"/>
          <w:szCs w:val="18"/>
        </w:rPr>
        <w:t>2</w:t>
      </w:r>
      <w:r w:rsidR="006D1A9D" w:rsidRPr="005D2CBC">
        <w:rPr>
          <w:rFonts w:cs="Arial"/>
          <w:b/>
          <w:bCs/>
          <w:sz w:val="18"/>
          <w:szCs w:val="18"/>
          <w:lang w:val="en-US"/>
        </w:rPr>
        <w:tab/>
      </w:r>
      <w:r w:rsidR="006D1A9D" w:rsidRPr="005D2CBC">
        <w:rPr>
          <w:rFonts w:cs="Arial"/>
          <w:b/>
          <w:bCs/>
          <w:sz w:val="18"/>
          <w:szCs w:val="18"/>
        </w:rPr>
        <w:t xml:space="preserve">Details </w:t>
      </w:r>
      <w:r w:rsidR="006D1A9D" w:rsidRPr="005D2CBC">
        <w:rPr>
          <w:rFonts w:cs="Arial"/>
          <w:b/>
          <w:bCs/>
          <w:sz w:val="18"/>
          <w:szCs w:val="18"/>
          <w:lang w:val="en-US"/>
        </w:rPr>
        <w:t>of investments in associates</w:t>
      </w:r>
      <w:r w:rsidR="006D1A9D" w:rsidRPr="005D2CBC">
        <w:rPr>
          <w:rFonts w:cs="Arial"/>
          <w:b/>
          <w:bCs/>
          <w:sz w:val="18"/>
          <w:szCs w:val="18"/>
          <w:cs/>
          <w:lang w:val="en-US"/>
        </w:rPr>
        <w:t xml:space="preserve"> </w:t>
      </w:r>
      <w:r w:rsidR="006D1A9D" w:rsidRPr="005D2CBC">
        <w:rPr>
          <w:rFonts w:cs="Arial"/>
          <w:sz w:val="18"/>
          <w:szCs w:val="18"/>
        </w:rPr>
        <w:t>(Cont’d)</w:t>
      </w:r>
    </w:p>
    <w:p w:rsidR="003579C5" w:rsidRPr="005D2CBC" w:rsidRDefault="003579C5" w:rsidP="008D3D42">
      <w:pPr>
        <w:tabs>
          <w:tab w:val="left" w:pos="1080"/>
        </w:tabs>
        <w:spacing w:line="240" w:lineRule="auto"/>
        <w:ind w:left="1080"/>
        <w:jc w:val="both"/>
        <w:rPr>
          <w:rFonts w:cs="Arial"/>
          <w:sz w:val="18"/>
          <w:szCs w:val="18"/>
          <w:lang w:val="en-US"/>
        </w:rPr>
      </w:pPr>
    </w:p>
    <w:p w:rsidR="008D3E65" w:rsidRPr="005D2CBC" w:rsidRDefault="008D3E65" w:rsidP="008D3E65">
      <w:pPr>
        <w:tabs>
          <w:tab w:val="left" w:pos="1080"/>
        </w:tabs>
        <w:spacing w:line="240" w:lineRule="auto"/>
        <w:ind w:left="1080"/>
        <w:jc w:val="both"/>
        <w:rPr>
          <w:rFonts w:cs="Arial"/>
          <w:sz w:val="18"/>
          <w:szCs w:val="18"/>
          <w:lang w:val="en-US"/>
        </w:rPr>
      </w:pPr>
      <w:r w:rsidRPr="005D2CBC">
        <w:rPr>
          <w:rFonts w:cs="Arial"/>
          <w:sz w:val="18"/>
          <w:szCs w:val="18"/>
          <w:lang w:val="en-US"/>
        </w:rPr>
        <w:t>Movements of investments in</w:t>
      </w:r>
      <w:r w:rsidRPr="005D2CBC">
        <w:rPr>
          <w:rFonts w:cs="Arial"/>
          <w:sz w:val="18"/>
          <w:szCs w:val="18"/>
        </w:rPr>
        <w:t xml:space="preserve"> associates</w:t>
      </w:r>
      <w:r w:rsidRPr="005D2CBC">
        <w:rPr>
          <w:rFonts w:cs="Arial"/>
          <w:sz w:val="18"/>
          <w:szCs w:val="18"/>
          <w:lang w:val="en-US"/>
        </w:rPr>
        <w:t xml:space="preserve"> are as follows:</w:t>
      </w:r>
    </w:p>
    <w:p w:rsidR="00BF2311" w:rsidRPr="005D2CBC" w:rsidRDefault="00BF2311" w:rsidP="00581292">
      <w:pPr>
        <w:tabs>
          <w:tab w:val="left" w:pos="1080"/>
        </w:tabs>
        <w:spacing w:line="240" w:lineRule="auto"/>
        <w:rPr>
          <w:rFonts w:cs="Arial"/>
          <w:b/>
          <w:bCs/>
          <w:sz w:val="16"/>
          <w:szCs w:val="16"/>
          <w:lang w:val="en-US"/>
        </w:rPr>
      </w:pPr>
    </w:p>
    <w:tbl>
      <w:tblPr>
        <w:tblW w:w="9326" w:type="dxa"/>
        <w:tblInd w:w="250" w:type="dxa"/>
        <w:tblLayout w:type="fixed"/>
        <w:tblLook w:val="0000" w:firstRow="0" w:lastRow="0" w:firstColumn="0" w:lastColumn="0" w:noHBand="0" w:noVBand="0"/>
      </w:tblPr>
      <w:tblGrid>
        <w:gridCol w:w="6158"/>
        <w:gridCol w:w="1584"/>
        <w:gridCol w:w="1584"/>
      </w:tblGrid>
      <w:tr w:rsidR="00885CE8" w:rsidRPr="005D2CBC" w:rsidTr="00FB571C">
        <w:tc>
          <w:tcPr>
            <w:tcW w:w="6158" w:type="dxa"/>
            <w:vAlign w:val="bottom"/>
          </w:tcPr>
          <w:p w:rsidR="00885CE8" w:rsidRPr="005D2CBC" w:rsidRDefault="00885CE8" w:rsidP="0075013C">
            <w:pPr>
              <w:pStyle w:val="Header"/>
              <w:tabs>
                <w:tab w:val="left" w:pos="1985"/>
              </w:tabs>
              <w:spacing w:line="240" w:lineRule="auto"/>
              <w:ind w:left="827" w:right="-108"/>
              <w:rPr>
                <w:rFonts w:cs="Arial"/>
                <w:sz w:val="18"/>
                <w:szCs w:val="18"/>
                <w:lang w:val="en-US"/>
              </w:rPr>
            </w:pP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Consolidated</w:t>
            </w: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Separate</w:t>
            </w:r>
          </w:p>
        </w:tc>
      </w:tr>
      <w:tr w:rsidR="00885CE8" w:rsidRPr="005D2CBC" w:rsidTr="00DC400D">
        <w:tc>
          <w:tcPr>
            <w:tcW w:w="6158" w:type="dxa"/>
            <w:vAlign w:val="bottom"/>
          </w:tcPr>
          <w:p w:rsidR="00885CE8" w:rsidRPr="005D2CBC" w:rsidRDefault="00885CE8" w:rsidP="0075013C">
            <w:pPr>
              <w:pStyle w:val="Header"/>
              <w:tabs>
                <w:tab w:val="left" w:pos="1985"/>
              </w:tabs>
              <w:spacing w:line="240" w:lineRule="auto"/>
              <w:ind w:left="827" w:right="-108"/>
              <w:rPr>
                <w:rFonts w:cs="Arial"/>
                <w:sz w:val="18"/>
                <w:szCs w:val="18"/>
                <w:lang w:val="en-US"/>
              </w:rPr>
            </w:pP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financial</w:t>
            </w: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financial</w:t>
            </w:r>
          </w:p>
        </w:tc>
      </w:tr>
      <w:tr w:rsidR="00885CE8" w:rsidRPr="005D2CBC" w:rsidTr="00FB571C">
        <w:tc>
          <w:tcPr>
            <w:tcW w:w="6158" w:type="dxa"/>
            <w:vAlign w:val="bottom"/>
          </w:tcPr>
          <w:p w:rsidR="00885CE8" w:rsidRPr="005D2CBC" w:rsidRDefault="00885CE8" w:rsidP="0075013C">
            <w:pPr>
              <w:pStyle w:val="Header"/>
              <w:tabs>
                <w:tab w:val="left" w:pos="1985"/>
              </w:tabs>
              <w:spacing w:line="240" w:lineRule="auto"/>
              <w:ind w:left="827" w:right="-108"/>
              <w:rPr>
                <w:rFonts w:cs="Arial"/>
                <w:sz w:val="18"/>
                <w:szCs w:val="18"/>
                <w:lang w:val="en-US"/>
              </w:rPr>
            </w:pP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information</w:t>
            </w:r>
          </w:p>
        </w:tc>
        <w:tc>
          <w:tcPr>
            <w:tcW w:w="1584" w:type="dxa"/>
            <w:vAlign w:val="bottom"/>
          </w:tcPr>
          <w:p w:rsidR="00885CE8" w:rsidRPr="005D2CBC" w:rsidRDefault="00885CE8"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information</w:t>
            </w:r>
          </w:p>
        </w:tc>
      </w:tr>
      <w:tr w:rsidR="00885CE8" w:rsidRPr="005D2CBC" w:rsidTr="00FB571C">
        <w:tc>
          <w:tcPr>
            <w:tcW w:w="6158" w:type="dxa"/>
            <w:vAlign w:val="bottom"/>
          </w:tcPr>
          <w:p w:rsidR="00885CE8" w:rsidRPr="005D2CBC" w:rsidRDefault="00885CE8" w:rsidP="0075013C">
            <w:pPr>
              <w:pStyle w:val="Header"/>
              <w:tabs>
                <w:tab w:val="left" w:pos="1985"/>
              </w:tabs>
              <w:spacing w:line="240" w:lineRule="auto"/>
              <w:ind w:left="827" w:right="-108"/>
              <w:rPr>
                <w:rFonts w:cs="Arial"/>
                <w:sz w:val="18"/>
                <w:szCs w:val="18"/>
                <w:lang w:val="en-US"/>
              </w:rPr>
            </w:pPr>
          </w:p>
        </w:tc>
        <w:tc>
          <w:tcPr>
            <w:tcW w:w="1584" w:type="dxa"/>
            <w:vAlign w:val="bottom"/>
          </w:tcPr>
          <w:p w:rsidR="00885CE8" w:rsidRPr="005D2CBC" w:rsidRDefault="00885CE8"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584" w:type="dxa"/>
            <w:vAlign w:val="bottom"/>
          </w:tcPr>
          <w:p w:rsidR="00885CE8" w:rsidRPr="005D2CBC" w:rsidRDefault="00885CE8"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r>
      <w:tr w:rsidR="00C85366" w:rsidRPr="005D2CBC" w:rsidTr="00C85366">
        <w:tc>
          <w:tcPr>
            <w:tcW w:w="6158" w:type="dxa"/>
            <w:vAlign w:val="bottom"/>
          </w:tcPr>
          <w:p w:rsidR="00BF2311" w:rsidRPr="005D2CBC" w:rsidRDefault="00BF2311" w:rsidP="0075013C">
            <w:pPr>
              <w:tabs>
                <w:tab w:val="left" w:pos="830"/>
                <w:tab w:val="center" w:pos="3402"/>
                <w:tab w:val="center" w:pos="4536"/>
                <w:tab w:val="center" w:pos="5670"/>
                <w:tab w:val="center" w:pos="6804"/>
                <w:tab w:val="right" w:pos="7655"/>
              </w:tabs>
              <w:spacing w:line="240" w:lineRule="auto"/>
              <w:ind w:left="827"/>
              <w:rPr>
                <w:rFonts w:cs="Arial"/>
                <w:b/>
                <w:bCs/>
                <w:sz w:val="12"/>
                <w:szCs w:val="12"/>
                <w:lang w:val="en-US"/>
              </w:rPr>
            </w:pPr>
          </w:p>
        </w:tc>
        <w:tc>
          <w:tcPr>
            <w:tcW w:w="1584" w:type="dxa"/>
            <w:shd w:val="clear" w:color="auto" w:fill="auto"/>
            <w:vAlign w:val="bottom"/>
          </w:tcPr>
          <w:p w:rsidR="00BF2311" w:rsidRPr="005D2CBC" w:rsidRDefault="00BF2311" w:rsidP="00633F25">
            <w:pPr>
              <w:tabs>
                <w:tab w:val="decimal" w:pos="504"/>
                <w:tab w:val="right" w:pos="1275"/>
              </w:tabs>
              <w:spacing w:line="240" w:lineRule="auto"/>
              <w:ind w:right="-72"/>
              <w:jc w:val="right"/>
              <w:rPr>
                <w:rFonts w:cs="Arial"/>
                <w:sz w:val="12"/>
                <w:szCs w:val="12"/>
                <w:lang w:val="en-US"/>
              </w:rPr>
            </w:pPr>
          </w:p>
        </w:tc>
        <w:tc>
          <w:tcPr>
            <w:tcW w:w="1584" w:type="dxa"/>
            <w:shd w:val="clear" w:color="auto" w:fill="auto"/>
            <w:vAlign w:val="bottom"/>
          </w:tcPr>
          <w:p w:rsidR="00BF2311" w:rsidRPr="005D2CBC" w:rsidRDefault="00BF2311" w:rsidP="00633F25">
            <w:pPr>
              <w:tabs>
                <w:tab w:val="decimal" w:pos="504"/>
                <w:tab w:val="right" w:pos="1275"/>
              </w:tabs>
              <w:spacing w:line="240" w:lineRule="auto"/>
              <w:ind w:right="-72"/>
              <w:jc w:val="right"/>
              <w:rPr>
                <w:rFonts w:cs="Arial"/>
                <w:sz w:val="12"/>
                <w:szCs w:val="12"/>
                <w:lang w:val="en-US"/>
              </w:rPr>
            </w:pPr>
          </w:p>
        </w:tc>
      </w:tr>
      <w:tr w:rsidR="00C85366" w:rsidRPr="005D2CBC" w:rsidTr="00C85366">
        <w:tc>
          <w:tcPr>
            <w:tcW w:w="6158" w:type="dxa"/>
            <w:vAlign w:val="bottom"/>
          </w:tcPr>
          <w:p w:rsidR="00885CE8" w:rsidRPr="005D2CBC" w:rsidRDefault="00885CE8" w:rsidP="0075013C">
            <w:pPr>
              <w:tabs>
                <w:tab w:val="left" w:pos="830"/>
                <w:tab w:val="center" w:pos="3402"/>
                <w:tab w:val="center" w:pos="4536"/>
                <w:tab w:val="center" w:pos="5670"/>
                <w:tab w:val="center" w:pos="6804"/>
                <w:tab w:val="right" w:pos="7655"/>
              </w:tabs>
              <w:spacing w:line="240" w:lineRule="auto"/>
              <w:ind w:left="827"/>
              <w:rPr>
                <w:rFonts w:cs="Arial"/>
                <w:b/>
                <w:bCs/>
                <w:sz w:val="18"/>
                <w:szCs w:val="18"/>
                <w:lang w:val="en-US"/>
              </w:rPr>
            </w:pPr>
            <w:r w:rsidRPr="005D2CBC">
              <w:rPr>
                <w:rFonts w:cs="Arial"/>
                <w:b/>
                <w:bCs/>
                <w:sz w:val="18"/>
                <w:szCs w:val="18"/>
                <w:lang w:val="en-US"/>
              </w:rPr>
              <w:t xml:space="preserve">For the </w:t>
            </w:r>
            <w:r w:rsidR="00F17FE2" w:rsidRPr="005D2CBC">
              <w:rPr>
                <w:rFonts w:cs="Arial"/>
                <w:b/>
                <w:bCs/>
                <w:sz w:val="18"/>
                <w:szCs w:val="18"/>
                <w:lang w:val="en-US"/>
              </w:rPr>
              <w:t>six-month</w:t>
            </w:r>
            <w:r w:rsidRPr="005D2CBC">
              <w:rPr>
                <w:rFonts w:cs="Arial"/>
                <w:b/>
                <w:bCs/>
                <w:sz w:val="18"/>
                <w:szCs w:val="18"/>
                <w:lang w:val="en-US"/>
              </w:rPr>
              <w:t xml:space="preserve"> period ended </w:t>
            </w:r>
            <w:r w:rsidR="00075CD6" w:rsidRPr="005D2CBC">
              <w:rPr>
                <w:rFonts w:cs="Arial"/>
                <w:b/>
                <w:spacing w:val="-2"/>
                <w:sz w:val="18"/>
                <w:szCs w:val="18"/>
              </w:rPr>
              <w:t>30</w:t>
            </w:r>
            <w:r w:rsidR="00F17FE2" w:rsidRPr="005D2CBC">
              <w:rPr>
                <w:rFonts w:cs="Arial"/>
                <w:b/>
                <w:spacing w:val="-2"/>
                <w:sz w:val="18"/>
                <w:szCs w:val="18"/>
              </w:rPr>
              <w:t xml:space="preserve"> June</w:t>
            </w:r>
            <w:r w:rsidRPr="005D2CBC">
              <w:rPr>
                <w:rFonts w:cs="Arial"/>
                <w:b/>
                <w:spacing w:val="-2"/>
                <w:sz w:val="18"/>
                <w:szCs w:val="18"/>
              </w:rPr>
              <w:t xml:space="preserve"> </w:t>
            </w:r>
            <w:r w:rsidR="00075CD6" w:rsidRPr="005D2CBC">
              <w:rPr>
                <w:rFonts w:cs="Arial"/>
                <w:b/>
                <w:spacing w:val="-2"/>
                <w:sz w:val="18"/>
                <w:szCs w:val="18"/>
              </w:rPr>
              <w:t>2020</w:t>
            </w:r>
          </w:p>
        </w:tc>
        <w:tc>
          <w:tcPr>
            <w:tcW w:w="1584" w:type="dxa"/>
            <w:shd w:val="clear" w:color="auto" w:fill="auto"/>
            <w:vAlign w:val="bottom"/>
          </w:tcPr>
          <w:p w:rsidR="00885CE8" w:rsidRPr="005D2CBC" w:rsidRDefault="00885CE8" w:rsidP="00633F25">
            <w:pPr>
              <w:tabs>
                <w:tab w:val="decimal" w:pos="504"/>
                <w:tab w:val="right" w:pos="1275"/>
              </w:tabs>
              <w:spacing w:line="240" w:lineRule="auto"/>
              <w:ind w:right="-72"/>
              <w:jc w:val="right"/>
              <w:rPr>
                <w:rFonts w:cs="Arial"/>
                <w:sz w:val="18"/>
                <w:szCs w:val="18"/>
                <w:lang w:val="en-US"/>
              </w:rPr>
            </w:pPr>
          </w:p>
        </w:tc>
        <w:tc>
          <w:tcPr>
            <w:tcW w:w="1584" w:type="dxa"/>
            <w:shd w:val="clear" w:color="auto" w:fill="auto"/>
            <w:vAlign w:val="bottom"/>
          </w:tcPr>
          <w:p w:rsidR="00885CE8" w:rsidRPr="005D2CBC" w:rsidRDefault="00885CE8" w:rsidP="00633F25">
            <w:pPr>
              <w:tabs>
                <w:tab w:val="decimal" w:pos="504"/>
                <w:tab w:val="right" w:pos="1275"/>
              </w:tabs>
              <w:spacing w:line="240" w:lineRule="auto"/>
              <w:ind w:right="-72"/>
              <w:jc w:val="right"/>
              <w:rPr>
                <w:rFonts w:cs="Arial"/>
                <w:sz w:val="18"/>
                <w:szCs w:val="18"/>
                <w:lang w:val="en-US"/>
              </w:rPr>
            </w:pPr>
          </w:p>
        </w:tc>
      </w:tr>
      <w:tr w:rsidR="009F3CCB" w:rsidRPr="005D2CBC" w:rsidTr="003A1501">
        <w:tc>
          <w:tcPr>
            <w:tcW w:w="6158" w:type="dxa"/>
            <w:vAlign w:val="bottom"/>
          </w:tcPr>
          <w:p w:rsidR="009F3CCB" w:rsidRPr="005D2CBC" w:rsidRDefault="009F3CCB"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 xml:space="preserve">Opening net book amount </w:t>
            </w:r>
          </w:p>
        </w:tc>
        <w:tc>
          <w:tcPr>
            <w:tcW w:w="1584" w:type="dxa"/>
            <w:shd w:val="clear" w:color="auto" w:fill="auto"/>
          </w:tcPr>
          <w:p w:rsidR="009F3CCB" w:rsidRPr="005D2CBC" w:rsidRDefault="00075CD6" w:rsidP="009F3CCB">
            <w:pPr>
              <w:tabs>
                <w:tab w:val="left" w:pos="284"/>
                <w:tab w:val="left" w:pos="851"/>
                <w:tab w:val="left" w:pos="1418"/>
              </w:tabs>
              <w:spacing w:line="240" w:lineRule="auto"/>
              <w:ind w:right="-72"/>
              <w:jc w:val="right"/>
              <w:rPr>
                <w:rFonts w:cs="Arial"/>
                <w:sz w:val="18"/>
                <w:szCs w:val="18"/>
              </w:rPr>
            </w:pPr>
            <w:r w:rsidRPr="005D2CBC">
              <w:rPr>
                <w:rFonts w:cs="Arial"/>
                <w:sz w:val="18"/>
                <w:szCs w:val="18"/>
              </w:rPr>
              <w:t>509</w:t>
            </w:r>
            <w:r w:rsidR="008A796D" w:rsidRPr="005D2CBC">
              <w:rPr>
                <w:rFonts w:cs="Arial"/>
                <w:sz w:val="18"/>
                <w:szCs w:val="18"/>
              </w:rPr>
              <w:t>,</w:t>
            </w:r>
            <w:r w:rsidRPr="005D2CBC">
              <w:rPr>
                <w:rFonts w:cs="Arial"/>
                <w:sz w:val="18"/>
                <w:szCs w:val="18"/>
              </w:rPr>
              <w:t>428</w:t>
            </w:r>
            <w:r w:rsidR="008A796D" w:rsidRPr="005D2CBC">
              <w:rPr>
                <w:rFonts w:cs="Arial"/>
                <w:sz w:val="18"/>
                <w:szCs w:val="18"/>
              </w:rPr>
              <w:t>,</w:t>
            </w:r>
            <w:r w:rsidRPr="005D2CBC">
              <w:rPr>
                <w:rFonts w:cs="Arial"/>
                <w:sz w:val="18"/>
                <w:szCs w:val="18"/>
              </w:rPr>
              <w:t>233</w:t>
            </w:r>
          </w:p>
        </w:tc>
        <w:tc>
          <w:tcPr>
            <w:tcW w:w="1584" w:type="dxa"/>
            <w:shd w:val="clear" w:color="auto" w:fill="auto"/>
          </w:tcPr>
          <w:p w:rsidR="009F3CCB" w:rsidRPr="005D2CBC" w:rsidRDefault="00075CD6" w:rsidP="009F3CCB">
            <w:pPr>
              <w:tabs>
                <w:tab w:val="left" w:pos="284"/>
                <w:tab w:val="left" w:pos="851"/>
                <w:tab w:val="left" w:pos="1418"/>
              </w:tabs>
              <w:spacing w:line="240" w:lineRule="auto"/>
              <w:ind w:right="-72"/>
              <w:jc w:val="right"/>
              <w:rPr>
                <w:rFonts w:cs="Arial"/>
                <w:sz w:val="18"/>
                <w:szCs w:val="18"/>
              </w:rPr>
            </w:pPr>
            <w:r w:rsidRPr="005D2CBC">
              <w:rPr>
                <w:rFonts w:cs="Arial"/>
                <w:sz w:val="18"/>
                <w:szCs w:val="18"/>
              </w:rPr>
              <w:t>213</w:t>
            </w:r>
            <w:r w:rsidR="008A796D" w:rsidRPr="005D2CBC">
              <w:rPr>
                <w:rFonts w:cs="Arial"/>
                <w:sz w:val="18"/>
                <w:szCs w:val="18"/>
              </w:rPr>
              <w:t>,</w:t>
            </w:r>
            <w:r w:rsidRPr="005D2CBC">
              <w:rPr>
                <w:rFonts w:cs="Arial"/>
                <w:sz w:val="18"/>
                <w:szCs w:val="18"/>
              </w:rPr>
              <w:t>671</w:t>
            </w:r>
            <w:r w:rsidR="008A796D" w:rsidRPr="005D2CBC">
              <w:rPr>
                <w:rFonts w:cs="Arial"/>
                <w:sz w:val="18"/>
                <w:szCs w:val="18"/>
              </w:rPr>
              <w:t>,</w:t>
            </w:r>
            <w:r w:rsidRPr="005D2CBC">
              <w:rPr>
                <w:rFonts w:cs="Arial"/>
                <w:sz w:val="18"/>
                <w:szCs w:val="18"/>
              </w:rPr>
              <w:t>955</w:t>
            </w:r>
          </w:p>
        </w:tc>
      </w:tr>
      <w:tr w:rsidR="002C508E" w:rsidRPr="005D2CBC" w:rsidTr="00C85366">
        <w:tc>
          <w:tcPr>
            <w:tcW w:w="6158" w:type="dxa"/>
            <w:vAlign w:val="bottom"/>
          </w:tcPr>
          <w:p w:rsidR="002C508E" w:rsidRPr="005D2CBC" w:rsidRDefault="002C508E"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 xml:space="preserve">Share of </w:t>
            </w:r>
            <w:r w:rsidR="002C743E" w:rsidRPr="005D2CBC">
              <w:rPr>
                <w:rFonts w:cs="Arial"/>
                <w:sz w:val="18"/>
                <w:szCs w:val="18"/>
                <w:lang w:val="en-US"/>
              </w:rPr>
              <w:t>loss</w:t>
            </w:r>
            <w:r w:rsidRPr="005D2CBC">
              <w:rPr>
                <w:rFonts w:cs="Arial"/>
                <w:sz w:val="18"/>
                <w:szCs w:val="18"/>
                <w:lang w:val="en-US"/>
              </w:rPr>
              <w:t xml:space="preserve"> adjusted under TFRS </w:t>
            </w:r>
            <w:r w:rsidR="00075CD6" w:rsidRPr="005D2CBC">
              <w:rPr>
                <w:rFonts w:cs="Arial"/>
                <w:sz w:val="18"/>
                <w:szCs w:val="18"/>
              </w:rPr>
              <w:t>9</w:t>
            </w:r>
            <w:r w:rsidR="006C1CAB" w:rsidRPr="005D2CBC">
              <w:rPr>
                <w:rFonts w:cs="Arial"/>
                <w:sz w:val="18"/>
                <w:szCs w:val="18"/>
                <w:lang w:val="en-US"/>
              </w:rPr>
              <w:t xml:space="preserve"> (note </w:t>
            </w:r>
            <w:r w:rsidR="00075CD6" w:rsidRPr="005D2CBC">
              <w:rPr>
                <w:rFonts w:cs="Arial"/>
                <w:sz w:val="18"/>
                <w:szCs w:val="18"/>
              </w:rPr>
              <w:t>5</w:t>
            </w:r>
            <w:r w:rsidR="006C1CAB" w:rsidRPr="005D2CBC">
              <w:rPr>
                <w:rFonts w:cs="Arial"/>
                <w:sz w:val="18"/>
                <w:szCs w:val="18"/>
                <w:lang w:val="en-US"/>
              </w:rPr>
              <w:t>)</w:t>
            </w:r>
          </w:p>
        </w:tc>
        <w:tc>
          <w:tcPr>
            <w:tcW w:w="1584" w:type="dxa"/>
            <w:shd w:val="clear" w:color="auto" w:fill="auto"/>
            <w:vAlign w:val="bottom"/>
          </w:tcPr>
          <w:p w:rsidR="002C508E" w:rsidRPr="005D2CBC" w:rsidRDefault="00846292" w:rsidP="0062581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6</w:t>
            </w:r>
            <w:r w:rsidRPr="005D2CBC">
              <w:rPr>
                <w:rFonts w:cs="Arial"/>
                <w:sz w:val="18"/>
                <w:szCs w:val="18"/>
              </w:rPr>
              <w:t>,</w:t>
            </w:r>
            <w:r w:rsidR="00075CD6" w:rsidRPr="005D2CBC">
              <w:rPr>
                <w:rFonts w:cs="Arial"/>
                <w:sz w:val="18"/>
                <w:szCs w:val="18"/>
              </w:rPr>
              <w:t>651</w:t>
            </w:r>
            <w:r w:rsidRPr="005D2CBC">
              <w:rPr>
                <w:rFonts w:cs="Arial"/>
                <w:sz w:val="18"/>
                <w:szCs w:val="18"/>
              </w:rPr>
              <w:t>,</w:t>
            </w:r>
            <w:r w:rsidR="00075CD6" w:rsidRPr="005D2CBC">
              <w:rPr>
                <w:rFonts w:cs="Arial"/>
                <w:sz w:val="18"/>
                <w:szCs w:val="18"/>
              </w:rPr>
              <w:t>132</w:t>
            </w:r>
            <w:r w:rsidRPr="005D2CBC">
              <w:rPr>
                <w:rFonts w:cs="Arial"/>
                <w:sz w:val="18"/>
                <w:szCs w:val="18"/>
              </w:rPr>
              <w:t>)</w:t>
            </w:r>
          </w:p>
        </w:tc>
        <w:tc>
          <w:tcPr>
            <w:tcW w:w="1584" w:type="dxa"/>
            <w:shd w:val="clear" w:color="auto" w:fill="auto"/>
            <w:vAlign w:val="bottom"/>
          </w:tcPr>
          <w:p w:rsidR="002C508E" w:rsidRPr="005D2CBC" w:rsidRDefault="008A796D" w:rsidP="0062581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62581C" w:rsidRPr="005D2CBC" w:rsidTr="00955AE8">
        <w:trPr>
          <w:trHeight w:val="83"/>
        </w:trPr>
        <w:tc>
          <w:tcPr>
            <w:tcW w:w="6158" w:type="dxa"/>
            <w:vAlign w:val="bottom"/>
          </w:tcPr>
          <w:p w:rsidR="0062581C" w:rsidRPr="005D2CBC" w:rsidRDefault="0062581C" w:rsidP="00955AE8">
            <w:pPr>
              <w:tabs>
                <w:tab w:val="left" w:pos="1134"/>
                <w:tab w:val="left" w:pos="1276"/>
                <w:tab w:val="center" w:pos="3402"/>
                <w:tab w:val="center" w:pos="4536"/>
                <w:tab w:val="center" w:pos="5670"/>
                <w:tab w:val="center" w:pos="6804"/>
                <w:tab w:val="right" w:pos="7655"/>
              </w:tabs>
              <w:spacing w:line="240" w:lineRule="auto"/>
              <w:ind w:left="827"/>
              <w:rPr>
                <w:rFonts w:cs="Arial"/>
                <w:sz w:val="12"/>
                <w:szCs w:val="12"/>
                <w:lang w:val="en-US"/>
              </w:rPr>
            </w:pPr>
          </w:p>
        </w:tc>
        <w:tc>
          <w:tcPr>
            <w:tcW w:w="1584" w:type="dxa"/>
            <w:shd w:val="clear" w:color="auto" w:fill="auto"/>
            <w:vAlign w:val="bottom"/>
          </w:tcPr>
          <w:p w:rsidR="0062581C" w:rsidRPr="005D2CBC" w:rsidRDefault="0062581C" w:rsidP="00955AE8">
            <w:pPr>
              <w:tabs>
                <w:tab w:val="left" w:pos="1134"/>
                <w:tab w:val="left" w:pos="1276"/>
                <w:tab w:val="center" w:pos="3402"/>
                <w:tab w:val="center" w:pos="4536"/>
                <w:tab w:val="center" w:pos="5670"/>
                <w:tab w:val="center" w:pos="6804"/>
                <w:tab w:val="right" w:pos="7655"/>
              </w:tabs>
              <w:spacing w:line="240" w:lineRule="auto"/>
              <w:ind w:left="830"/>
              <w:jc w:val="right"/>
              <w:rPr>
                <w:rFonts w:cs="Arial"/>
                <w:sz w:val="12"/>
                <w:szCs w:val="12"/>
                <w:lang w:val="en-US"/>
              </w:rPr>
            </w:pPr>
          </w:p>
        </w:tc>
        <w:tc>
          <w:tcPr>
            <w:tcW w:w="1584" w:type="dxa"/>
            <w:shd w:val="clear" w:color="auto" w:fill="auto"/>
            <w:vAlign w:val="bottom"/>
          </w:tcPr>
          <w:p w:rsidR="0062581C" w:rsidRPr="005D2CBC" w:rsidRDefault="0062581C" w:rsidP="00955AE8">
            <w:pPr>
              <w:tabs>
                <w:tab w:val="left" w:pos="1134"/>
                <w:tab w:val="left" w:pos="1276"/>
                <w:tab w:val="center" w:pos="3402"/>
                <w:tab w:val="center" w:pos="4536"/>
                <w:tab w:val="center" w:pos="5670"/>
                <w:tab w:val="center" w:pos="6804"/>
                <w:tab w:val="right" w:pos="7655"/>
              </w:tabs>
              <w:spacing w:line="240" w:lineRule="auto"/>
              <w:ind w:left="830"/>
              <w:jc w:val="right"/>
              <w:rPr>
                <w:rFonts w:cs="Arial"/>
                <w:sz w:val="12"/>
                <w:szCs w:val="12"/>
                <w:lang w:val="en-US"/>
              </w:rPr>
            </w:pPr>
          </w:p>
        </w:tc>
      </w:tr>
      <w:tr w:rsidR="0062581C" w:rsidRPr="005D2CBC" w:rsidTr="00C85366">
        <w:tc>
          <w:tcPr>
            <w:tcW w:w="6158" w:type="dxa"/>
            <w:vAlign w:val="bottom"/>
          </w:tcPr>
          <w:p w:rsidR="0062581C" w:rsidRPr="005D2CBC" w:rsidRDefault="0062581C"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Opening net book amount - restated</w:t>
            </w:r>
          </w:p>
        </w:tc>
        <w:tc>
          <w:tcPr>
            <w:tcW w:w="1584" w:type="dxa"/>
            <w:shd w:val="clear" w:color="auto" w:fill="auto"/>
            <w:vAlign w:val="bottom"/>
          </w:tcPr>
          <w:p w:rsidR="0062581C" w:rsidRPr="005D2CBC" w:rsidRDefault="00075CD6"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502</w:t>
            </w:r>
            <w:r w:rsidR="00846292" w:rsidRPr="005D2CBC">
              <w:rPr>
                <w:rFonts w:cs="Arial"/>
                <w:sz w:val="18"/>
                <w:szCs w:val="18"/>
              </w:rPr>
              <w:t>,</w:t>
            </w:r>
            <w:r w:rsidRPr="005D2CBC">
              <w:rPr>
                <w:rFonts w:cs="Arial"/>
                <w:sz w:val="18"/>
                <w:szCs w:val="18"/>
              </w:rPr>
              <w:t>777</w:t>
            </w:r>
            <w:r w:rsidR="00846292" w:rsidRPr="005D2CBC">
              <w:rPr>
                <w:rFonts w:cs="Arial"/>
                <w:sz w:val="18"/>
                <w:szCs w:val="18"/>
              </w:rPr>
              <w:t>,</w:t>
            </w:r>
            <w:r w:rsidRPr="005D2CBC">
              <w:rPr>
                <w:rFonts w:cs="Arial"/>
                <w:sz w:val="18"/>
                <w:szCs w:val="18"/>
              </w:rPr>
              <w:t>101</w:t>
            </w:r>
          </w:p>
        </w:tc>
        <w:tc>
          <w:tcPr>
            <w:tcW w:w="1584" w:type="dxa"/>
            <w:shd w:val="clear" w:color="auto" w:fill="auto"/>
            <w:vAlign w:val="bottom"/>
          </w:tcPr>
          <w:p w:rsidR="0062581C" w:rsidRPr="005D2CBC" w:rsidRDefault="00075CD6"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213</w:t>
            </w:r>
            <w:r w:rsidR="008A796D" w:rsidRPr="005D2CBC">
              <w:rPr>
                <w:rFonts w:cs="Arial"/>
                <w:sz w:val="18"/>
                <w:szCs w:val="18"/>
              </w:rPr>
              <w:t>,</w:t>
            </w:r>
            <w:r w:rsidRPr="005D2CBC">
              <w:rPr>
                <w:rFonts w:cs="Arial"/>
                <w:sz w:val="18"/>
                <w:szCs w:val="18"/>
              </w:rPr>
              <w:t>671</w:t>
            </w:r>
            <w:r w:rsidR="008A796D" w:rsidRPr="005D2CBC">
              <w:rPr>
                <w:rFonts w:cs="Arial"/>
                <w:sz w:val="18"/>
                <w:szCs w:val="18"/>
              </w:rPr>
              <w:t>,</w:t>
            </w:r>
            <w:r w:rsidRPr="005D2CBC">
              <w:rPr>
                <w:rFonts w:cs="Arial"/>
                <w:sz w:val="18"/>
                <w:szCs w:val="18"/>
              </w:rPr>
              <w:t>955</w:t>
            </w:r>
          </w:p>
        </w:tc>
      </w:tr>
      <w:tr w:rsidR="002C508E" w:rsidRPr="005D2CBC" w:rsidTr="00C85366">
        <w:tc>
          <w:tcPr>
            <w:tcW w:w="6158" w:type="dxa"/>
            <w:vAlign w:val="bottom"/>
          </w:tcPr>
          <w:p w:rsidR="002C508E" w:rsidRPr="005D2CBC" w:rsidRDefault="002C508E"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Share of profit</w:t>
            </w:r>
          </w:p>
        </w:tc>
        <w:tc>
          <w:tcPr>
            <w:tcW w:w="1584" w:type="dxa"/>
            <w:shd w:val="clear" w:color="auto" w:fill="auto"/>
            <w:vAlign w:val="bottom"/>
          </w:tcPr>
          <w:p w:rsidR="002C508E" w:rsidRPr="005D2CBC" w:rsidRDefault="00075CD6"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18</w:t>
            </w:r>
            <w:r w:rsidR="00703F1E" w:rsidRPr="005D2CBC">
              <w:rPr>
                <w:rFonts w:cs="Arial"/>
                <w:sz w:val="18"/>
                <w:szCs w:val="18"/>
              </w:rPr>
              <w:t>,</w:t>
            </w:r>
            <w:r w:rsidRPr="005D2CBC">
              <w:rPr>
                <w:rFonts w:cs="Arial"/>
                <w:sz w:val="18"/>
                <w:szCs w:val="18"/>
              </w:rPr>
              <w:t>894</w:t>
            </w:r>
            <w:r w:rsidR="00B978A3" w:rsidRPr="005D2CBC">
              <w:rPr>
                <w:rFonts w:cs="Arial"/>
                <w:sz w:val="18"/>
                <w:szCs w:val="18"/>
              </w:rPr>
              <w:t>,</w:t>
            </w:r>
            <w:r w:rsidRPr="005D2CBC">
              <w:rPr>
                <w:rFonts w:cs="Arial"/>
                <w:sz w:val="18"/>
                <w:szCs w:val="18"/>
              </w:rPr>
              <w:t>514</w:t>
            </w:r>
          </w:p>
        </w:tc>
        <w:tc>
          <w:tcPr>
            <w:tcW w:w="1584" w:type="dxa"/>
            <w:shd w:val="clear" w:color="auto" w:fill="auto"/>
            <w:vAlign w:val="bottom"/>
          </w:tcPr>
          <w:p w:rsidR="002C508E" w:rsidRPr="005D2CBC" w:rsidRDefault="008A796D"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8A796D" w:rsidRPr="005D2CBC" w:rsidTr="00C85366">
        <w:tc>
          <w:tcPr>
            <w:tcW w:w="6158" w:type="dxa"/>
            <w:vAlign w:val="bottom"/>
          </w:tcPr>
          <w:p w:rsidR="008A796D" w:rsidRPr="005D2CBC" w:rsidRDefault="008A796D" w:rsidP="0075013C">
            <w:pPr>
              <w:tabs>
                <w:tab w:val="left" w:pos="830"/>
                <w:tab w:val="center" w:pos="3402"/>
                <w:tab w:val="center" w:pos="4536"/>
                <w:tab w:val="center" w:pos="5670"/>
                <w:tab w:val="center" w:pos="6804"/>
                <w:tab w:val="right" w:pos="7655"/>
              </w:tabs>
              <w:spacing w:line="240" w:lineRule="auto"/>
              <w:ind w:left="827"/>
              <w:rPr>
                <w:rFonts w:cs="Arial"/>
                <w:sz w:val="18"/>
                <w:szCs w:val="18"/>
              </w:rPr>
            </w:pPr>
            <w:r w:rsidRPr="005D2CBC">
              <w:rPr>
                <w:rFonts w:cs="Arial"/>
                <w:sz w:val="18"/>
                <w:szCs w:val="18"/>
                <w:lang w:val="en-US"/>
              </w:rPr>
              <w:t>Dividends received from associate</w:t>
            </w:r>
            <w:r w:rsidR="00F22D1B" w:rsidRPr="005D2CBC">
              <w:rPr>
                <w:rFonts w:cs="Arial"/>
                <w:sz w:val="18"/>
                <w:szCs w:val="18"/>
                <w:lang w:val="en-US"/>
              </w:rPr>
              <w:t xml:space="preserve"> </w:t>
            </w:r>
            <w:r w:rsidR="00F22D1B" w:rsidRPr="005D2CBC">
              <w:rPr>
                <w:rFonts w:cs="Arial"/>
                <w:sz w:val="18"/>
                <w:szCs w:val="18"/>
              </w:rPr>
              <w:t xml:space="preserve">(note </w:t>
            </w:r>
            <w:r w:rsidR="00075CD6" w:rsidRPr="005D2CBC">
              <w:rPr>
                <w:rFonts w:cs="Arial"/>
                <w:sz w:val="18"/>
                <w:szCs w:val="18"/>
              </w:rPr>
              <w:t>2</w:t>
            </w:r>
            <w:r w:rsidR="007D5500" w:rsidRPr="005D2CBC">
              <w:rPr>
                <w:rFonts w:cs="Arial"/>
                <w:sz w:val="18"/>
                <w:szCs w:val="18"/>
              </w:rPr>
              <w:t>0</w:t>
            </w:r>
            <w:r w:rsidR="00F22D1B" w:rsidRPr="005D2CBC">
              <w:rPr>
                <w:rFonts w:cs="Arial"/>
                <w:sz w:val="18"/>
                <w:szCs w:val="18"/>
              </w:rPr>
              <w:t>.</w:t>
            </w:r>
            <w:r w:rsidR="00075CD6" w:rsidRPr="005D2CBC">
              <w:rPr>
                <w:rFonts w:cs="Arial"/>
                <w:sz w:val="18"/>
                <w:szCs w:val="18"/>
              </w:rPr>
              <w:t>1</w:t>
            </w:r>
            <w:r w:rsidR="00F22D1B" w:rsidRPr="005D2CBC">
              <w:rPr>
                <w:rFonts w:cs="Arial"/>
                <w:sz w:val="18"/>
                <w:szCs w:val="18"/>
              </w:rPr>
              <w:t>)</w:t>
            </w:r>
          </w:p>
        </w:tc>
        <w:tc>
          <w:tcPr>
            <w:tcW w:w="1584" w:type="dxa"/>
            <w:shd w:val="clear" w:color="auto" w:fill="auto"/>
            <w:vAlign w:val="bottom"/>
          </w:tcPr>
          <w:p w:rsidR="008A796D" w:rsidRPr="005D2CBC" w:rsidRDefault="008A796D"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22</w:t>
            </w:r>
            <w:r w:rsidRPr="005D2CBC">
              <w:rPr>
                <w:rFonts w:cs="Arial"/>
                <w:sz w:val="18"/>
                <w:szCs w:val="18"/>
              </w:rPr>
              <w:t>,</w:t>
            </w:r>
            <w:r w:rsidR="00075CD6" w:rsidRPr="005D2CBC">
              <w:rPr>
                <w:rFonts w:cs="Arial"/>
                <w:sz w:val="18"/>
                <w:szCs w:val="18"/>
              </w:rPr>
              <w:t>900</w:t>
            </w:r>
            <w:r w:rsidRPr="005D2CBC">
              <w:rPr>
                <w:rFonts w:cs="Arial"/>
                <w:sz w:val="18"/>
                <w:szCs w:val="18"/>
              </w:rPr>
              <w:t>,</w:t>
            </w:r>
            <w:r w:rsidR="00075CD6" w:rsidRPr="005D2CBC">
              <w:rPr>
                <w:rFonts w:cs="Arial"/>
                <w:sz w:val="18"/>
                <w:szCs w:val="18"/>
              </w:rPr>
              <w:t>500</w:t>
            </w:r>
            <w:r w:rsidRPr="005D2CBC">
              <w:rPr>
                <w:rFonts w:cs="Arial"/>
                <w:sz w:val="18"/>
                <w:szCs w:val="18"/>
              </w:rPr>
              <w:t>)</w:t>
            </w:r>
          </w:p>
        </w:tc>
        <w:tc>
          <w:tcPr>
            <w:tcW w:w="1584" w:type="dxa"/>
            <w:shd w:val="clear" w:color="auto" w:fill="auto"/>
            <w:vAlign w:val="bottom"/>
          </w:tcPr>
          <w:p w:rsidR="008A796D" w:rsidRPr="005D2CBC" w:rsidRDefault="008A796D"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8A796D" w:rsidRPr="005D2CBC" w:rsidTr="00C85366">
        <w:tc>
          <w:tcPr>
            <w:tcW w:w="6158" w:type="dxa"/>
            <w:vAlign w:val="bottom"/>
          </w:tcPr>
          <w:p w:rsidR="008A796D" w:rsidRPr="005D2CBC" w:rsidRDefault="008A796D"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Disposal</w:t>
            </w:r>
          </w:p>
        </w:tc>
        <w:tc>
          <w:tcPr>
            <w:tcW w:w="1584" w:type="dxa"/>
            <w:shd w:val="clear" w:color="auto" w:fill="auto"/>
            <w:vAlign w:val="bottom"/>
          </w:tcPr>
          <w:p w:rsidR="008A796D" w:rsidRPr="005D2CBC" w:rsidRDefault="008A796D"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152</w:t>
            </w:r>
            <w:r w:rsidRPr="005D2CBC">
              <w:rPr>
                <w:rFonts w:cs="Arial"/>
                <w:sz w:val="18"/>
                <w:szCs w:val="18"/>
              </w:rPr>
              <w:t>,</w:t>
            </w:r>
            <w:r w:rsidR="00075CD6" w:rsidRPr="005D2CBC">
              <w:rPr>
                <w:rFonts w:cs="Arial"/>
                <w:sz w:val="18"/>
                <w:szCs w:val="18"/>
              </w:rPr>
              <w:t>757</w:t>
            </w:r>
            <w:r w:rsidRPr="005D2CBC">
              <w:rPr>
                <w:rFonts w:cs="Arial"/>
                <w:sz w:val="18"/>
                <w:szCs w:val="18"/>
              </w:rPr>
              <w:t>,</w:t>
            </w:r>
            <w:r w:rsidR="00075CD6" w:rsidRPr="005D2CBC">
              <w:rPr>
                <w:rFonts w:cs="Arial"/>
                <w:sz w:val="18"/>
                <w:szCs w:val="18"/>
              </w:rPr>
              <w:t>690</w:t>
            </w:r>
            <w:r w:rsidRPr="005D2CBC">
              <w:rPr>
                <w:rFonts w:cs="Arial"/>
                <w:sz w:val="18"/>
                <w:szCs w:val="18"/>
              </w:rPr>
              <w:t>)</w:t>
            </w:r>
          </w:p>
        </w:tc>
        <w:tc>
          <w:tcPr>
            <w:tcW w:w="1584" w:type="dxa"/>
            <w:shd w:val="clear" w:color="auto" w:fill="auto"/>
            <w:vAlign w:val="bottom"/>
          </w:tcPr>
          <w:p w:rsidR="008A796D" w:rsidRPr="005D2CBC" w:rsidRDefault="008A796D" w:rsidP="002C50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62</w:t>
            </w:r>
            <w:r w:rsidRPr="005D2CBC">
              <w:rPr>
                <w:rFonts w:cs="Arial"/>
                <w:sz w:val="18"/>
                <w:szCs w:val="18"/>
              </w:rPr>
              <w:t>,</w:t>
            </w:r>
            <w:r w:rsidR="00075CD6" w:rsidRPr="005D2CBC">
              <w:rPr>
                <w:rFonts w:cs="Arial"/>
                <w:sz w:val="18"/>
                <w:szCs w:val="18"/>
              </w:rPr>
              <w:t>700</w:t>
            </w:r>
            <w:r w:rsidRPr="005D2CBC">
              <w:rPr>
                <w:rFonts w:cs="Arial"/>
                <w:sz w:val="18"/>
                <w:szCs w:val="18"/>
              </w:rPr>
              <w:t>,</w:t>
            </w:r>
            <w:r w:rsidR="00075CD6" w:rsidRPr="005D2CBC">
              <w:rPr>
                <w:rFonts w:cs="Arial"/>
                <w:sz w:val="18"/>
                <w:szCs w:val="18"/>
              </w:rPr>
              <w:t>620</w:t>
            </w:r>
            <w:r w:rsidRPr="005D2CBC">
              <w:rPr>
                <w:rFonts w:cs="Arial"/>
                <w:sz w:val="18"/>
                <w:szCs w:val="18"/>
              </w:rPr>
              <w:t>)</w:t>
            </w:r>
          </w:p>
        </w:tc>
      </w:tr>
      <w:tr w:rsidR="00913FF7" w:rsidRPr="005D2CBC" w:rsidTr="00C85366">
        <w:tc>
          <w:tcPr>
            <w:tcW w:w="6158" w:type="dxa"/>
            <w:vAlign w:val="bottom"/>
          </w:tcPr>
          <w:p w:rsidR="00913FF7" w:rsidRPr="005D2CBC" w:rsidRDefault="00913FF7" w:rsidP="00913FF7">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 xml:space="preserve">Share of other comprehensive income from currency translation </w:t>
            </w:r>
          </w:p>
        </w:tc>
        <w:tc>
          <w:tcPr>
            <w:tcW w:w="1584" w:type="dxa"/>
            <w:shd w:val="clear" w:color="auto" w:fill="auto"/>
            <w:vAlign w:val="bottom"/>
          </w:tcPr>
          <w:p w:rsidR="00913FF7" w:rsidRPr="005D2CBC" w:rsidRDefault="00913FF7" w:rsidP="00913FF7">
            <w:pPr>
              <w:tabs>
                <w:tab w:val="left" w:pos="284"/>
                <w:tab w:val="left" w:pos="851"/>
                <w:tab w:val="left" w:pos="1418"/>
              </w:tabs>
              <w:spacing w:line="240" w:lineRule="auto"/>
              <w:ind w:right="-72"/>
              <w:jc w:val="right"/>
              <w:rPr>
                <w:rFonts w:cs="Arial"/>
                <w:sz w:val="18"/>
                <w:szCs w:val="18"/>
              </w:rPr>
            </w:pPr>
          </w:p>
        </w:tc>
        <w:tc>
          <w:tcPr>
            <w:tcW w:w="1584" w:type="dxa"/>
            <w:shd w:val="clear" w:color="auto" w:fill="auto"/>
            <w:vAlign w:val="bottom"/>
          </w:tcPr>
          <w:p w:rsidR="00913FF7" w:rsidRPr="005D2CBC" w:rsidRDefault="00913FF7" w:rsidP="00913FF7">
            <w:pPr>
              <w:tabs>
                <w:tab w:val="left" w:pos="284"/>
                <w:tab w:val="left" w:pos="851"/>
                <w:tab w:val="left" w:pos="1418"/>
              </w:tabs>
              <w:spacing w:line="240" w:lineRule="auto"/>
              <w:ind w:right="-72"/>
              <w:jc w:val="right"/>
              <w:rPr>
                <w:rFonts w:cs="Arial"/>
                <w:sz w:val="18"/>
                <w:szCs w:val="18"/>
              </w:rPr>
            </w:pPr>
          </w:p>
        </w:tc>
      </w:tr>
      <w:tr w:rsidR="002C508E" w:rsidRPr="005D2CBC" w:rsidTr="00C85366">
        <w:tc>
          <w:tcPr>
            <w:tcW w:w="6158" w:type="dxa"/>
            <w:vAlign w:val="bottom"/>
          </w:tcPr>
          <w:p w:rsidR="00F12003" w:rsidRPr="005D2CBC" w:rsidRDefault="00913FF7"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cs/>
                <w:lang w:val="en-US"/>
              </w:rPr>
              <w:t xml:space="preserve">   </w:t>
            </w:r>
            <w:r w:rsidR="00F12003" w:rsidRPr="005D2CBC">
              <w:rPr>
                <w:rFonts w:cs="Arial"/>
                <w:sz w:val="18"/>
                <w:szCs w:val="18"/>
                <w:lang w:val="en-US"/>
              </w:rPr>
              <w:t xml:space="preserve">and from financial assets through fair value </w:t>
            </w:r>
          </w:p>
        </w:tc>
        <w:tc>
          <w:tcPr>
            <w:tcW w:w="1584" w:type="dxa"/>
            <w:shd w:val="clear" w:color="auto" w:fill="auto"/>
            <w:vAlign w:val="bottom"/>
          </w:tcPr>
          <w:p w:rsidR="002C508E" w:rsidRPr="005D2CBC" w:rsidRDefault="00075CD6" w:rsidP="00D43E8D">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21</w:t>
            </w:r>
            <w:r w:rsidR="00703F1E" w:rsidRPr="005D2CBC">
              <w:rPr>
                <w:rFonts w:cs="Arial"/>
                <w:sz w:val="18"/>
                <w:szCs w:val="18"/>
              </w:rPr>
              <w:t>,</w:t>
            </w:r>
            <w:r w:rsidRPr="005D2CBC">
              <w:rPr>
                <w:rFonts w:cs="Arial"/>
                <w:sz w:val="18"/>
                <w:szCs w:val="18"/>
              </w:rPr>
              <w:t>210</w:t>
            </w:r>
            <w:r w:rsidR="00703F1E" w:rsidRPr="005D2CBC">
              <w:rPr>
                <w:rFonts w:cs="Arial"/>
                <w:sz w:val="18"/>
                <w:szCs w:val="18"/>
              </w:rPr>
              <w:t>,</w:t>
            </w:r>
            <w:r w:rsidRPr="005D2CBC">
              <w:rPr>
                <w:rFonts w:cs="Arial"/>
                <w:sz w:val="18"/>
                <w:szCs w:val="18"/>
              </w:rPr>
              <w:t>022</w:t>
            </w:r>
          </w:p>
        </w:tc>
        <w:tc>
          <w:tcPr>
            <w:tcW w:w="1584" w:type="dxa"/>
            <w:shd w:val="clear" w:color="auto" w:fill="auto"/>
            <w:vAlign w:val="bottom"/>
          </w:tcPr>
          <w:p w:rsidR="002C508E" w:rsidRPr="005D2CBC" w:rsidRDefault="008A796D" w:rsidP="00D43E8D">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C85366" w:rsidRPr="005D2CBC" w:rsidTr="00C85366">
        <w:trPr>
          <w:trHeight w:val="83"/>
        </w:trPr>
        <w:tc>
          <w:tcPr>
            <w:tcW w:w="6158" w:type="dxa"/>
            <w:vAlign w:val="bottom"/>
          </w:tcPr>
          <w:p w:rsidR="00885CE8" w:rsidRPr="005D2CBC" w:rsidRDefault="00885CE8" w:rsidP="0075013C">
            <w:pPr>
              <w:tabs>
                <w:tab w:val="left" w:pos="1134"/>
                <w:tab w:val="left" w:pos="1276"/>
                <w:tab w:val="center" w:pos="3402"/>
                <w:tab w:val="center" w:pos="4536"/>
                <w:tab w:val="center" w:pos="5670"/>
                <w:tab w:val="center" w:pos="6804"/>
                <w:tab w:val="right" w:pos="7655"/>
              </w:tabs>
              <w:spacing w:line="240" w:lineRule="auto"/>
              <w:ind w:left="827"/>
              <w:rPr>
                <w:rFonts w:cs="Arial"/>
                <w:sz w:val="12"/>
                <w:szCs w:val="12"/>
                <w:lang w:val="en-US"/>
              </w:rPr>
            </w:pPr>
          </w:p>
        </w:tc>
        <w:tc>
          <w:tcPr>
            <w:tcW w:w="1584" w:type="dxa"/>
            <w:shd w:val="clear" w:color="auto" w:fill="auto"/>
            <w:vAlign w:val="bottom"/>
          </w:tcPr>
          <w:p w:rsidR="00885CE8" w:rsidRPr="005D2CBC" w:rsidRDefault="00885CE8" w:rsidP="00633F25">
            <w:pPr>
              <w:tabs>
                <w:tab w:val="left" w:pos="1134"/>
                <w:tab w:val="left" w:pos="1276"/>
                <w:tab w:val="center" w:pos="3402"/>
                <w:tab w:val="center" w:pos="4536"/>
                <w:tab w:val="center" w:pos="5670"/>
                <w:tab w:val="center" w:pos="6804"/>
                <w:tab w:val="right" w:pos="7655"/>
              </w:tabs>
              <w:spacing w:line="240" w:lineRule="auto"/>
              <w:ind w:left="830"/>
              <w:jc w:val="right"/>
              <w:rPr>
                <w:rFonts w:cs="Arial"/>
                <w:sz w:val="12"/>
                <w:szCs w:val="12"/>
                <w:lang w:val="en-US"/>
              </w:rPr>
            </w:pPr>
          </w:p>
        </w:tc>
        <w:tc>
          <w:tcPr>
            <w:tcW w:w="1584" w:type="dxa"/>
            <w:shd w:val="clear" w:color="auto" w:fill="auto"/>
            <w:vAlign w:val="bottom"/>
          </w:tcPr>
          <w:p w:rsidR="00885CE8" w:rsidRPr="005D2CBC" w:rsidRDefault="00885CE8" w:rsidP="00633F25">
            <w:pPr>
              <w:tabs>
                <w:tab w:val="left" w:pos="1134"/>
                <w:tab w:val="left" w:pos="1276"/>
                <w:tab w:val="center" w:pos="3402"/>
                <w:tab w:val="center" w:pos="4536"/>
                <w:tab w:val="center" w:pos="5670"/>
                <w:tab w:val="center" w:pos="6804"/>
                <w:tab w:val="right" w:pos="7655"/>
              </w:tabs>
              <w:spacing w:line="240" w:lineRule="auto"/>
              <w:ind w:left="830"/>
              <w:jc w:val="right"/>
              <w:rPr>
                <w:rFonts w:cs="Arial"/>
                <w:sz w:val="12"/>
                <w:szCs w:val="12"/>
                <w:lang w:val="en-US"/>
              </w:rPr>
            </w:pPr>
          </w:p>
        </w:tc>
      </w:tr>
      <w:tr w:rsidR="00C85366" w:rsidRPr="005D2CBC" w:rsidTr="00C85366">
        <w:tc>
          <w:tcPr>
            <w:tcW w:w="6158" w:type="dxa"/>
            <w:vAlign w:val="bottom"/>
          </w:tcPr>
          <w:p w:rsidR="00885CE8" w:rsidRPr="005D2CBC" w:rsidRDefault="00885CE8"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Closing net book amount</w:t>
            </w:r>
          </w:p>
        </w:tc>
        <w:tc>
          <w:tcPr>
            <w:tcW w:w="1584" w:type="dxa"/>
            <w:shd w:val="clear" w:color="auto" w:fill="auto"/>
            <w:vAlign w:val="center"/>
          </w:tcPr>
          <w:p w:rsidR="00885CE8" w:rsidRPr="005D2CBC" w:rsidRDefault="00075CD6" w:rsidP="00633F25">
            <w:pPr>
              <w:pBdr>
                <w:bottom w:val="double" w:sz="4" w:space="1" w:color="auto"/>
              </w:pBdr>
              <w:tabs>
                <w:tab w:val="left" w:pos="284"/>
                <w:tab w:val="left" w:pos="851"/>
                <w:tab w:val="left" w:pos="1418"/>
              </w:tabs>
              <w:spacing w:line="240" w:lineRule="auto"/>
              <w:ind w:right="-72"/>
              <w:jc w:val="right"/>
              <w:rPr>
                <w:rFonts w:cs="Arial"/>
                <w:sz w:val="18"/>
                <w:szCs w:val="22"/>
              </w:rPr>
            </w:pPr>
            <w:r w:rsidRPr="005D2CBC">
              <w:rPr>
                <w:rFonts w:cs="Arial"/>
                <w:sz w:val="18"/>
                <w:szCs w:val="22"/>
              </w:rPr>
              <w:t>367</w:t>
            </w:r>
            <w:r w:rsidR="0023456A" w:rsidRPr="005D2CBC">
              <w:rPr>
                <w:rFonts w:cs="Arial"/>
                <w:sz w:val="18"/>
                <w:szCs w:val="22"/>
              </w:rPr>
              <w:t>,</w:t>
            </w:r>
            <w:r w:rsidRPr="005D2CBC">
              <w:rPr>
                <w:rFonts w:cs="Arial"/>
                <w:sz w:val="18"/>
                <w:szCs w:val="22"/>
              </w:rPr>
              <w:t>223</w:t>
            </w:r>
            <w:r w:rsidR="0023456A" w:rsidRPr="005D2CBC">
              <w:rPr>
                <w:rFonts w:cs="Arial"/>
                <w:sz w:val="18"/>
                <w:szCs w:val="22"/>
              </w:rPr>
              <w:t>,</w:t>
            </w:r>
            <w:r w:rsidRPr="005D2CBC">
              <w:rPr>
                <w:rFonts w:cs="Arial"/>
                <w:sz w:val="18"/>
                <w:szCs w:val="22"/>
              </w:rPr>
              <w:t>447</w:t>
            </w:r>
          </w:p>
        </w:tc>
        <w:tc>
          <w:tcPr>
            <w:tcW w:w="1584" w:type="dxa"/>
            <w:shd w:val="clear" w:color="auto" w:fill="auto"/>
            <w:vAlign w:val="center"/>
          </w:tcPr>
          <w:p w:rsidR="00885CE8" w:rsidRPr="005D2CBC" w:rsidRDefault="00075CD6" w:rsidP="00633F25">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150</w:t>
            </w:r>
            <w:r w:rsidR="008A796D" w:rsidRPr="005D2CBC">
              <w:rPr>
                <w:rFonts w:cs="Arial"/>
                <w:sz w:val="18"/>
                <w:szCs w:val="18"/>
              </w:rPr>
              <w:t>,</w:t>
            </w:r>
            <w:r w:rsidRPr="005D2CBC">
              <w:rPr>
                <w:rFonts w:cs="Arial"/>
                <w:sz w:val="18"/>
                <w:szCs w:val="18"/>
              </w:rPr>
              <w:t>971</w:t>
            </w:r>
            <w:r w:rsidR="008A796D" w:rsidRPr="005D2CBC">
              <w:rPr>
                <w:rFonts w:cs="Arial"/>
                <w:sz w:val="18"/>
                <w:szCs w:val="18"/>
              </w:rPr>
              <w:t>,</w:t>
            </w:r>
            <w:r w:rsidRPr="005D2CBC">
              <w:rPr>
                <w:rFonts w:cs="Arial"/>
                <w:sz w:val="18"/>
                <w:szCs w:val="18"/>
              </w:rPr>
              <w:t>335</w:t>
            </w:r>
          </w:p>
        </w:tc>
      </w:tr>
    </w:tbl>
    <w:p w:rsidR="00E77CB6" w:rsidRPr="005D2CBC" w:rsidRDefault="00E77CB6" w:rsidP="00E77CB6">
      <w:pPr>
        <w:spacing w:line="240" w:lineRule="auto"/>
        <w:ind w:left="1080"/>
        <w:jc w:val="both"/>
        <w:rPr>
          <w:rFonts w:cs="Arial"/>
          <w:bCs/>
          <w:color w:val="000000"/>
          <w:spacing w:val="-2"/>
          <w:sz w:val="18"/>
          <w:szCs w:val="18"/>
        </w:rPr>
      </w:pPr>
    </w:p>
    <w:p w:rsidR="00E77CB6" w:rsidRPr="005D2CBC" w:rsidRDefault="00E77CB6" w:rsidP="00E77CB6">
      <w:pPr>
        <w:spacing w:line="240" w:lineRule="auto"/>
        <w:ind w:left="1080"/>
        <w:jc w:val="both"/>
        <w:rPr>
          <w:rFonts w:cs="Arial"/>
          <w:bCs/>
          <w:color w:val="000000"/>
          <w:spacing w:val="-2"/>
          <w:sz w:val="18"/>
          <w:szCs w:val="18"/>
        </w:rPr>
      </w:pPr>
      <w:r w:rsidRPr="005D2CBC">
        <w:rPr>
          <w:rFonts w:cs="Arial"/>
          <w:bCs/>
          <w:color w:val="000000"/>
          <w:spacing w:val="-2"/>
          <w:sz w:val="18"/>
          <w:szCs w:val="18"/>
        </w:rPr>
        <w:t xml:space="preserve">On </w:t>
      </w:r>
      <w:r w:rsidR="00075CD6" w:rsidRPr="005D2CBC">
        <w:rPr>
          <w:rFonts w:cs="Arial"/>
          <w:bCs/>
          <w:color w:val="000000"/>
          <w:spacing w:val="-2"/>
          <w:sz w:val="18"/>
          <w:szCs w:val="18"/>
        </w:rPr>
        <w:t>12</w:t>
      </w:r>
      <w:r w:rsidRPr="005D2CBC">
        <w:rPr>
          <w:rFonts w:cs="Arial"/>
          <w:bCs/>
          <w:color w:val="000000"/>
          <w:spacing w:val="-2"/>
          <w:sz w:val="18"/>
          <w:szCs w:val="18"/>
        </w:rPr>
        <w:t xml:space="preserve"> March </w:t>
      </w:r>
      <w:r w:rsidR="00075CD6" w:rsidRPr="005D2CBC">
        <w:rPr>
          <w:rFonts w:cs="Arial"/>
          <w:bCs/>
          <w:color w:val="000000"/>
          <w:spacing w:val="-2"/>
          <w:sz w:val="18"/>
          <w:szCs w:val="18"/>
        </w:rPr>
        <w:t>2020</w:t>
      </w:r>
      <w:r w:rsidRPr="005D2CBC">
        <w:rPr>
          <w:rFonts w:cs="Arial"/>
          <w:bCs/>
          <w:color w:val="000000"/>
          <w:spacing w:val="-2"/>
          <w:sz w:val="18"/>
          <w:szCs w:val="18"/>
        </w:rPr>
        <w:t xml:space="preserve">, Index Creative Village Public Company Limited, a subsidiary of the Group, partially disposed investment in </w:t>
      </w:r>
      <w:proofErr w:type="spellStart"/>
      <w:r w:rsidRPr="005D2CBC">
        <w:rPr>
          <w:rFonts w:cs="Arial"/>
          <w:bCs/>
          <w:color w:val="000000"/>
          <w:spacing w:val="-2"/>
          <w:sz w:val="18"/>
          <w:szCs w:val="18"/>
        </w:rPr>
        <w:t>Happio</w:t>
      </w:r>
      <w:proofErr w:type="spellEnd"/>
      <w:r w:rsidRPr="005D2CBC">
        <w:rPr>
          <w:rFonts w:cs="Arial"/>
          <w:bCs/>
          <w:color w:val="000000"/>
          <w:spacing w:val="-2"/>
          <w:sz w:val="18"/>
          <w:szCs w:val="18"/>
        </w:rPr>
        <w:t xml:space="preserve"> Company Limited, an associate of the Group, of </w:t>
      </w:r>
      <w:r w:rsidR="00075CD6" w:rsidRPr="005D2CBC">
        <w:rPr>
          <w:rFonts w:cs="Arial"/>
          <w:bCs/>
          <w:color w:val="000000"/>
          <w:spacing w:val="-2"/>
          <w:sz w:val="18"/>
          <w:szCs w:val="18"/>
        </w:rPr>
        <w:t>300</w:t>
      </w:r>
      <w:r w:rsidRPr="005D2CBC">
        <w:rPr>
          <w:rFonts w:cs="Arial"/>
          <w:bCs/>
          <w:color w:val="000000"/>
          <w:spacing w:val="-2"/>
          <w:sz w:val="18"/>
          <w:szCs w:val="18"/>
        </w:rPr>
        <w:t>,</w:t>
      </w:r>
      <w:r w:rsidR="00075CD6" w:rsidRPr="005D2CBC">
        <w:rPr>
          <w:rFonts w:cs="Arial"/>
          <w:bCs/>
          <w:color w:val="000000"/>
          <w:spacing w:val="-2"/>
          <w:sz w:val="18"/>
          <w:szCs w:val="18"/>
        </w:rPr>
        <w:t>000</w:t>
      </w:r>
      <w:r w:rsidRPr="005D2CBC">
        <w:rPr>
          <w:rFonts w:cs="Arial"/>
          <w:bCs/>
          <w:color w:val="000000"/>
          <w:spacing w:val="-2"/>
          <w:sz w:val="18"/>
          <w:szCs w:val="18"/>
        </w:rPr>
        <w:t xml:space="preserve"> shares to other shareholders of the associate for the consideration of Baht </w:t>
      </w:r>
      <w:r w:rsidR="00075CD6" w:rsidRPr="005D2CBC">
        <w:rPr>
          <w:rFonts w:cs="Arial"/>
          <w:bCs/>
          <w:color w:val="000000"/>
          <w:spacing w:val="-2"/>
          <w:sz w:val="18"/>
          <w:szCs w:val="18"/>
        </w:rPr>
        <w:t>442</w:t>
      </w:r>
      <w:r w:rsidRPr="005D2CBC">
        <w:rPr>
          <w:rFonts w:cs="Arial"/>
          <w:bCs/>
          <w:color w:val="000000"/>
          <w:spacing w:val="-2"/>
          <w:sz w:val="18"/>
          <w:szCs w:val="18"/>
        </w:rPr>
        <w:t>,</w:t>
      </w:r>
      <w:r w:rsidR="00075CD6" w:rsidRPr="005D2CBC">
        <w:rPr>
          <w:rFonts w:cs="Arial"/>
          <w:bCs/>
          <w:color w:val="000000"/>
          <w:spacing w:val="-2"/>
          <w:sz w:val="18"/>
          <w:szCs w:val="18"/>
        </w:rPr>
        <w:t>403</w:t>
      </w:r>
      <w:r w:rsidRPr="005D2CBC">
        <w:rPr>
          <w:rFonts w:cs="Arial"/>
          <w:bCs/>
          <w:color w:val="000000"/>
          <w:spacing w:val="-2"/>
          <w:sz w:val="18"/>
          <w:szCs w:val="18"/>
        </w:rPr>
        <w:t xml:space="preserve"> and recognised gain from disposal amounting to Baht </w:t>
      </w:r>
      <w:r w:rsidR="00075CD6" w:rsidRPr="005D2CBC">
        <w:rPr>
          <w:rFonts w:cs="Arial"/>
          <w:bCs/>
          <w:color w:val="000000"/>
          <w:spacing w:val="-2"/>
          <w:sz w:val="18"/>
          <w:szCs w:val="18"/>
        </w:rPr>
        <w:t>14</w:t>
      </w:r>
      <w:r w:rsidRPr="005D2CBC">
        <w:rPr>
          <w:rFonts w:cs="Arial"/>
          <w:bCs/>
          <w:color w:val="000000"/>
          <w:spacing w:val="-2"/>
          <w:sz w:val="18"/>
          <w:szCs w:val="18"/>
        </w:rPr>
        <w:t>,</w:t>
      </w:r>
      <w:r w:rsidR="00075CD6" w:rsidRPr="005D2CBC">
        <w:rPr>
          <w:rFonts w:cs="Arial"/>
          <w:bCs/>
          <w:color w:val="000000"/>
          <w:spacing w:val="-2"/>
          <w:sz w:val="18"/>
          <w:szCs w:val="18"/>
        </w:rPr>
        <w:t>728</w:t>
      </w:r>
      <w:r w:rsidRPr="005D2CBC">
        <w:rPr>
          <w:rFonts w:cs="Arial"/>
          <w:bCs/>
          <w:color w:val="000000"/>
          <w:spacing w:val="-2"/>
          <w:sz w:val="18"/>
          <w:szCs w:val="18"/>
        </w:rPr>
        <w:t xml:space="preserve"> as</w:t>
      </w:r>
      <w:r w:rsidR="0028220D" w:rsidRPr="005D2CBC">
        <w:rPr>
          <w:rFonts w:cs="Arial"/>
          <w:bCs/>
          <w:color w:val="000000"/>
          <w:spacing w:val="-2"/>
          <w:sz w:val="18"/>
          <w:szCs w:val="18"/>
        </w:rPr>
        <w:t xml:space="preserve"> presented in profit from discontinued</w:t>
      </w:r>
      <w:r w:rsidR="00E56954" w:rsidRPr="005D2CBC">
        <w:rPr>
          <w:rFonts w:cs="Arial"/>
          <w:bCs/>
          <w:color w:val="000000"/>
          <w:spacing w:val="-2"/>
          <w:sz w:val="18"/>
          <w:szCs w:val="18"/>
        </w:rPr>
        <w:t xml:space="preserve"> operation</w:t>
      </w:r>
      <w:r w:rsidRPr="005D2CBC">
        <w:rPr>
          <w:rFonts w:cs="Arial"/>
          <w:bCs/>
          <w:color w:val="000000"/>
          <w:spacing w:val="-2"/>
          <w:sz w:val="18"/>
          <w:szCs w:val="18"/>
        </w:rPr>
        <w:t>.</w:t>
      </w:r>
      <w:r w:rsidRPr="005D2CBC">
        <w:rPr>
          <w:rFonts w:cs="Arial"/>
          <w:sz w:val="18"/>
          <w:szCs w:val="18"/>
        </w:rPr>
        <w:t xml:space="preserve"> </w:t>
      </w:r>
      <w:r w:rsidRPr="005D2CBC">
        <w:rPr>
          <w:rFonts w:cs="Arial"/>
          <w:sz w:val="18"/>
          <w:szCs w:val="18"/>
          <w:cs/>
        </w:rPr>
        <w:t xml:space="preserve"> </w:t>
      </w:r>
    </w:p>
    <w:p w:rsidR="00DC6C4A" w:rsidRPr="005D2CBC" w:rsidRDefault="00DC6C4A" w:rsidP="00E77CB6">
      <w:pPr>
        <w:spacing w:line="240" w:lineRule="auto"/>
        <w:jc w:val="both"/>
        <w:rPr>
          <w:rFonts w:cs="Arial"/>
          <w:spacing w:val="-4"/>
          <w:sz w:val="16"/>
          <w:szCs w:val="16"/>
        </w:rPr>
      </w:pPr>
    </w:p>
    <w:p w:rsidR="00DC6C4A" w:rsidRPr="005D2CBC" w:rsidRDefault="00302DBA" w:rsidP="008E07B4">
      <w:pPr>
        <w:spacing w:line="240" w:lineRule="auto"/>
        <w:ind w:left="1080"/>
        <w:jc w:val="both"/>
        <w:rPr>
          <w:rFonts w:cs="Arial"/>
          <w:spacing w:val="-4"/>
          <w:sz w:val="18"/>
          <w:szCs w:val="18"/>
          <w:lang w:val="en-US"/>
        </w:rPr>
      </w:pPr>
      <w:r w:rsidRPr="005D2CBC">
        <w:rPr>
          <w:rFonts w:cs="Arial"/>
          <w:spacing w:val="-4"/>
          <w:sz w:val="18"/>
          <w:szCs w:val="18"/>
        </w:rPr>
        <w:t xml:space="preserve">On </w:t>
      </w:r>
      <w:r w:rsidR="00075CD6" w:rsidRPr="005D2CBC">
        <w:rPr>
          <w:rFonts w:cs="Arial"/>
          <w:spacing w:val="-4"/>
          <w:sz w:val="18"/>
          <w:szCs w:val="18"/>
        </w:rPr>
        <w:t>18</w:t>
      </w:r>
      <w:r w:rsidRPr="005D2CBC">
        <w:rPr>
          <w:rFonts w:cs="Arial"/>
          <w:spacing w:val="-4"/>
          <w:sz w:val="18"/>
          <w:szCs w:val="18"/>
        </w:rPr>
        <w:t xml:space="preserve"> June </w:t>
      </w:r>
      <w:r w:rsidR="00075CD6" w:rsidRPr="005D2CBC">
        <w:rPr>
          <w:rFonts w:cs="Arial"/>
          <w:spacing w:val="-4"/>
          <w:sz w:val="18"/>
          <w:szCs w:val="18"/>
        </w:rPr>
        <w:t>2020</w:t>
      </w:r>
      <w:r w:rsidRPr="005D2CBC">
        <w:rPr>
          <w:rFonts w:cs="Arial"/>
          <w:spacing w:val="-4"/>
          <w:sz w:val="18"/>
          <w:szCs w:val="18"/>
        </w:rPr>
        <w:t>, t</w:t>
      </w:r>
      <w:r w:rsidR="00DC6C4A" w:rsidRPr="005D2CBC">
        <w:rPr>
          <w:rFonts w:cs="Arial"/>
          <w:spacing w:val="-4"/>
          <w:sz w:val="18"/>
          <w:szCs w:val="18"/>
          <w:lang w:val="en-US"/>
        </w:rPr>
        <w:t xml:space="preserve">he Group partially disposed investment in Thai Solar Energy Company Limited, an associate of the Group, of </w:t>
      </w:r>
      <w:r w:rsidR="00075CD6" w:rsidRPr="005D2CBC">
        <w:rPr>
          <w:rFonts w:cs="Arial"/>
          <w:spacing w:val="-4"/>
          <w:sz w:val="18"/>
          <w:szCs w:val="18"/>
        </w:rPr>
        <w:t>56</w:t>
      </w:r>
      <w:r w:rsidR="00DC6C4A" w:rsidRPr="005D2CBC">
        <w:rPr>
          <w:rFonts w:cs="Arial"/>
          <w:spacing w:val="-4"/>
          <w:sz w:val="18"/>
          <w:szCs w:val="18"/>
          <w:lang w:val="en-US"/>
        </w:rPr>
        <w:t xml:space="preserve"> million shares and </w:t>
      </w:r>
      <w:proofErr w:type="spellStart"/>
      <w:r w:rsidR="003F5073" w:rsidRPr="005D2CBC">
        <w:rPr>
          <w:rFonts w:cs="Arial"/>
          <w:spacing w:val="-4"/>
          <w:sz w:val="18"/>
          <w:szCs w:val="18"/>
          <w:lang w:val="en-US"/>
        </w:rPr>
        <w:t>recogni</w:t>
      </w:r>
      <w:r w:rsidR="00C04555" w:rsidRPr="005D2CBC">
        <w:rPr>
          <w:rFonts w:cs="Arial"/>
          <w:spacing w:val="-4"/>
          <w:sz w:val="18"/>
          <w:szCs w:val="18"/>
          <w:lang w:val="en-US"/>
        </w:rPr>
        <w:t>s</w:t>
      </w:r>
      <w:r w:rsidR="003F5073" w:rsidRPr="005D2CBC">
        <w:rPr>
          <w:rFonts w:cs="Arial"/>
          <w:spacing w:val="-4"/>
          <w:sz w:val="18"/>
          <w:szCs w:val="18"/>
          <w:lang w:val="en-US"/>
        </w:rPr>
        <w:t>ed</w:t>
      </w:r>
      <w:proofErr w:type="spellEnd"/>
      <w:r w:rsidR="00DC6C4A" w:rsidRPr="005D2CBC">
        <w:rPr>
          <w:rFonts w:cs="Arial"/>
          <w:spacing w:val="-4"/>
          <w:sz w:val="18"/>
          <w:szCs w:val="18"/>
          <w:lang w:val="en-US"/>
        </w:rPr>
        <w:t xml:space="preserve"> gain from disposal amounting </w:t>
      </w:r>
      <w:r w:rsidR="00C04555" w:rsidRPr="005D2CBC">
        <w:rPr>
          <w:rFonts w:cs="Arial"/>
          <w:spacing w:val="-4"/>
          <w:sz w:val="18"/>
          <w:szCs w:val="18"/>
          <w:lang w:val="en-US"/>
        </w:rPr>
        <w:t>to</w:t>
      </w:r>
      <w:r w:rsidRPr="005D2CBC">
        <w:rPr>
          <w:rFonts w:cs="Arial"/>
          <w:spacing w:val="-4"/>
          <w:sz w:val="18"/>
          <w:szCs w:val="18"/>
          <w:lang w:val="en-US"/>
        </w:rPr>
        <w:t xml:space="preserve"> Baht </w:t>
      </w:r>
      <w:r w:rsidR="00075CD6" w:rsidRPr="005D2CBC">
        <w:rPr>
          <w:rFonts w:cs="Arial"/>
          <w:spacing w:val="-4"/>
          <w:sz w:val="18"/>
          <w:szCs w:val="18"/>
        </w:rPr>
        <w:t>0</w:t>
      </w:r>
      <w:r w:rsidR="00D134AC" w:rsidRPr="005D2CBC">
        <w:rPr>
          <w:rFonts w:cs="Arial"/>
          <w:spacing w:val="-4"/>
          <w:sz w:val="18"/>
          <w:szCs w:val="18"/>
          <w:lang w:val="en-US"/>
        </w:rPr>
        <w:t>.</w:t>
      </w:r>
      <w:r w:rsidR="00075CD6" w:rsidRPr="005D2CBC">
        <w:rPr>
          <w:rFonts w:cs="Arial"/>
          <w:spacing w:val="-4"/>
          <w:sz w:val="18"/>
          <w:szCs w:val="18"/>
        </w:rPr>
        <w:t>66</w:t>
      </w:r>
      <w:r w:rsidRPr="005D2CBC">
        <w:rPr>
          <w:rFonts w:cs="Arial"/>
          <w:spacing w:val="-4"/>
          <w:sz w:val="18"/>
          <w:szCs w:val="18"/>
          <w:lang w:val="en-US"/>
        </w:rPr>
        <w:t xml:space="preserve"> million and </w:t>
      </w:r>
      <w:r w:rsidR="00DC6C4A" w:rsidRPr="005D2CBC">
        <w:rPr>
          <w:rFonts w:cs="Arial"/>
          <w:spacing w:val="-4"/>
          <w:sz w:val="18"/>
          <w:szCs w:val="18"/>
          <w:lang w:val="en-US"/>
        </w:rPr>
        <w:t xml:space="preserve">Baht </w:t>
      </w:r>
      <w:r w:rsidR="00075CD6" w:rsidRPr="005D2CBC">
        <w:rPr>
          <w:rFonts w:cs="Arial"/>
          <w:spacing w:val="-4"/>
          <w:sz w:val="18"/>
          <w:szCs w:val="18"/>
        </w:rPr>
        <w:t>96</w:t>
      </w:r>
      <w:r w:rsidR="00DC6C4A" w:rsidRPr="005D2CBC">
        <w:rPr>
          <w:rFonts w:cs="Arial"/>
          <w:spacing w:val="-4"/>
          <w:sz w:val="18"/>
          <w:szCs w:val="18"/>
          <w:lang w:val="en-US"/>
        </w:rPr>
        <w:t>.</w:t>
      </w:r>
      <w:r w:rsidR="00075CD6" w:rsidRPr="005D2CBC">
        <w:rPr>
          <w:rFonts w:cs="Arial"/>
          <w:spacing w:val="-4"/>
          <w:sz w:val="18"/>
          <w:szCs w:val="18"/>
        </w:rPr>
        <w:t>90</w:t>
      </w:r>
      <w:r w:rsidR="00DC6C4A" w:rsidRPr="005D2CBC">
        <w:rPr>
          <w:rFonts w:cs="Arial"/>
          <w:spacing w:val="-4"/>
          <w:sz w:val="18"/>
          <w:szCs w:val="18"/>
          <w:lang w:val="en-US"/>
        </w:rPr>
        <w:t xml:space="preserve"> million in the consolidated</w:t>
      </w:r>
      <w:r w:rsidRPr="005D2CBC">
        <w:rPr>
          <w:rFonts w:cs="Arial"/>
          <w:spacing w:val="-4"/>
          <w:sz w:val="18"/>
          <w:szCs w:val="18"/>
          <w:lang w:val="en-US"/>
        </w:rPr>
        <w:t xml:space="preserve"> and separated</w:t>
      </w:r>
      <w:r w:rsidR="00DC6C4A" w:rsidRPr="005D2CBC">
        <w:rPr>
          <w:rFonts w:cs="Arial"/>
          <w:spacing w:val="-4"/>
          <w:sz w:val="18"/>
          <w:szCs w:val="18"/>
          <w:lang w:val="en-US"/>
        </w:rPr>
        <w:t xml:space="preserve"> statement of comprehensive income</w:t>
      </w:r>
      <w:r w:rsidRPr="005D2CBC">
        <w:rPr>
          <w:rFonts w:cs="Arial"/>
          <w:spacing w:val="-4"/>
          <w:sz w:val="18"/>
          <w:szCs w:val="18"/>
          <w:lang w:val="en-US"/>
        </w:rPr>
        <w:t>, respectively</w:t>
      </w:r>
      <w:r w:rsidR="00DC6C4A" w:rsidRPr="005D2CBC">
        <w:rPr>
          <w:rFonts w:cs="Arial"/>
          <w:spacing w:val="-4"/>
          <w:sz w:val="18"/>
          <w:szCs w:val="18"/>
          <w:lang w:val="en-US"/>
        </w:rPr>
        <w:t>.</w:t>
      </w:r>
      <w:r w:rsidRPr="005D2CBC">
        <w:rPr>
          <w:rFonts w:cs="Arial"/>
          <w:spacing w:val="-4"/>
          <w:sz w:val="18"/>
          <w:szCs w:val="18"/>
          <w:lang w:val="en-US"/>
        </w:rPr>
        <w:t xml:space="preserve"> </w:t>
      </w:r>
      <w:r w:rsidR="00DC6C4A" w:rsidRPr="005D2CBC">
        <w:rPr>
          <w:rFonts w:cs="Arial"/>
          <w:spacing w:val="-4"/>
          <w:sz w:val="18"/>
          <w:szCs w:val="18"/>
          <w:lang w:val="en-US"/>
        </w:rPr>
        <w:t xml:space="preserve">After </w:t>
      </w:r>
      <w:r w:rsidR="00C81D46" w:rsidRPr="005D2CBC">
        <w:rPr>
          <w:rFonts w:cs="Arial"/>
          <w:spacing w:val="-4"/>
          <w:sz w:val="18"/>
          <w:szCs w:val="18"/>
          <w:lang w:val="en-US"/>
        </w:rPr>
        <w:t>such disposal</w:t>
      </w:r>
      <w:r w:rsidR="00DC6C4A" w:rsidRPr="005D2CBC">
        <w:rPr>
          <w:rFonts w:cs="Arial"/>
          <w:spacing w:val="-4"/>
          <w:sz w:val="18"/>
          <w:szCs w:val="18"/>
          <w:lang w:val="en-US"/>
        </w:rPr>
        <w:t xml:space="preserve">, the shareholding percentage of the Group in Thai Solar Energy Public Company </w:t>
      </w:r>
      <w:r w:rsidR="00DC6C4A" w:rsidRPr="005D2CBC">
        <w:rPr>
          <w:rFonts w:cs="Arial"/>
          <w:sz w:val="18"/>
          <w:szCs w:val="18"/>
          <w:lang w:val="en-US"/>
        </w:rPr>
        <w:t xml:space="preserve">Limited </w:t>
      </w:r>
      <w:r w:rsidR="00DC6C4A" w:rsidRPr="005D2CBC">
        <w:rPr>
          <w:rFonts w:cs="Arial"/>
          <w:spacing w:val="-4"/>
          <w:sz w:val="18"/>
          <w:szCs w:val="18"/>
          <w:lang w:val="en-US"/>
        </w:rPr>
        <w:t>decrease</w:t>
      </w:r>
      <w:r w:rsidR="00C81D46" w:rsidRPr="005D2CBC">
        <w:rPr>
          <w:rFonts w:cs="Arial"/>
          <w:spacing w:val="-4"/>
          <w:sz w:val="18"/>
          <w:szCs w:val="18"/>
          <w:lang w:val="en-US"/>
        </w:rPr>
        <w:t>d</w:t>
      </w:r>
      <w:r w:rsidR="00DC6C4A" w:rsidRPr="005D2CBC">
        <w:rPr>
          <w:rFonts w:cs="Arial"/>
          <w:spacing w:val="-4"/>
          <w:sz w:val="18"/>
          <w:szCs w:val="18"/>
          <w:lang w:val="en-US"/>
        </w:rPr>
        <w:t xml:space="preserve"> from </w:t>
      </w:r>
      <w:r w:rsidR="00075CD6" w:rsidRPr="005D2CBC">
        <w:rPr>
          <w:rFonts w:cs="Arial"/>
          <w:spacing w:val="-4"/>
          <w:sz w:val="18"/>
          <w:szCs w:val="18"/>
        </w:rPr>
        <w:t>9</w:t>
      </w:r>
      <w:r w:rsidR="00DC6C4A" w:rsidRPr="005D2CBC">
        <w:rPr>
          <w:rFonts w:cs="Arial"/>
          <w:spacing w:val="-4"/>
          <w:sz w:val="18"/>
          <w:szCs w:val="18"/>
          <w:lang w:val="en-US"/>
        </w:rPr>
        <w:t>.</w:t>
      </w:r>
      <w:r w:rsidR="00075CD6" w:rsidRPr="005D2CBC">
        <w:rPr>
          <w:rFonts w:cs="Arial"/>
          <w:spacing w:val="-4"/>
          <w:sz w:val="18"/>
          <w:szCs w:val="18"/>
        </w:rPr>
        <w:t>01</w:t>
      </w:r>
      <w:r w:rsidR="00DC6C4A" w:rsidRPr="005D2CBC">
        <w:rPr>
          <w:rFonts w:cs="Arial"/>
          <w:spacing w:val="-4"/>
          <w:sz w:val="18"/>
          <w:szCs w:val="18"/>
          <w:lang w:val="en-US"/>
        </w:rPr>
        <w:t xml:space="preserve">% to </w:t>
      </w:r>
      <w:r w:rsidR="00075CD6" w:rsidRPr="005D2CBC">
        <w:rPr>
          <w:rFonts w:cs="Arial"/>
          <w:spacing w:val="-4"/>
          <w:sz w:val="18"/>
          <w:szCs w:val="18"/>
        </w:rPr>
        <w:t>6</w:t>
      </w:r>
      <w:r w:rsidR="00DC6C4A" w:rsidRPr="005D2CBC">
        <w:rPr>
          <w:rFonts w:cs="Arial"/>
          <w:spacing w:val="-4"/>
          <w:sz w:val="18"/>
          <w:szCs w:val="18"/>
          <w:lang w:val="en-US"/>
        </w:rPr>
        <w:t>.</w:t>
      </w:r>
      <w:r w:rsidR="00075CD6" w:rsidRPr="005D2CBC">
        <w:rPr>
          <w:rFonts w:cs="Arial"/>
          <w:spacing w:val="-4"/>
          <w:sz w:val="18"/>
          <w:szCs w:val="18"/>
        </w:rPr>
        <w:t>37</w:t>
      </w:r>
      <w:r w:rsidR="00DC6C4A" w:rsidRPr="005D2CBC">
        <w:rPr>
          <w:rFonts w:cs="Arial"/>
          <w:spacing w:val="-4"/>
          <w:sz w:val="18"/>
          <w:szCs w:val="18"/>
          <w:lang w:val="en-US"/>
        </w:rPr>
        <w:t>%.</w:t>
      </w:r>
      <w:r w:rsidRPr="005D2CBC">
        <w:rPr>
          <w:rFonts w:cs="Arial"/>
          <w:spacing w:val="-4"/>
          <w:sz w:val="18"/>
          <w:szCs w:val="18"/>
          <w:lang w:val="en-US"/>
        </w:rPr>
        <w:t xml:space="preserve"> However, the Group has remained significant influence over the associate</w:t>
      </w:r>
      <w:r w:rsidRPr="005D2CBC">
        <w:rPr>
          <w:rFonts w:cs="Arial"/>
          <w:sz w:val="18"/>
          <w:szCs w:val="18"/>
          <w:lang w:val="en-US"/>
        </w:rPr>
        <w:t>.</w:t>
      </w:r>
    </w:p>
    <w:p w:rsidR="00302DBA" w:rsidRPr="005D2CBC" w:rsidRDefault="00302DBA" w:rsidP="008E07B4">
      <w:pPr>
        <w:spacing w:line="240" w:lineRule="auto"/>
        <w:ind w:left="1080"/>
        <w:jc w:val="both"/>
        <w:rPr>
          <w:rFonts w:cs="Arial"/>
          <w:spacing w:val="-4"/>
          <w:sz w:val="16"/>
          <w:szCs w:val="16"/>
          <w:lang w:val="en-US"/>
        </w:rPr>
      </w:pPr>
    </w:p>
    <w:p w:rsidR="00376EB4" w:rsidRPr="005D2CBC" w:rsidRDefault="00376EB4" w:rsidP="008E07B4">
      <w:pPr>
        <w:spacing w:line="240" w:lineRule="auto"/>
        <w:ind w:left="1080"/>
        <w:jc w:val="both"/>
        <w:rPr>
          <w:rFonts w:cs="Arial"/>
          <w:spacing w:val="-4"/>
          <w:sz w:val="18"/>
          <w:szCs w:val="18"/>
          <w:lang w:val="en-US"/>
        </w:rPr>
      </w:pPr>
      <w:r w:rsidRPr="005D2CBC">
        <w:rPr>
          <w:rFonts w:cs="Arial"/>
          <w:spacing w:val="-4"/>
          <w:sz w:val="18"/>
          <w:szCs w:val="18"/>
          <w:lang w:val="en-US"/>
        </w:rPr>
        <w:t xml:space="preserve">As at </w:t>
      </w:r>
      <w:r w:rsidR="00075CD6" w:rsidRPr="005D2CBC">
        <w:rPr>
          <w:rFonts w:cs="Arial"/>
          <w:spacing w:val="-4"/>
          <w:sz w:val="18"/>
          <w:szCs w:val="18"/>
        </w:rPr>
        <w:t>30</w:t>
      </w:r>
      <w:r w:rsidR="00F17FE2" w:rsidRPr="005D2CBC">
        <w:rPr>
          <w:rFonts w:cs="Arial"/>
          <w:spacing w:val="-4"/>
          <w:sz w:val="18"/>
          <w:szCs w:val="18"/>
        </w:rPr>
        <w:t xml:space="preserve"> June</w:t>
      </w:r>
      <w:r w:rsidRPr="005D2CBC">
        <w:rPr>
          <w:rFonts w:cs="Arial"/>
          <w:spacing w:val="-4"/>
          <w:sz w:val="18"/>
          <w:szCs w:val="18"/>
          <w:lang w:val="en-US"/>
        </w:rPr>
        <w:t xml:space="preserve"> </w:t>
      </w:r>
      <w:r w:rsidR="00075CD6" w:rsidRPr="005D2CBC">
        <w:rPr>
          <w:rFonts w:cs="Arial"/>
          <w:spacing w:val="-4"/>
          <w:sz w:val="18"/>
          <w:szCs w:val="18"/>
        </w:rPr>
        <w:t>2020</w:t>
      </w:r>
      <w:r w:rsidRPr="005D2CBC">
        <w:rPr>
          <w:rFonts w:cs="Arial"/>
          <w:spacing w:val="-4"/>
          <w:sz w:val="18"/>
          <w:szCs w:val="18"/>
          <w:lang w:val="en-US"/>
        </w:rPr>
        <w:t xml:space="preserve">, </w:t>
      </w:r>
      <w:r w:rsidR="00075CD6" w:rsidRPr="005D2CBC">
        <w:rPr>
          <w:rFonts w:cs="Arial"/>
          <w:spacing w:val="-4"/>
          <w:sz w:val="18"/>
          <w:szCs w:val="18"/>
        </w:rPr>
        <w:t>127</w:t>
      </w:r>
      <w:r w:rsidR="008A796D" w:rsidRPr="005D2CBC">
        <w:rPr>
          <w:rFonts w:cs="Arial"/>
          <w:spacing w:val="-4"/>
          <w:sz w:val="18"/>
          <w:szCs w:val="18"/>
        </w:rPr>
        <w:t>.</w:t>
      </w:r>
      <w:r w:rsidR="00075CD6" w:rsidRPr="005D2CBC">
        <w:rPr>
          <w:rFonts w:cs="Arial"/>
          <w:spacing w:val="-4"/>
          <w:sz w:val="18"/>
          <w:szCs w:val="18"/>
        </w:rPr>
        <w:t>29</w:t>
      </w:r>
      <w:r w:rsidR="00917DB8" w:rsidRPr="005D2CBC">
        <w:rPr>
          <w:rFonts w:cs="Arial"/>
          <w:spacing w:val="-4"/>
          <w:sz w:val="18"/>
          <w:szCs w:val="18"/>
          <w:lang w:val="en-US"/>
        </w:rPr>
        <w:t xml:space="preserve"> </w:t>
      </w:r>
      <w:r w:rsidRPr="005D2CBC">
        <w:rPr>
          <w:rFonts w:cs="Arial"/>
          <w:spacing w:val="-4"/>
          <w:sz w:val="18"/>
          <w:szCs w:val="18"/>
          <w:lang w:val="en-US"/>
        </w:rPr>
        <w:t>million shares (</w:t>
      </w:r>
      <w:r w:rsidR="00075CD6" w:rsidRPr="005D2CBC">
        <w:rPr>
          <w:rFonts w:cs="Arial"/>
          <w:spacing w:val="-4"/>
          <w:sz w:val="18"/>
          <w:szCs w:val="18"/>
        </w:rPr>
        <w:t>2019</w:t>
      </w:r>
      <w:r w:rsidRPr="005D2CBC">
        <w:rPr>
          <w:rFonts w:cs="Arial"/>
          <w:spacing w:val="-4"/>
          <w:sz w:val="18"/>
          <w:szCs w:val="18"/>
          <w:lang w:val="en-US"/>
        </w:rPr>
        <w:t>:</w:t>
      </w:r>
      <w:r w:rsidR="0024787C" w:rsidRPr="005D2CBC">
        <w:rPr>
          <w:rFonts w:cs="Arial"/>
          <w:spacing w:val="-4"/>
          <w:sz w:val="18"/>
          <w:szCs w:val="18"/>
          <w:lang w:val="en-US"/>
        </w:rPr>
        <w:t xml:space="preserve"> </w:t>
      </w:r>
      <w:r w:rsidR="00075CD6" w:rsidRPr="005D2CBC">
        <w:rPr>
          <w:rFonts w:cs="Arial"/>
          <w:spacing w:val="-4"/>
          <w:sz w:val="18"/>
          <w:szCs w:val="18"/>
        </w:rPr>
        <w:t>190</w:t>
      </w:r>
      <w:r w:rsidR="0024787C" w:rsidRPr="005D2CBC">
        <w:rPr>
          <w:rFonts w:cs="Arial"/>
          <w:spacing w:val="-4"/>
          <w:sz w:val="18"/>
          <w:szCs w:val="18"/>
          <w:lang w:val="en-US"/>
        </w:rPr>
        <w:t>.</w:t>
      </w:r>
      <w:r w:rsidR="00075CD6" w:rsidRPr="005D2CBC">
        <w:rPr>
          <w:rFonts w:cs="Arial"/>
          <w:spacing w:val="-4"/>
          <w:sz w:val="18"/>
          <w:szCs w:val="18"/>
        </w:rPr>
        <w:t>79</w:t>
      </w:r>
      <w:r w:rsidRPr="005D2CBC">
        <w:rPr>
          <w:rFonts w:cs="Arial"/>
          <w:spacing w:val="-4"/>
          <w:sz w:val="18"/>
          <w:szCs w:val="18"/>
          <w:lang w:val="en-US"/>
        </w:rPr>
        <w:t xml:space="preserve"> million shares) of Thai Solar Energy Public Company Limited </w:t>
      </w:r>
      <w:proofErr w:type="gramStart"/>
      <w:r w:rsidR="003F5073" w:rsidRPr="005D2CBC">
        <w:rPr>
          <w:rFonts w:cs="Arial"/>
          <w:spacing w:val="-4"/>
          <w:sz w:val="18"/>
          <w:szCs w:val="18"/>
          <w:lang w:val="en-US"/>
        </w:rPr>
        <w:t>totaling</w:t>
      </w:r>
      <w:proofErr w:type="gramEnd"/>
      <w:r w:rsidRPr="005D2CBC">
        <w:rPr>
          <w:rFonts w:cs="Arial"/>
          <w:spacing w:val="-4"/>
          <w:sz w:val="18"/>
          <w:szCs w:val="18"/>
          <w:lang w:val="en-US"/>
        </w:rPr>
        <w:t xml:space="preserve"> Baht </w:t>
      </w:r>
      <w:r w:rsidR="0036462C" w:rsidRPr="005D2CBC">
        <w:rPr>
          <w:rFonts w:cs="Arial"/>
          <w:spacing w:val="-4"/>
          <w:sz w:val="18"/>
          <w:szCs w:val="18"/>
        </w:rPr>
        <w:t>375.51</w:t>
      </w:r>
      <w:r w:rsidR="00917DB8" w:rsidRPr="005D2CBC">
        <w:rPr>
          <w:rFonts w:cs="Arial"/>
          <w:spacing w:val="-4"/>
          <w:sz w:val="18"/>
          <w:szCs w:val="18"/>
          <w:lang w:val="en-US"/>
        </w:rPr>
        <w:t xml:space="preserve"> </w:t>
      </w:r>
      <w:r w:rsidRPr="005D2CBC">
        <w:rPr>
          <w:rFonts w:cs="Arial"/>
          <w:spacing w:val="-4"/>
          <w:sz w:val="18"/>
          <w:szCs w:val="18"/>
          <w:lang w:val="en-US"/>
        </w:rPr>
        <w:t>million has been pledged as collateral for borrowing and borrowing facilities from financial institutions (</w:t>
      </w:r>
      <w:r w:rsidR="00420838" w:rsidRPr="005D2CBC">
        <w:rPr>
          <w:rFonts w:cs="Arial"/>
          <w:spacing w:val="-4"/>
          <w:sz w:val="18"/>
          <w:szCs w:val="18"/>
          <w:lang w:val="en-US"/>
        </w:rPr>
        <w:t>n</w:t>
      </w:r>
      <w:r w:rsidRPr="005D2CBC">
        <w:rPr>
          <w:rFonts w:cs="Arial"/>
          <w:spacing w:val="-4"/>
          <w:sz w:val="18"/>
          <w:szCs w:val="18"/>
          <w:lang w:val="en-US"/>
        </w:rPr>
        <w:t xml:space="preserve">ote </w:t>
      </w:r>
      <w:r w:rsidR="00075CD6" w:rsidRPr="005D2CBC">
        <w:rPr>
          <w:rFonts w:cs="Arial"/>
          <w:spacing w:val="-4"/>
          <w:sz w:val="18"/>
          <w:szCs w:val="18"/>
        </w:rPr>
        <w:t>16</w:t>
      </w:r>
      <w:r w:rsidR="00E37CF1" w:rsidRPr="005D2CBC">
        <w:rPr>
          <w:rFonts w:cs="Arial"/>
          <w:spacing w:val="-4"/>
          <w:sz w:val="18"/>
          <w:szCs w:val="18"/>
        </w:rPr>
        <w:t>.</w:t>
      </w:r>
      <w:r w:rsidR="00075CD6" w:rsidRPr="005D2CBC">
        <w:rPr>
          <w:rFonts w:cs="Arial"/>
          <w:spacing w:val="-4"/>
          <w:sz w:val="18"/>
          <w:szCs w:val="18"/>
        </w:rPr>
        <w:t>3</w:t>
      </w:r>
      <w:r w:rsidR="00C04555" w:rsidRPr="005D2CBC">
        <w:rPr>
          <w:rFonts w:cs="Arial"/>
          <w:spacing w:val="-4"/>
          <w:sz w:val="18"/>
          <w:szCs w:val="18"/>
        </w:rPr>
        <w:t xml:space="preserve"> and</w:t>
      </w:r>
      <w:r w:rsidR="00536E39" w:rsidRPr="005D2CBC">
        <w:rPr>
          <w:rFonts w:cs="Arial"/>
          <w:spacing w:val="-4"/>
          <w:sz w:val="18"/>
          <w:szCs w:val="18"/>
          <w:cs/>
        </w:rPr>
        <w:t xml:space="preserve"> </w:t>
      </w:r>
      <w:r w:rsidR="00075CD6" w:rsidRPr="005D2CBC">
        <w:rPr>
          <w:rFonts w:cs="Arial"/>
          <w:spacing w:val="-4"/>
          <w:sz w:val="18"/>
          <w:szCs w:val="18"/>
        </w:rPr>
        <w:t>16</w:t>
      </w:r>
      <w:r w:rsidR="00C81D46" w:rsidRPr="005D2CBC">
        <w:rPr>
          <w:rFonts w:cs="Arial"/>
          <w:spacing w:val="-4"/>
          <w:sz w:val="18"/>
          <w:szCs w:val="18"/>
        </w:rPr>
        <w:t>.</w:t>
      </w:r>
      <w:r w:rsidR="00075CD6" w:rsidRPr="005D2CBC">
        <w:rPr>
          <w:rFonts w:cs="Arial"/>
          <w:spacing w:val="-4"/>
          <w:sz w:val="18"/>
          <w:szCs w:val="18"/>
        </w:rPr>
        <w:t>5</w:t>
      </w:r>
      <w:r w:rsidRPr="005D2CBC">
        <w:rPr>
          <w:rFonts w:cs="Arial"/>
          <w:spacing w:val="-4"/>
          <w:sz w:val="18"/>
          <w:szCs w:val="18"/>
          <w:lang w:val="en-US"/>
        </w:rPr>
        <w:t>).</w:t>
      </w:r>
    </w:p>
    <w:p w:rsidR="003579C5" w:rsidRPr="005D2CBC" w:rsidRDefault="003579C5" w:rsidP="00AD7B38">
      <w:pPr>
        <w:spacing w:line="240" w:lineRule="auto"/>
        <w:ind w:left="1080"/>
        <w:jc w:val="both"/>
        <w:rPr>
          <w:rFonts w:cs="Arial"/>
          <w:spacing w:val="-4"/>
          <w:sz w:val="18"/>
          <w:szCs w:val="18"/>
          <w:lang w:val="en-US"/>
        </w:rPr>
      </w:pPr>
    </w:p>
    <w:p w:rsidR="003579C5" w:rsidRPr="005D2CBC" w:rsidRDefault="003579C5" w:rsidP="00AD7B38">
      <w:pPr>
        <w:spacing w:line="240" w:lineRule="auto"/>
        <w:ind w:left="1080"/>
        <w:jc w:val="both"/>
        <w:rPr>
          <w:rFonts w:cs="Arial"/>
          <w:spacing w:val="-4"/>
          <w:sz w:val="18"/>
          <w:szCs w:val="18"/>
          <w:lang w:val="en-US"/>
        </w:rPr>
      </w:pPr>
    </w:p>
    <w:p w:rsidR="00E77CB6" w:rsidRPr="005D2CBC" w:rsidRDefault="00075CD6" w:rsidP="00AD7B38">
      <w:pPr>
        <w:tabs>
          <w:tab w:val="left" w:pos="1080"/>
        </w:tabs>
        <w:spacing w:line="240" w:lineRule="auto"/>
        <w:ind w:left="1080" w:hanging="540"/>
        <w:jc w:val="both"/>
        <w:rPr>
          <w:rFonts w:cs="Arial"/>
          <w:b/>
          <w:bCs/>
          <w:color w:val="000000"/>
          <w:sz w:val="18"/>
          <w:szCs w:val="18"/>
        </w:rPr>
      </w:pPr>
      <w:r w:rsidRPr="005D2CBC">
        <w:rPr>
          <w:rFonts w:cs="Arial"/>
          <w:b/>
          <w:color w:val="000000"/>
          <w:sz w:val="18"/>
          <w:szCs w:val="18"/>
        </w:rPr>
        <w:t>13</w:t>
      </w:r>
      <w:r w:rsidR="00E77CB6" w:rsidRPr="005D2CBC">
        <w:rPr>
          <w:rFonts w:cs="Arial"/>
          <w:b/>
          <w:color w:val="000000"/>
          <w:sz w:val="18"/>
          <w:szCs w:val="18"/>
        </w:rPr>
        <w:t>.</w:t>
      </w:r>
      <w:r w:rsidRPr="005D2CBC">
        <w:rPr>
          <w:rFonts w:cs="Arial"/>
          <w:b/>
          <w:color w:val="000000"/>
          <w:sz w:val="18"/>
          <w:szCs w:val="18"/>
        </w:rPr>
        <w:t>3</w:t>
      </w:r>
      <w:r w:rsidR="00E77CB6" w:rsidRPr="005D2CBC">
        <w:rPr>
          <w:rFonts w:cs="Arial"/>
          <w:bCs/>
          <w:color w:val="000000"/>
          <w:sz w:val="18"/>
          <w:szCs w:val="18"/>
        </w:rPr>
        <w:tab/>
      </w:r>
      <w:r w:rsidR="00E77CB6" w:rsidRPr="005D2CBC">
        <w:rPr>
          <w:rFonts w:cs="Arial"/>
          <w:b/>
          <w:bCs/>
          <w:color w:val="000000"/>
          <w:sz w:val="18"/>
          <w:szCs w:val="18"/>
        </w:rPr>
        <w:t xml:space="preserve">Investments in joint ventures </w:t>
      </w:r>
    </w:p>
    <w:p w:rsidR="003579C5" w:rsidRPr="005D2CBC" w:rsidRDefault="003579C5" w:rsidP="00AD7B38">
      <w:pPr>
        <w:spacing w:line="240" w:lineRule="auto"/>
        <w:ind w:left="1080"/>
        <w:jc w:val="both"/>
        <w:rPr>
          <w:rFonts w:cs="Arial"/>
          <w:color w:val="000000"/>
          <w:sz w:val="18"/>
          <w:szCs w:val="18"/>
          <w:lang w:val="en-US"/>
        </w:rPr>
      </w:pPr>
    </w:p>
    <w:p w:rsidR="00E77CB6" w:rsidRPr="005D2CBC" w:rsidRDefault="00E77CB6" w:rsidP="00AD7B38">
      <w:pPr>
        <w:spacing w:line="240" w:lineRule="auto"/>
        <w:ind w:left="1080"/>
        <w:jc w:val="both"/>
        <w:rPr>
          <w:rFonts w:cs="Arial"/>
          <w:color w:val="000000"/>
          <w:sz w:val="18"/>
          <w:szCs w:val="18"/>
          <w:lang w:val="en-US"/>
        </w:rPr>
      </w:pPr>
      <w:r w:rsidRPr="005D2CBC">
        <w:rPr>
          <w:rFonts w:cs="Arial"/>
          <w:color w:val="000000"/>
          <w:sz w:val="18"/>
          <w:szCs w:val="18"/>
          <w:lang w:val="en-US"/>
        </w:rPr>
        <w:t xml:space="preserve">Details of changing investments </w:t>
      </w:r>
      <w:r w:rsidR="008D3E65" w:rsidRPr="005D2CBC">
        <w:rPr>
          <w:rFonts w:cs="Arial"/>
          <w:color w:val="000000"/>
          <w:sz w:val="18"/>
          <w:szCs w:val="22"/>
        </w:rPr>
        <w:t xml:space="preserve">in joint ventures </w:t>
      </w:r>
      <w:r w:rsidRPr="005D2CBC">
        <w:rPr>
          <w:rFonts w:cs="Arial"/>
          <w:color w:val="000000"/>
          <w:sz w:val="18"/>
          <w:szCs w:val="18"/>
          <w:lang w:val="en-US"/>
        </w:rPr>
        <w:t>during the period are as follows:</w:t>
      </w:r>
    </w:p>
    <w:p w:rsidR="00E77CB6" w:rsidRPr="005D2CBC" w:rsidRDefault="00E77CB6" w:rsidP="00AD7B38">
      <w:pPr>
        <w:tabs>
          <w:tab w:val="left" w:pos="1080"/>
        </w:tabs>
        <w:spacing w:line="240" w:lineRule="auto"/>
        <w:ind w:left="1080"/>
        <w:jc w:val="both"/>
        <w:rPr>
          <w:rFonts w:cs="Arial"/>
          <w:color w:val="000000"/>
          <w:spacing w:val="-4"/>
          <w:sz w:val="18"/>
          <w:szCs w:val="18"/>
          <w:lang w:val="en-US"/>
        </w:rPr>
      </w:pPr>
    </w:p>
    <w:tbl>
      <w:tblPr>
        <w:tblW w:w="9450" w:type="dxa"/>
        <w:tblInd w:w="108" w:type="dxa"/>
        <w:tblLayout w:type="fixed"/>
        <w:tblLook w:val="0000" w:firstRow="0" w:lastRow="0" w:firstColumn="0" w:lastColumn="0" w:noHBand="0" w:noVBand="0"/>
      </w:tblPr>
      <w:tblGrid>
        <w:gridCol w:w="3420"/>
        <w:gridCol w:w="2340"/>
        <w:gridCol w:w="1260"/>
        <w:gridCol w:w="1260"/>
        <w:gridCol w:w="1170"/>
      </w:tblGrid>
      <w:tr w:rsidR="00E77CB6" w:rsidRPr="005D2CBC" w:rsidTr="003579C5">
        <w:tc>
          <w:tcPr>
            <w:tcW w:w="3420" w:type="dxa"/>
            <w:vAlign w:val="bottom"/>
          </w:tcPr>
          <w:p w:rsidR="00E77CB6" w:rsidRPr="005D2CBC" w:rsidRDefault="00E77CB6" w:rsidP="003579C5">
            <w:pPr>
              <w:spacing w:line="240" w:lineRule="auto"/>
              <w:ind w:left="435"/>
              <w:outlineLvl w:val="7"/>
              <w:rPr>
                <w:rFonts w:cs="Arial"/>
                <w:color w:val="000000"/>
                <w:sz w:val="16"/>
                <w:szCs w:val="16"/>
              </w:rPr>
            </w:pPr>
          </w:p>
        </w:tc>
        <w:tc>
          <w:tcPr>
            <w:tcW w:w="2340" w:type="dxa"/>
            <w:vAlign w:val="bottom"/>
          </w:tcPr>
          <w:p w:rsidR="00E77CB6" w:rsidRPr="005D2CBC" w:rsidRDefault="00E77CB6" w:rsidP="003579C5">
            <w:pPr>
              <w:spacing w:line="240" w:lineRule="auto"/>
              <w:ind w:right="-72"/>
              <w:jc w:val="center"/>
              <w:rPr>
                <w:rFonts w:cs="Arial"/>
                <w:color w:val="000000"/>
                <w:sz w:val="16"/>
                <w:szCs w:val="16"/>
              </w:rPr>
            </w:pP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2430" w:type="dxa"/>
            <w:gridSpan w:val="2"/>
            <w:vAlign w:val="bottom"/>
          </w:tcPr>
          <w:p w:rsidR="00E77CB6" w:rsidRPr="005D2CBC" w:rsidRDefault="00E77CB6" w:rsidP="003579C5">
            <w:pPr>
              <w:pBdr>
                <w:bottom w:val="single" w:sz="4" w:space="1" w:color="auto"/>
              </w:pBdr>
              <w:spacing w:line="240" w:lineRule="auto"/>
              <w:ind w:right="-72"/>
              <w:jc w:val="center"/>
              <w:rPr>
                <w:rFonts w:cs="Arial"/>
                <w:b/>
                <w:bCs/>
                <w:color w:val="000000"/>
                <w:sz w:val="16"/>
                <w:szCs w:val="16"/>
              </w:rPr>
            </w:pPr>
            <w:r w:rsidRPr="005D2CBC">
              <w:rPr>
                <w:rFonts w:cs="Arial"/>
                <w:b/>
                <w:bCs/>
                <w:color w:val="000000"/>
                <w:sz w:val="16"/>
                <w:szCs w:val="16"/>
              </w:rPr>
              <w:t>% Ownership interest</w:t>
            </w:r>
          </w:p>
        </w:tc>
      </w:tr>
      <w:tr w:rsidR="00E77CB6" w:rsidRPr="005D2CBC" w:rsidTr="003579C5">
        <w:tc>
          <w:tcPr>
            <w:tcW w:w="3420" w:type="dxa"/>
            <w:vAlign w:val="bottom"/>
          </w:tcPr>
          <w:p w:rsidR="00E77CB6" w:rsidRPr="005D2CBC" w:rsidRDefault="00E77CB6" w:rsidP="003579C5">
            <w:pPr>
              <w:spacing w:line="240" w:lineRule="auto"/>
              <w:ind w:left="435"/>
              <w:outlineLvl w:val="7"/>
              <w:rPr>
                <w:rFonts w:cs="Arial"/>
                <w:color w:val="000000"/>
                <w:sz w:val="16"/>
                <w:szCs w:val="16"/>
              </w:rPr>
            </w:pPr>
          </w:p>
        </w:tc>
        <w:tc>
          <w:tcPr>
            <w:tcW w:w="2340" w:type="dxa"/>
            <w:vAlign w:val="bottom"/>
          </w:tcPr>
          <w:p w:rsidR="00E77CB6" w:rsidRPr="005D2CBC" w:rsidRDefault="00E77CB6" w:rsidP="003579C5">
            <w:pPr>
              <w:spacing w:line="240" w:lineRule="auto"/>
              <w:ind w:right="-72"/>
              <w:jc w:val="center"/>
              <w:rPr>
                <w:rFonts w:cs="Arial"/>
                <w:color w:val="000000"/>
                <w:sz w:val="16"/>
                <w:szCs w:val="16"/>
              </w:rPr>
            </w:pP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r w:rsidRPr="005D2CBC">
              <w:rPr>
                <w:rFonts w:cs="Arial"/>
                <w:b/>
                <w:bCs/>
                <w:color w:val="000000"/>
                <w:sz w:val="16"/>
                <w:szCs w:val="16"/>
              </w:rPr>
              <w:t>Country of</w:t>
            </w:r>
          </w:p>
        </w:tc>
        <w:tc>
          <w:tcPr>
            <w:tcW w:w="1260" w:type="dxa"/>
            <w:vAlign w:val="bottom"/>
          </w:tcPr>
          <w:p w:rsidR="00E77CB6" w:rsidRPr="005D2CBC" w:rsidRDefault="00075CD6" w:rsidP="003579C5">
            <w:pPr>
              <w:spacing w:line="240" w:lineRule="auto"/>
              <w:ind w:right="-72"/>
              <w:jc w:val="right"/>
              <w:rPr>
                <w:rFonts w:cs="Arial"/>
                <w:b/>
                <w:bCs/>
                <w:color w:val="000000"/>
                <w:sz w:val="16"/>
                <w:szCs w:val="16"/>
              </w:rPr>
            </w:pPr>
            <w:r w:rsidRPr="005D2CBC">
              <w:rPr>
                <w:rFonts w:cs="Arial"/>
                <w:b/>
                <w:bCs/>
                <w:color w:val="000000"/>
                <w:sz w:val="16"/>
                <w:szCs w:val="16"/>
              </w:rPr>
              <w:t>30</w:t>
            </w:r>
            <w:r w:rsidR="00E77CB6" w:rsidRPr="005D2CBC">
              <w:rPr>
                <w:rFonts w:cs="Arial"/>
                <w:b/>
                <w:bCs/>
                <w:color w:val="000000"/>
                <w:sz w:val="16"/>
                <w:szCs w:val="16"/>
              </w:rPr>
              <w:t xml:space="preserve"> June</w:t>
            </w:r>
          </w:p>
        </w:tc>
        <w:tc>
          <w:tcPr>
            <w:tcW w:w="1170" w:type="dxa"/>
            <w:tcBorders>
              <w:left w:val="nil"/>
            </w:tcBorders>
            <w:vAlign w:val="bottom"/>
          </w:tcPr>
          <w:p w:rsidR="00E77CB6" w:rsidRPr="005D2CBC" w:rsidRDefault="00075CD6" w:rsidP="003579C5">
            <w:pPr>
              <w:spacing w:line="240" w:lineRule="auto"/>
              <w:ind w:right="-72"/>
              <w:jc w:val="right"/>
              <w:rPr>
                <w:rFonts w:cs="Arial"/>
                <w:b/>
                <w:bCs/>
                <w:color w:val="000000"/>
                <w:sz w:val="16"/>
                <w:szCs w:val="16"/>
              </w:rPr>
            </w:pPr>
            <w:r w:rsidRPr="005D2CBC">
              <w:rPr>
                <w:rFonts w:cs="Arial"/>
                <w:b/>
                <w:bCs/>
                <w:color w:val="000000"/>
                <w:sz w:val="16"/>
                <w:szCs w:val="16"/>
              </w:rPr>
              <w:t>31</w:t>
            </w:r>
            <w:r w:rsidR="00E77CB6" w:rsidRPr="005D2CBC">
              <w:rPr>
                <w:rFonts w:cs="Arial"/>
                <w:b/>
                <w:bCs/>
                <w:color w:val="000000"/>
                <w:sz w:val="16"/>
                <w:szCs w:val="16"/>
              </w:rPr>
              <w:t xml:space="preserve"> December</w:t>
            </w:r>
          </w:p>
        </w:tc>
      </w:tr>
      <w:tr w:rsidR="00E77CB6" w:rsidRPr="005D2CBC" w:rsidTr="003579C5">
        <w:tc>
          <w:tcPr>
            <w:tcW w:w="3420" w:type="dxa"/>
            <w:vAlign w:val="bottom"/>
          </w:tcPr>
          <w:p w:rsidR="00E77CB6" w:rsidRPr="005D2CBC" w:rsidRDefault="00E77CB6" w:rsidP="003579C5">
            <w:pPr>
              <w:spacing w:line="240" w:lineRule="auto"/>
              <w:ind w:left="435"/>
              <w:outlineLvl w:val="7"/>
              <w:rPr>
                <w:rFonts w:cs="Arial"/>
                <w:color w:val="000000"/>
                <w:sz w:val="16"/>
                <w:szCs w:val="16"/>
              </w:rPr>
            </w:pPr>
          </w:p>
        </w:tc>
        <w:tc>
          <w:tcPr>
            <w:tcW w:w="2340" w:type="dxa"/>
            <w:vAlign w:val="bottom"/>
          </w:tcPr>
          <w:p w:rsidR="00E77CB6" w:rsidRPr="005D2CBC" w:rsidRDefault="00E77CB6" w:rsidP="001E27B1">
            <w:pPr>
              <w:pBdr>
                <w:bottom w:val="single" w:sz="4" w:space="1" w:color="auto"/>
              </w:pBdr>
              <w:spacing w:line="240" w:lineRule="auto"/>
              <w:ind w:right="-72"/>
              <w:jc w:val="center"/>
              <w:rPr>
                <w:rFonts w:cs="Arial"/>
                <w:b/>
                <w:bCs/>
                <w:color w:val="000000"/>
                <w:sz w:val="16"/>
                <w:szCs w:val="16"/>
              </w:rPr>
            </w:pPr>
            <w:r w:rsidRPr="005D2CBC">
              <w:rPr>
                <w:rFonts w:cs="Arial"/>
                <w:b/>
                <w:bCs/>
                <w:color w:val="000000"/>
                <w:sz w:val="16"/>
                <w:szCs w:val="16"/>
              </w:rPr>
              <w:t>Business</w:t>
            </w:r>
          </w:p>
        </w:tc>
        <w:tc>
          <w:tcPr>
            <w:tcW w:w="1260" w:type="dxa"/>
            <w:vAlign w:val="bottom"/>
          </w:tcPr>
          <w:p w:rsidR="00E77CB6" w:rsidRPr="001E27B1" w:rsidRDefault="00E77CB6" w:rsidP="001E27B1">
            <w:pPr>
              <w:pBdr>
                <w:bottom w:val="single" w:sz="4" w:space="1" w:color="auto"/>
              </w:pBdr>
              <w:spacing w:line="240" w:lineRule="auto"/>
              <w:ind w:right="-72"/>
              <w:jc w:val="center"/>
              <w:rPr>
                <w:rFonts w:cs="Arial"/>
                <w:b/>
                <w:bCs/>
                <w:color w:val="000000"/>
                <w:sz w:val="16"/>
                <w:szCs w:val="16"/>
              </w:rPr>
            </w:pPr>
            <w:r w:rsidRPr="005D2CBC">
              <w:rPr>
                <w:rFonts w:cs="Arial"/>
                <w:b/>
                <w:bCs/>
                <w:color w:val="000000"/>
                <w:sz w:val="16"/>
                <w:szCs w:val="16"/>
              </w:rPr>
              <w:t>incorporation</w:t>
            </w:r>
          </w:p>
        </w:tc>
        <w:tc>
          <w:tcPr>
            <w:tcW w:w="1260" w:type="dxa"/>
            <w:vAlign w:val="bottom"/>
          </w:tcPr>
          <w:p w:rsidR="00E77CB6" w:rsidRPr="005D2CBC" w:rsidRDefault="00075CD6" w:rsidP="001E27B1">
            <w:pPr>
              <w:pBdr>
                <w:bottom w:val="single" w:sz="4" w:space="1" w:color="auto"/>
              </w:pBdr>
              <w:spacing w:line="240" w:lineRule="auto"/>
              <w:ind w:right="-72"/>
              <w:jc w:val="right"/>
              <w:rPr>
                <w:rFonts w:cs="Arial"/>
                <w:b/>
                <w:bCs/>
                <w:color w:val="000000"/>
                <w:sz w:val="16"/>
                <w:szCs w:val="16"/>
              </w:rPr>
            </w:pPr>
            <w:r w:rsidRPr="005D2CBC">
              <w:rPr>
                <w:rFonts w:cs="Arial"/>
                <w:b/>
                <w:bCs/>
                <w:color w:val="000000"/>
                <w:sz w:val="16"/>
                <w:szCs w:val="16"/>
              </w:rPr>
              <w:t>2020</w:t>
            </w:r>
          </w:p>
        </w:tc>
        <w:tc>
          <w:tcPr>
            <w:tcW w:w="1170" w:type="dxa"/>
            <w:tcBorders>
              <w:left w:val="nil"/>
            </w:tcBorders>
            <w:vAlign w:val="bottom"/>
          </w:tcPr>
          <w:p w:rsidR="00E77CB6" w:rsidRPr="005D2CBC" w:rsidRDefault="00075CD6" w:rsidP="001E27B1">
            <w:pPr>
              <w:pBdr>
                <w:bottom w:val="single" w:sz="4" w:space="1" w:color="auto"/>
              </w:pBdr>
              <w:spacing w:line="240" w:lineRule="auto"/>
              <w:ind w:right="-72"/>
              <w:jc w:val="right"/>
              <w:rPr>
                <w:rFonts w:cs="Arial"/>
                <w:b/>
                <w:bCs/>
                <w:color w:val="000000"/>
                <w:sz w:val="16"/>
                <w:szCs w:val="16"/>
              </w:rPr>
            </w:pPr>
            <w:r w:rsidRPr="005D2CBC">
              <w:rPr>
                <w:rFonts w:cs="Arial"/>
                <w:b/>
                <w:bCs/>
                <w:color w:val="000000"/>
                <w:sz w:val="16"/>
                <w:szCs w:val="16"/>
              </w:rPr>
              <w:t>2019</w:t>
            </w:r>
          </w:p>
        </w:tc>
      </w:tr>
      <w:tr w:rsidR="00E77CB6" w:rsidRPr="005D2CBC" w:rsidTr="003579C5">
        <w:tc>
          <w:tcPr>
            <w:tcW w:w="3420" w:type="dxa"/>
            <w:vAlign w:val="bottom"/>
          </w:tcPr>
          <w:p w:rsidR="00E77CB6" w:rsidRPr="005D2CBC" w:rsidRDefault="00E77CB6" w:rsidP="003579C5">
            <w:pPr>
              <w:spacing w:line="240" w:lineRule="auto"/>
              <w:ind w:left="435"/>
              <w:outlineLvl w:val="7"/>
              <w:rPr>
                <w:rFonts w:cs="Arial"/>
                <w:color w:val="000000"/>
                <w:sz w:val="12"/>
                <w:szCs w:val="12"/>
              </w:rPr>
            </w:pPr>
          </w:p>
        </w:tc>
        <w:tc>
          <w:tcPr>
            <w:tcW w:w="2340" w:type="dxa"/>
            <w:vAlign w:val="bottom"/>
          </w:tcPr>
          <w:p w:rsidR="00E77CB6" w:rsidRPr="005D2CBC" w:rsidRDefault="00E77CB6" w:rsidP="001E27B1">
            <w:pPr>
              <w:spacing w:line="240" w:lineRule="auto"/>
              <w:ind w:right="-72"/>
              <w:jc w:val="center"/>
              <w:rPr>
                <w:rFonts w:cs="Arial"/>
                <w:b/>
                <w:bCs/>
                <w:color w:val="000000"/>
                <w:sz w:val="12"/>
                <w:szCs w:val="12"/>
              </w:rPr>
            </w:pPr>
          </w:p>
        </w:tc>
        <w:tc>
          <w:tcPr>
            <w:tcW w:w="1260" w:type="dxa"/>
            <w:vAlign w:val="bottom"/>
          </w:tcPr>
          <w:p w:rsidR="00E77CB6" w:rsidRPr="005D2CBC" w:rsidRDefault="00E77CB6" w:rsidP="001E27B1">
            <w:pPr>
              <w:spacing w:line="240" w:lineRule="auto"/>
              <w:ind w:right="-72"/>
              <w:jc w:val="center"/>
              <w:rPr>
                <w:rFonts w:cs="Arial"/>
                <w:b/>
                <w:bCs/>
                <w:color w:val="000000"/>
                <w:sz w:val="12"/>
                <w:szCs w:val="12"/>
              </w:rPr>
            </w:pPr>
          </w:p>
        </w:tc>
        <w:tc>
          <w:tcPr>
            <w:tcW w:w="1260" w:type="dxa"/>
            <w:vAlign w:val="bottom"/>
          </w:tcPr>
          <w:p w:rsidR="00E77CB6" w:rsidRPr="005D2CBC" w:rsidRDefault="00E77CB6" w:rsidP="001E27B1">
            <w:pPr>
              <w:spacing w:line="240" w:lineRule="auto"/>
              <w:ind w:right="-72"/>
              <w:jc w:val="right"/>
              <w:rPr>
                <w:rFonts w:cs="Arial"/>
                <w:b/>
                <w:bCs/>
                <w:color w:val="000000"/>
                <w:sz w:val="12"/>
                <w:szCs w:val="12"/>
              </w:rPr>
            </w:pPr>
          </w:p>
        </w:tc>
        <w:tc>
          <w:tcPr>
            <w:tcW w:w="1170" w:type="dxa"/>
            <w:tcBorders>
              <w:left w:val="nil"/>
            </w:tcBorders>
            <w:vAlign w:val="bottom"/>
          </w:tcPr>
          <w:p w:rsidR="00E77CB6" w:rsidRPr="005D2CBC" w:rsidRDefault="00E77CB6" w:rsidP="001E27B1">
            <w:pPr>
              <w:spacing w:line="240" w:lineRule="auto"/>
              <w:ind w:right="-72"/>
              <w:jc w:val="right"/>
              <w:rPr>
                <w:rFonts w:cs="Arial"/>
                <w:b/>
                <w:bCs/>
                <w:color w:val="000000"/>
                <w:sz w:val="12"/>
                <w:szCs w:val="12"/>
              </w:rPr>
            </w:pPr>
          </w:p>
        </w:tc>
      </w:tr>
      <w:tr w:rsidR="008D3E65" w:rsidRPr="005D2CBC" w:rsidTr="00B43BF2">
        <w:tc>
          <w:tcPr>
            <w:tcW w:w="7020" w:type="dxa"/>
            <w:gridSpan w:val="3"/>
            <w:vAlign w:val="bottom"/>
          </w:tcPr>
          <w:p w:rsidR="008D3E65" w:rsidRPr="005D2CBC" w:rsidRDefault="008D3E65" w:rsidP="001E27B1">
            <w:pPr>
              <w:spacing w:line="240" w:lineRule="auto"/>
              <w:ind w:left="1026" w:right="-72"/>
              <w:rPr>
                <w:rFonts w:cs="Arial"/>
                <w:color w:val="000000"/>
                <w:sz w:val="16"/>
                <w:szCs w:val="16"/>
              </w:rPr>
            </w:pPr>
            <w:r w:rsidRPr="005D2CBC">
              <w:rPr>
                <w:rFonts w:cs="Arial"/>
                <w:b/>
                <w:bCs/>
                <w:color w:val="000000"/>
                <w:sz w:val="16"/>
                <w:szCs w:val="16"/>
                <w:lang w:val="en-US"/>
              </w:rPr>
              <w:t>Joint ventures of Index Creative Village Public Company Limited</w:t>
            </w:r>
          </w:p>
        </w:tc>
        <w:tc>
          <w:tcPr>
            <w:tcW w:w="1260" w:type="dxa"/>
            <w:vAlign w:val="bottom"/>
          </w:tcPr>
          <w:p w:rsidR="008D3E65" w:rsidRPr="005D2CBC" w:rsidRDefault="008D3E65" w:rsidP="001E27B1">
            <w:pPr>
              <w:spacing w:line="240" w:lineRule="auto"/>
              <w:ind w:left="1026" w:right="-72"/>
              <w:jc w:val="right"/>
              <w:rPr>
                <w:rFonts w:cs="Arial"/>
                <w:b/>
                <w:bCs/>
                <w:color w:val="000000"/>
                <w:sz w:val="16"/>
                <w:szCs w:val="16"/>
              </w:rPr>
            </w:pPr>
          </w:p>
        </w:tc>
        <w:tc>
          <w:tcPr>
            <w:tcW w:w="1170" w:type="dxa"/>
            <w:tcBorders>
              <w:left w:val="nil"/>
            </w:tcBorders>
            <w:vAlign w:val="bottom"/>
          </w:tcPr>
          <w:p w:rsidR="008D3E65" w:rsidRPr="005D2CBC" w:rsidRDefault="008D3E65" w:rsidP="001E27B1">
            <w:pPr>
              <w:spacing w:line="240" w:lineRule="auto"/>
              <w:ind w:left="1026" w:right="-72"/>
              <w:jc w:val="right"/>
              <w:rPr>
                <w:rFonts w:cs="Arial"/>
                <w:b/>
                <w:bCs/>
                <w:color w:val="000000"/>
                <w:sz w:val="16"/>
                <w:szCs w:val="16"/>
              </w:rPr>
            </w:pPr>
          </w:p>
        </w:tc>
      </w:tr>
      <w:tr w:rsidR="00E77CB6" w:rsidRPr="005D2CBC" w:rsidTr="003579C5">
        <w:tc>
          <w:tcPr>
            <w:tcW w:w="3420" w:type="dxa"/>
            <w:vAlign w:val="bottom"/>
          </w:tcPr>
          <w:p w:rsidR="00E77CB6" w:rsidRPr="005D2CBC" w:rsidRDefault="00E77CB6" w:rsidP="008D3E65">
            <w:pPr>
              <w:spacing w:line="240" w:lineRule="auto"/>
              <w:ind w:left="1026" w:right="-72"/>
              <w:rPr>
                <w:rFonts w:cs="Arial"/>
                <w:color w:val="000000"/>
                <w:sz w:val="16"/>
                <w:szCs w:val="16"/>
              </w:rPr>
            </w:pPr>
            <w:r w:rsidRPr="005D2CBC">
              <w:rPr>
                <w:rFonts w:cs="Arial"/>
                <w:color w:val="000000"/>
                <w:sz w:val="16"/>
                <w:szCs w:val="16"/>
              </w:rPr>
              <w:t xml:space="preserve">ID </w:t>
            </w:r>
            <w:r w:rsidR="00075CD6" w:rsidRPr="005D2CBC">
              <w:rPr>
                <w:rFonts w:cs="Arial"/>
                <w:color w:val="000000"/>
                <w:sz w:val="16"/>
                <w:szCs w:val="16"/>
              </w:rPr>
              <w:t>2</w:t>
            </w:r>
          </w:p>
        </w:tc>
        <w:tc>
          <w:tcPr>
            <w:tcW w:w="2340" w:type="dxa"/>
            <w:vAlign w:val="bottom"/>
          </w:tcPr>
          <w:p w:rsidR="00E77CB6" w:rsidRPr="005D2CBC" w:rsidRDefault="00E77CB6" w:rsidP="003579C5">
            <w:pPr>
              <w:autoSpaceDE w:val="0"/>
              <w:autoSpaceDN w:val="0"/>
              <w:adjustRightInd w:val="0"/>
              <w:spacing w:line="240" w:lineRule="auto"/>
              <w:rPr>
                <w:rFonts w:cs="Arial"/>
                <w:sz w:val="16"/>
                <w:szCs w:val="16"/>
                <w:lang w:eastAsia="en-GB"/>
              </w:rPr>
            </w:pPr>
            <w:r w:rsidRPr="005D2CBC">
              <w:rPr>
                <w:rFonts w:cs="Arial"/>
                <w:sz w:val="16"/>
                <w:szCs w:val="16"/>
                <w:lang w:eastAsia="en-GB"/>
              </w:rPr>
              <w:t>Construction Design</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r w:rsidRPr="005D2CBC">
              <w:rPr>
                <w:rFonts w:cs="Arial"/>
                <w:color w:val="000000"/>
                <w:sz w:val="16"/>
                <w:szCs w:val="16"/>
              </w:rPr>
              <w:t>Thailand</w:t>
            </w: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r w:rsidRPr="005D2CBC">
              <w:rPr>
                <w:rFonts w:cs="Arial"/>
                <w:b/>
                <w:bCs/>
                <w:color w:val="000000"/>
                <w:sz w:val="16"/>
                <w:szCs w:val="16"/>
              </w:rPr>
              <w:t>-</w:t>
            </w:r>
          </w:p>
        </w:tc>
        <w:tc>
          <w:tcPr>
            <w:tcW w:w="1170" w:type="dxa"/>
            <w:tcBorders>
              <w:left w:val="nil"/>
            </w:tcBorders>
            <w:vAlign w:val="bottom"/>
          </w:tcPr>
          <w:p w:rsidR="00E77CB6" w:rsidRPr="005D2CBC" w:rsidRDefault="00075CD6" w:rsidP="003579C5">
            <w:pPr>
              <w:spacing w:line="240" w:lineRule="auto"/>
              <w:ind w:right="-72"/>
              <w:jc w:val="right"/>
              <w:rPr>
                <w:rFonts w:cs="Arial"/>
                <w:color w:val="000000"/>
                <w:sz w:val="16"/>
                <w:szCs w:val="16"/>
              </w:rPr>
            </w:pPr>
            <w:r w:rsidRPr="005D2CBC">
              <w:rPr>
                <w:rFonts w:cs="Arial"/>
                <w:color w:val="000000"/>
                <w:sz w:val="16"/>
                <w:szCs w:val="16"/>
              </w:rPr>
              <w:t>67</w:t>
            </w:r>
            <w:r w:rsidR="00E77CB6" w:rsidRPr="005D2CBC">
              <w:rPr>
                <w:rFonts w:cs="Arial"/>
                <w:color w:val="000000"/>
                <w:sz w:val="16"/>
                <w:szCs w:val="16"/>
              </w:rPr>
              <w:t>.</w:t>
            </w:r>
            <w:r w:rsidRPr="005D2CBC">
              <w:rPr>
                <w:rFonts w:cs="Arial"/>
                <w:color w:val="000000"/>
                <w:sz w:val="16"/>
                <w:szCs w:val="16"/>
              </w:rPr>
              <w:t>00</w:t>
            </w:r>
          </w:p>
        </w:tc>
      </w:tr>
      <w:tr w:rsidR="00E77CB6" w:rsidRPr="005D2CBC" w:rsidTr="003579C5">
        <w:tc>
          <w:tcPr>
            <w:tcW w:w="3420" w:type="dxa"/>
            <w:vAlign w:val="bottom"/>
          </w:tcPr>
          <w:p w:rsidR="00E77CB6" w:rsidRPr="005D2CBC" w:rsidRDefault="00E77CB6" w:rsidP="008D3E65">
            <w:pPr>
              <w:spacing w:line="240" w:lineRule="auto"/>
              <w:ind w:left="1026"/>
              <w:outlineLvl w:val="7"/>
              <w:rPr>
                <w:rFonts w:cs="Arial"/>
                <w:color w:val="000000"/>
                <w:sz w:val="16"/>
                <w:szCs w:val="16"/>
              </w:rPr>
            </w:pPr>
          </w:p>
        </w:tc>
        <w:tc>
          <w:tcPr>
            <w:tcW w:w="2340" w:type="dxa"/>
            <w:vAlign w:val="bottom"/>
          </w:tcPr>
          <w:p w:rsidR="00E77CB6" w:rsidRPr="005D2CBC" w:rsidRDefault="00E77CB6" w:rsidP="003579C5">
            <w:pPr>
              <w:autoSpaceDE w:val="0"/>
              <w:autoSpaceDN w:val="0"/>
              <w:adjustRightInd w:val="0"/>
              <w:spacing w:line="240" w:lineRule="auto"/>
              <w:rPr>
                <w:rFonts w:cs="Arial"/>
                <w:sz w:val="16"/>
                <w:szCs w:val="16"/>
                <w:lang w:eastAsia="en-GB"/>
              </w:rPr>
            </w:pPr>
            <w:r w:rsidRPr="005D2CBC">
              <w:rPr>
                <w:rFonts w:cs="Arial"/>
                <w:sz w:val="16"/>
                <w:szCs w:val="16"/>
                <w:lang w:eastAsia="en-GB"/>
              </w:rPr>
              <w:t xml:space="preserve">   and Management of</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p>
        </w:tc>
        <w:tc>
          <w:tcPr>
            <w:tcW w:w="1170" w:type="dxa"/>
            <w:tcBorders>
              <w:left w:val="nil"/>
            </w:tcBorders>
            <w:vAlign w:val="bottom"/>
          </w:tcPr>
          <w:p w:rsidR="00E77CB6" w:rsidRPr="005D2CBC" w:rsidRDefault="00E77CB6" w:rsidP="003579C5">
            <w:pPr>
              <w:spacing w:line="240" w:lineRule="auto"/>
              <w:ind w:right="-72"/>
              <w:jc w:val="right"/>
              <w:rPr>
                <w:rFonts w:cs="Arial"/>
                <w:color w:val="000000"/>
                <w:sz w:val="16"/>
                <w:szCs w:val="16"/>
              </w:rPr>
            </w:pPr>
          </w:p>
        </w:tc>
      </w:tr>
      <w:tr w:rsidR="00E77CB6" w:rsidRPr="005D2CBC" w:rsidTr="003579C5">
        <w:tc>
          <w:tcPr>
            <w:tcW w:w="3420" w:type="dxa"/>
            <w:vAlign w:val="bottom"/>
          </w:tcPr>
          <w:p w:rsidR="00E77CB6" w:rsidRPr="005D2CBC" w:rsidRDefault="00E77CB6" w:rsidP="008D3E65">
            <w:pPr>
              <w:spacing w:line="240" w:lineRule="auto"/>
              <w:ind w:left="1026"/>
              <w:outlineLvl w:val="7"/>
              <w:rPr>
                <w:rFonts w:cs="Arial"/>
                <w:color w:val="000000"/>
                <w:sz w:val="16"/>
                <w:szCs w:val="16"/>
              </w:rPr>
            </w:pPr>
          </w:p>
        </w:tc>
        <w:tc>
          <w:tcPr>
            <w:tcW w:w="2340" w:type="dxa"/>
            <w:vAlign w:val="bottom"/>
          </w:tcPr>
          <w:p w:rsidR="00E77CB6" w:rsidRPr="005D2CBC" w:rsidRDefault="00E77CB6" w:rsidP="003579C5">
            <w:pPr>
              <w:autoSpaceDE w:val="0"/>
              <w:autoSpaceDN w:val="0"/>
              <w:adjustRightInd w:val="0"/>
              <w:spacing w:line="240" w:lineRule="auto"/>
              <w:rPr>
                <w:rFonts w:cs="Arial"/>
                <w:sz w:val="16"/>
                <w:szCs w:val="16"/>
                <w:lang w:eastAsia="en-GB"/>
              </w:rPr>
            </w:pPr>
            <w:r w:rsidRPr="005D2CBC">
              <w:rPr>
                <w:rFonts w:cs="Arial"/>
                <w:sz w:val="16"/>
                <w:szCs w:val="16"/>
                <w:lang w:eastAsia="en-GB"/>
              </w:rPr>
              <w:t xml:space="preserve">   Thai exhibition building</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p>
        </w:tc>
        <w:tc>
          <w:tcPr>
            <w:tcW w:w="1170" w:type="dxa"/>
            <w:tcBorders>
              <w:left w:val="nil"/>
            </w:tcBorders>
            <w:vAlign w:val="bottom"/>
          </w:tcPr>
          <w:p w:rsidR="00E77CB6" w:rsidRPr="005D2CBC" w:rsidRDefault="00E77CB6" w:rsidP="003579C5">
            <w:pPr>
              <w:spacing w:line="240" w:lineRule="auto"/>
              <w:ind w:right="-72"/>
              <w:jc w:val="right"/>
              <w:rPr>
                <w:rFonts w:cs="Arial"/>
                <w:color w:val="000000"/>
                <w:sz w:val="16"/>
                <w:szCs w:val="16"/>
              </w:rPr>
            </w:pPr>
          </w:p>
        </w:tc>
      </w:tr>
      <w:tr w:rsidR="00E77CB6" w:rsidRPr="005D2CBC" w:rsidTr="003579C5">
        <w:tc>
          <w:tcPr>
            <w:tcW w:w="3420" w:type="dxa"/>
            <w:vAlign w:val="bottom"/>
          </w:tcPr>
          <w:p w:rsidR="00E77CB6" w:rsidRPr="005D2CBC" w:rsidRDefault="00E77CB6" w:rsidP="008D3E65">
            <w:pPr>
              <w:spacing w:line="240" w:lineRule="auto"/>
              <w:ind w:left="1026" w:right="-72"/>
              <w:rPr>
                <w:rFonts w:cs="Arial"/>
                <w:color w:val="000000"/>
                <w:sz w:val="16"/>
                <w:szCs w:val="16"/>
              </w:rPr>
            </w:pPr>
            <w:r w:rsidRPr="005D2CBC">
              <w:rPr>
                <w:rFonts w:cs="Arial"/>
                <w:color w:val="000000"/>
                <w:sz w:val="16"/>
                <w:szCs w:val="16"/>
              </w:rPr>
              <w:t>Index D</w:t>
            </w:r>
            <w:r w:rsidR="00075CD6" w:rsidRPr="005D2CBC">
              <w:rPr>
                <w:rFonts w:cs="Arial"/>
                <w:color w:val="000000"/>
                <w:sz w:val="16"/>
                <w:szCs w:val="16"/>
              </w:rPr>
              <w:t>63</w:t>
            </w:r>
          </w:p>
        </w:tc>
        <w:tc>
          <w:tcPr>
            <w:tcW w:w="2340" w:type="dxa"/>
            <w:vAlign w:val="bottom"/>
          </w:tcPr>
          <w:p w:rsidR="00E77CB6" w:rsidRPr="005D2CBC" w:rsidRDefault="00E77CB6" w:rsidP="003579C5">
            <w:pPr>
              <w:ind w:right="-72"/>
              <w:rPr>
                <w:rFonts w:cs="Arial"/>
                <w:color w:val="000000"/>
                <w:sz w:val="16"/>
                <w:szCs w:val="16"/>
              </w:rPr>
            </w:pPr>
            <w:r w:rsidRPr="005D2CBC">
              <w:rPr>
                <w:rFonts w:cs="Arial"/>
                <w:color w:val="000000"/>
                <w:sz w:val="16"/>
                <w:szCs w:val="16"/>
              </w:rPr>
              <w:t>Design and Management</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r w:rsidRPr="005D2CBC">
              <w:rPr>
                <w:rFonts w:cs="Arial"/>
                <w:color w:val="000000"/>
                <w:sz w:val="16"/>
                <w:szCs w:val="16"/>
              </w:rPr>
              <w:t>Thailand</w:t>
            </w: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r w:rsidRPr="005D2CBC">
              <w:rPr>
                <w:rFonts w:cs="Arial"/>
                <w:b/>
                <w:bCs/>
                <w:color w:val="000000"/>
                <w:sz w:val="16"/>
                <w:szCs w:val="16"/>
              </w:rPr>
              <w:t>-</w:t>
            </w:r>
          </w:p>
        </w:tc>
        <w:tc>
          <w:tcPr>
            <w:tcW w:w="1170" w:type="dxa"/>
            <w:tcBorders>
              <w:left w:val="nil"/>
            </w:tcBorders>
            <w:vAlign w:val="bottom"/>
          </w:tcPr>
          <w:p w:rsidR="00E77CB6" w:rsidRPr="005D2CBC" w:rsidRDefault="00075CD6" w:rsidP="003579C5">
            <w:pPr>
              <w:spacing w:line="240" w:lineRule="auto"/>
              <w:ind w:right="-72"/>
              <w:jc w:val="right"/>
              <w:rPr>
                <w:rFonts w:cs="Arial"/>
                <w:color w:val="000000"/>
                <w:sz w:val="16"/>
                <w:szCs w:val="16"/>
              </w:rPr>
            </w:pPr>
            <w:r w:rsidRPr="005D2CBC">
              <w:rPr>
                <w:rFonts w:cs="Arial"/>
                <w:color w:val="000000"/>
                <w:sz w:val="16"/>
                <w:szCs w:val="16"/>
              </w:rPr>
              <w:t>63</w:t>
            </w:r>
            <w:r w:rsidR="00E77CB6" w:rsidRPr="005D2CBC">
              <w:rPr>
                <w:rFonts w:cs="Arial"/>
                <w:color w:val="000000"/>
                <w:sz w:val="16"/>
                <w:szCs w:val="16"/>
              </w:rPr>
              <w:t>.</w:t>
            </w:r>
            <w:r w:rsidRPr="005D2CBC">
              <w:rPr>
                <w:rFonts w:cs="Arial"/>
                <w:color w:val="000000"/>
                <w:sz w:val="16"/>
                <w:szCs w:val="16"/>
              </w:rPr>
              <w:t>00</w:t>
            </w:r>
          </w:p>
        </w:tc>
      </w:tr>
      <w:tr w:rsidR="00E77CB6" w:rsidRPr="005D2CBC" w:rsidTr="003579C5">
        <w:tc>
          <w:tcPr>
            <w:tcW w:w="3420" w:type="dxa"/>
            <w:vAlign w:val="bottom"/>
          </w:tcPr>
          <w:p w:rsidR="00E77CB6" w:rsidRPr="005D2CBC" w:rsidRDefault="00E77CB6" w:rsidP="003579C5">
            <w:pPr>
              <w:spacing w:line="240" w:lineRule="auto"/>
              <w:ind w:left="978" w:right="-72"/>
              <w:rPr>
                <w:rFonts w:cs="Arial"/>
                <w:color w:val="000000"/>
                <w:sz w:val="16"/>
                <w:szCs w:val="16"/>
              </w:rPr>
            </w:pPr>
          </w:p>
        </w:tc>
        <w:tc>
          <w:tcPr>
            <w:tcW w:w="2340" w:type="dxa"/>
            <w:vAlign w:val="bottom"/>
          </w:tcPr>
          <w:p w:rsidR="00E77CB6" w:rsidRPr="005D2CBC" w:rsidRDefault="00E77CB6" w:rsidP="003579C5">
            <w:pPr>
              <w:ind w:right="-72"/>
              <w:rPr>
                <w:rFonts w:cs="Arial"/>
                <w:color w:val="000000"/>
                <w:sz w:val="16"/>
                <w:szCs w:val="16"/>
              </w:rPr>
            </w:pPr>
            <w:r w:rsidRPr="005D2CBC">
              <w:rPr>
                <w:rFonts w:cs="Arial"/>
                <w:color w:val="000000"/>
                <w:sz w:val="16"/>
                <w:szCs w:val="16"/>
              </w:rPr>
              <w:t xml:space="preserve">   of exhibition building in</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p>
        </w:tc>
        <w:tc>
          <w:tcPr>
            <w:tcW w:w="1170" w:type="dxa"/>
            <w:tcBorders>
              <w:left w:val="nil"/>
            </w:tcBorders>
            <w:vAlign w:val="bottom"/>
          </w:tcPr>
          <w:p w:rsidR="00E77CB6" w:rsidRPr="005D2CBC" w:rsidRDefault="00E77CB6" w:rsidP="003579C5">
            <w:pPr>
              <w:spacing w:line="240" w:lineRule="auto"/>
              <w:ind w:right="-72"/>
              <w:jc w:val="right"/>
              <w:rPr>
                <w:rFonts w:cs="Arial"/>
                <w:b/>
                <w:bCs/>
                <w:color w:val="000000"/>
                <w:sz w:val="16"/>
                <w:szCs w:val="16"/>
              </w:rPr>
            </w:pPr>
          </w:p>
        </w:tc>
      </w:tr>
      <w:tr w:rsidR="00E77CB6" w:rsidRPr="005D2CBC" w:rsidTr="003579C5">
        <w:tc>
          <w:tcPr>
            <w:tcW w:w="3420" w:type="dxa"/>
            <w:vAlign w:val="bottom"/>
          </w:tcPr>
          <w:p w:rsidR="00E77CB6" w:rsidRPr="005D2CBC" w:rsidRDefault="00E77CB6" w:rsidP="003579C5">
            <w:pPr>
              <w:spacing w:line="240" w:lineRule="auto"/>
              <w:ind w:left="978" w:right="-72"/>
              <w:rPr>
                <w:rFonts w:cs="Arial"/>
                <w:color w:val="000000"/>
                <w:sz w:val="16"/>
                <w:szCs w:val="16"/>
              </w:rPr>
            </w:pPr>
          </w:p>
        </w:tc>
        <w:tc>
          <w:tcPr>
            <w:tcW w:w="2340" w:type="dxa"/>
            <w:vAlign w:val="bottom"/>
          </w:tcPr>
          <w:p w:rsidR="00E77CB6" w:rsidRPr="005D2CBC" w:rsidRDefault="00E77CB6" w:rsidP="003579C5">
            <w:pPr>
              <w:spacing w:line="240" w:lineRule="auto"/>
              <w:ind w:right="-72"/>
              <w:rPr>
                <w:rFonts w:cs="Arial"/>
                <w:color w:val="000000"/>
                <w:sz w:val="16"/>
                <w:szCs w:val="16"/>
              </w:rPr>
            </w:pPr>
            <w:r w:rsidRPr="005D2CBC">
              <w:rPr>
                <w:rFonts w:cs="Arial"/>
                <w:color w:val="000000"/>
                <w:sz w:val="16"/>
                <w:szCs w:val="16"/>
              </w:rPr>
              <w:t xml:space="preserve">   CP-Meiji Visitor Center</w:t>
            </w: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p>
        </w:tc>
        <w:tc>
          <w:tcPr>
            <w:tcW w:w="1170" w:type="dxa"/>
            <w:tcBorders>
              <w:left w:val="nil"/>
            </w:tcBorders>
            <w:vAlign w:val="bottom"/>
          </w:tcPr>
          <w:p w:rsidR="00E77CB6" w:rsidRPr="005D2CBC" w:rsidRDefault="00E77CB6" w:rsidP="003579C5">
            <w:pPr>
              <w:spacing w:line="240" w:lineRule="auto"/>
              <w:ind w:right="-72"/>
              <w:jc w:val="right"/>
              <w:rPr>
                <w:rFonts w:cs="Arial"/>
                <w:b/>
                <w:bCs/>
                <w:color w:val="000000"/>
                <w:sz w:val="16"/>
                <w:szCs w:val="16"/>
              </w:rPr>
            </w:pPr>
          </w:p>
        </w:tc>
      </w:tr>
      <w:tr w:rsidR="00E77CB6" w:rsidRPr="005D2CBC" w:rsidTr="003579C5">
        <w:tc>
          <w:tcPr>
            <w:tcW w:w="3420" w:type="dxa"/>
            <w:vAlign w:val="bottom"/>
          </w:tcPr>
          <w:p w:rsidR="00E77CB6" w:rsidRPr="005D2CBC" w:rsidRDefault="00E77CB6" w:rsidP="003579C5">
            <w:pPr>
              <w:spacing w:line="240" w:lineRule="auto"/>
              <w:ind w:left="978" w:right="-72"/>
              <w:rPr>
                <w:rFonts w:cs="Arial"/>
                <w:color w:val="000000"/>
                <w:sz w:val="16"/>
                <w:szCs w:val="16"/>
              </w:rPr>
            </w:pPr>
          </w:p>
        </w:tc>
        <w:tc>
          <w:tcPr>
            <w:tcW w:w="2340" w:type="dxa"/>
            <w:vAlign w:val="bottom"/>
          </w:tcPr>
          <w:p w:rsidR="00E77CB6" w:rsidRPr="005D2CBC" w:rsidRDefault="00E77CB6" w:rsidP="003579C5">
            <w:pPr>
              <w:spacing w:line="240" w:lineRule="auto"/>
              <w:ind w:right="-72"/>
              <w:rPr>
                <w:rFonts w:cs="Arial"/>
                <w:color w:val="000000"/>
                <w:sz w:val="16"/>
                <w:szCs w:val="16"/>
              </w:rPr>
            </w:pPr>
          </w:p>
        </w:tc>
        <w:tc>
          <w:tcPr>
            <w:tcW w:w="1260" w:type="dxa"/>
            <w:vAlign w:val="bottom"/>
          </w:tcPr>
          <w:p w:rsidR="00E77CB6" w:rsidRPr="005D2CBC" w:rsidRDefault="00E77CB6" w:rsidP="003579C5">
            <w:pPr>
              <w:spacing w:line="240" w:lineRule="auto"/>
              <w:ind w:right="-72"/>
              <w:jc w:val="center"/>
              <w:rPr>
                <w:rFonts w:cs="Arial"/>
                <w:b/>
                <w:bCs/>
                <w:color w:val="000000"/>
                <w:sz w:val="16"/>
                <w:szCs w:val="16"/>
              </w:rPr>
            </w:pPr>
          </w:p>
        </w:tc>
        <w:tc>
          <w:tcPr>
            <w:tcW w:w="1260" w:type="dxa"/>
            <w:vAlign w:val="bottom"/>
          </w:tcPr>
          <w:p w:rsidR="00E77CB6" w:rsidRPr="005D2CBC" w:rsidRDefault="00E77CB6" w:rsidP="003579C5">
            <w:pPr>
              <w:spacing w:line="240" w:lineRule="auto"/>
              <w:ind w:right="-72"/>
              <w:jc w:val="right"/>
              <w:rPr>
                <w:rFonts w:cs="Arial"/>
                <w:b/>
                <w:bCs/>
                <w:color w:val="000000"/>
                <w:sz w:val="16"/>
                <w:szCs w:val="16"/>
              </w:rPr>
            </w:pPr>
          </w:p>
        </w:tc>
        <w:tc>
          <w:tcPr>
            <w:tcW w:w="1170" w:type="dxa"/>
            <w:tcBorders>
              <w:left w:val="nil"/>
            </w:tcBorders>
            <w:vAlign w:val="bottom"/>
          </w:tcPr>
          <w:p w:rsidR="00E77CB6" w:rsidRPr="005D2CBC" w:rsidRDefault="00E77CB6" w:rsidP="003579C5">
            <w:pPr>
              <w:spacing w:line="240" w:lineRule="auto"/>
              <w:ind w:right="-72"/>
              <w:jc w:val="right"/>
              <w:rPr>
                <w:rFonts w:cs="Arial"/>
                <w:b/>
                <w:bCs/>
                <w:color w:val="000000"/>
                <w:sz w:val="16"/>
                <w:szCs w:val="16"/>
              </w:rPr>
            </w:pPr>
          </w:p>
        </w:tc>
      </w:tr>
    </w:tbl>
    <w:p w:rsidR="008D3D42" w:rsidRPr="005D2CBC" w:rsidRDefault="008D3D42" w:rsidP="008D3D42">
      <w:pPr>
        <w:tabs>
          <w:tab w:val="left" w:pos="540"/>
        </w:tabs>
        <w:spacing w:line="240" w:lineRule="auto"/>
        <w:rPr>
          <w:rFonts w:cs="Arial"/>
          <w:b/>
          <w:sz w:val="18"/>
          <w:szCs w:val="18"/>
        </w:rPr>
      </w:pPr>
    </w:p>
    <w:p w:rsidR="00990BA1" w:rsidRPr="005D2CBC" w:rsidRDefault="00082060" w:rsidP="00990BA1">
      <w:pPr>
        <w:spacing w:line="240" w:lineRule="auto"/>
        <w:ind w:left="1080"/>
        <w:jc w:val="both"/>
        <w:rPr>
          <w:rFonts w:cs="Arial"/>
          <w:spacing w:val="-4"/>
          <w:sz w:val="18"/>
          <w:szCs w:val="18"/>
        </w:rPr>
      </w:pPr>
      <w:r w:rsidRPr="005D2CBC">
        <w:rPr>
          <w:rFonts w:cs="Arial"/>
          <w:spacing w:val="-4"/>
          <w:sz w:val="18"/>
          <w:szCs w:val="18"/>
        </w:rPr>
        <w:t xml:space="preserve">As at </w:t>
      </w:r>
      <w:r w:rsidR="00075CD6" w:rsidRPr="005D2CBC">
        <w:rPr>
          <w:rFonts w:cs="Arial"/>
          <w:spacing w:val="-4"/>
          <w:sz w:val="18"/>
          <w:szCs w:val="18"/>
        </w:rPr>
        <w:t>30</w:t>
      </w:r>
      <w:r w:rsidRPr="005D2CBC">
        <w:rPr>
          <w:rFonts w:cs="Arial"/>
          <w:spacing w:val="-4"/>
          <w:sz w:val="18"/>
          <w:szCs w:val="18"/>
        </w:rPr>
        <w:t xml:space="preserve"> June </w:t>
      </w:r>
      <w:r w:rsidR="00075CD6" w:rsidRPr="005D2CBC">
        <w:rPr>
          <w:rFonts w:cs="Arial"/>
          <w:spacing w:val="-4"/>
          <w:sz w:val="18"/>
          <w:szCs w:val="18"/>
        </w:rPr>
        <w:t>2020</w:t>
      </w:r>
      <w:r w:rsidRPr="005D2CBC">
        <w:rPr>
          <w:rFonts w:cs="Arial"/>
          <w:spacing w:val="-4"/>
          <w:sz w:val="18"/>
          <w:szCs w:val="18"/>
        </w:rPr>
        <w:t xml:space="preserve">, the Group has no shareholding percentage in joint venture under Index Creative Village Public Company Limited due to loss control during the period (note </w:t>
      </w:r>
      <w:r w:rsidR="00075CD6" w:rsidRPr="005D2CBC">
        <w:rPr>
          <w:rFonts w:cs="Arial"/>
          <w:spacing w:val="-4"/>
          <w:sz w:val="18"/>
          <w:szCs w:val="18"/>
        </w:rPr>
        <w:t>13</w:t>
      </w:r>
      <w:r w:rsidRPr="005D2CBC">
        <w:rPr>
          <w:rFonts w:cs="Arial"/>
          <w:spacing w:val="-4"/>
          <w:sz w:val="18"/>
          <w:szCs w:val="18"/>
        </w:rPr>
        <w:t>.</w:t>
      </w:r>
      <w:r w:rsidR="00075CD6" w:rsidRPr="005D2CBC">
        <w:rPr>
          <w:rFonts w:cs="Arial"/>
          <w:spacing w:val="-4"/>
          <w:sz w:val="18"/>
          <w:szCs w:val="18"/>
        </w:rPr>
        <w:t>1</w:t>
      </w:r>
      <w:r w:rsidRPr="005D2CBC">
        <w:rPr>
          <w:rFonts w:cs="Arial"/>
          <w:spacing w:val="-4"/>
          <w:sz w:val="18"/>
          <w:szCs w:val="18"/>
        </w:rPr>
        <w:t>)</w:t>
      </w:r>
      <w:r w:rsidR="00990BA1" w:rsidRPr="005D2CBC">
        <w:rPr>
          <w:rFonts w:cs="Arial"/>
          <w:spacing w:val="-4"/>
          <w:sz w:val="18"/>
          <w:szCs w:val="18"/>
        </w:rPr>
        <w:t>.</w:t>
      </w:r>
    </w:p>
    <w:p w:rsidR="00E77CB6" w:rsidRPr="005D2CBC" w:rsidRDefault="00E77CB6" w:rsidP="00990BA1">
      <w:pPr>
        <w:spacing w:line="240" w:lineRule="auto"/>
        <w:ind w:left="1080"/>
        <w:jc w:val="both"/>
        <w:rPr>
          <w:rFonts w:cs="Arial"/>
          <w:spacing w:val="-4"/>
          <w:sz w:val="18"/>
          <w:szCs w:val="18"/>
        </w:rPr>
      </w:pPr>
      <w:r w:rsidRPr="005D2CBC">
        <w:rPr>
          <w:rFonts w:cs="Arial"/>
          <w:spacing w:val="-4"/>
          <w:sz w:val="18"/>
          <w:szCs w:val="18"/>
        </w:rPr>
        <w:br w:type="page"/>
      </w:r>
    </w:p>
    <w:p w:rsidR="00942874" w:rsidRPr="005D2CBC" w:rsidRDefault="00075CD6" w:rsidP="008D3D42">
      <w:pPr>
        <w:tabs>
          <w:tab w:val="left" w:pos="540"/>
        </w:tabs>
        <w:spacing w:line="240" w:lineRule="auto"/>
        <w:rPr>
          <w:rFonts w:cs="Arial"/>
          <w:sz w:val="18"/>
          <w:szCs w:val="18"/>
          <w:lang w:val="en-US"/>
        </w:rPr>
      </w:pPr>
      <w:bookmarkStart w:id="5" w:name="OLE_LINK1"/>
      <w:r w:rsidRPr="005D2CBC">
        <w:rPr>
          <w:rFonts w:cs="Arial"/>
          <w:b/>
          <w:bCs/>
          <w:sz w:val="18"/>
          <w:szCs w:val="18"/>
        </w:rPr>
        <w:t>14</w:t>
      </w:r>
      <w:r w:rsidR="00942874" w:rsidRPr="005D2CBC">
        <w:rPr>
          <w:rFonts w:cs="Arial"/>
          <w:b/>
          <w:bCs/>
          <w:sz w:val="18"/>
          <w:szCs w:val="18"/>
        </w:rPr>
        <w:tab/>
        <w:t>Property, plants and equipment and intangible assets</w:t>
      </w:r>
    </w:p>
    <w:p w:rsidR="00942874" w:rsidRPr="005D2CBC" w:rsidRDefault="00942874" w:rsidP="00633F25">
      <w:pPr>
        <w:tabs>
          <w:tab w:val="left" w:pos="540"/>
        </w:tabs>
        <w:spacing w:line="240" w:lineRule="auto"/>
        <w:rPr>
          <w:rFonts w:cs="Arial"/>
          <w:b/>
          <w:sz w:val="18"/>
          <w:szCs w:val="18"/>
        </w:rPr>
      </w:pPr>
    </w:p>
    <w:bookmarkEnd w:id="5"/>
    <w:tbl>
      <w:tblPr>
        <w:tblW w:w="4941" w:type="pct"/>
        <w:tblLook w:val="0000" w:firstRow="0" w:lastRow="0" w:firstColumn="0" w:lastColumn="0" w:noHBand="0" w:noVBand="0"/>
      </w:tblPr>
      <w:tblGrid>
        <w:gridCol w:w="4352"/>
        <w:gridCol w:w="1247"/>
        <w:gridCol w:w="1252"/>
        <w:gridCol w:w="1247"/>
        <w:gridCol w:w="1249"/>
      </w:tblGrid>
      <w:tr w:rsidR="00FF49E1"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1337" w:type="pct"/>
            <w:gridSpan w:val="2"/>
            <w:vAlign w:val="bottom"/>
          </w:tcPr>
          <w:p w:rsidR="00E13391" w:rsidRPr="005D2CBC" w:rsidRDefault="00E13391" w:rsidP="00633F25">
            <w:pPr>
              <w:spacing w:line="240" w:lineRule="auto"/>
              <w:ind w:right="-72"/>
              <w:jc w:val="center"/>
              <w:rPr>
                <w:rFonts w:cs="Arial"/>
                <w:b/>
                <w:sz w:val="18"/>
                <w:szCs w:val="18"/>
              </w:rPr>
            </w:pPr>
            <w:r w:rsidRPr="005D2CBC">
              <w:rPr>
                <w:rFonts w:cs="Arial"/>
                <w:b/>
                <w:sz w:val="18"/>
                <w:szCs w:val="18"/>
              </w:rPr>
              <w:t>Consolidated</w:t>
            </w:r>
          </w:p>
        </w:tc>
        <w:tc>
          <w:tcPr>
            <w:tcW w:w="1336" w:type="pct"/>
            <w:gridSpan w:val="2"/>
            <w:vAlign w:val="bottom"/>
          </w:tcPr>
          <w:p w:rsidR="00E13391" w:rsidRPr="005D2CBC" w:rsidRDefault="00E13391" w:rsidP="00633F25">
            <w:pPr>
              <w:spacing w:line="240" w:lineRule="auto"/>
              <w:ind w:right="-72"/>
              <w:jc w:val="center"/>
              <w:rPr>
                <w:rFonts w:cs="Arial"/>
                <w:b/>
                <w:sz w:val="18"/>
                <w:szCs w:val="18"/>
              </w:rPr>
            </w:pPr>
            <w:r w:rsidRPr="005D2CBC">
              <w:rPr>
                <w:rFonts w:cs="Arial"/>
                <w:b/>
                <w:sz w:val="18"/>
                <w:szCs w:val="18"/>
              </w:rPr>
              <w:t xml:space="preserve">Separate </w:t>
            </w:r>
          </w:p>
        </w:tc>
      </w:tr>
      <w:tr w:rsidR="00FF49E1"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1337" w:type="pct"/>
            <w:gridSpan w:val="2"/>
            <w:vAlign w:val="bottom"/>
          </w:tcPr>
          <w:p w:rsidR="00E13391" w:rsidRPr="005D2CBC" w:rsidRDefault="00E13391"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1336" w:type="pct"/>
            <w:gridSpan w:val="2"/>
            <w:vAlign w:val="bottom"/>
          </w:tcPr>
          <w:p w:rsidR="00E13391" w:rsidRPr="005D2CBC" w:rsidRDefault="00E13391"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951F8B"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667"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Property,</w:t>
            </w:r>
          </w:p>
        </w:tc>
        <w:tc>
          <w:tcPr>
            <w:tcW w:w="670" w:type="pct"/>
            <w:vAlign w:val="bottom"/>
          </w:tcPr>
          <w:p w:rsidR="00E13391" w:rsidRPr="005D2CBC" w:rsidRDefault="00E13391" w:rsidP="00633F25">
            <w:pPr>
              <w:spacing w:line="240" w:lineRule="auto"/>
              <w:ind w:right="-72"/>
              <w:jc w:val="right"/>
              <w:rPr>
                <w:rFonts w:cs="Arial"/>
                <w:b/>
                <w:bCs/>
                <w:sz w:val="18"/>
                <w:szCs w:val="18"/>
              </w:rPr>
            </w:pPr>
          </w:p>
        </w:tc>
        <w:tc>
          <w:tcPr>
            <w:tcW w:w="667"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Property,</w:t>
            </w:r>
          </w:p>
        </w:tc>
        <w:tc>
          <w:tcPr>
            <w:tcW w:w="669" w:type="pct"/>
            <w:vAlign w:val="bottom"/>
          </w:tcPr>
          <w:p w:rsidR="00E13391" w:rsidRPr="005D2CBC" w:rsidRDefault="00E13391" w:rsidP="00633F25">
            <w:pPr>
              <w:spacing w:line="240" w:lineRule="auto"/>
              <w:ind w:right="-72"/>
              <w:jc w:val="right"/>
              <w:rPr>
                <w:rFonts w:cs="Arial"/>
                <w:b/>
                <w:bCs/>
                <w:sz w:val="18"/>
                <w:szCs w:val="18"/>
              </w:rPr>
            </w:pPr>
          </w:p>
        </w:tc>
      </w:tr>
      <w:tr w:rsidR="00951F8B"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667"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plant</w:t>
            </w:r>
            <w:r w:rsidR="00190353" w:rsidRPr="005D2CBC">
              <w:rPr>
                <w:rFonts w:cs="Arial"/>
                <w:b/>
                <w:bCs/>
                <w:sz w:val="18"/>
                <w:szCs w:val="18"/>
              </w:rPr>
              <w:t>s</w:t>
            </w:r>
            <w:r w:rsidRPr="005D2CBC">
              <w:rPr>
                <w:rFonts w:cs="Arial"/>
                <w:b/>
                <w:bCs/>
                <w:sz w:val="18"/>
                <w:szCs w:val="18"/>
              </w:rPr>
              <w:t xml:space="preserve"> and</w:t>
            </w:r>
          </w:p>
        </w:tc>
        <w:tc>
          <w:tcPr>
            <w:tcW w:w="670"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Intangible</w:t>
            </w:r>
          </w:p>
        </w:tc>
        <w:tc>
          <w:tcPr>
            <w:tcW w:w="667"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plant</w:t>
            </w:r>
            <w:r w:rsidR="00190353" w:rsidRPr="005D2CBC">
              <w:rPr>
                <w:rFonts w:cs="Arial"/>
                <w:b/>
                <w:bCs/>
                <w:sz w:val="18"/>
                <w:szCs w:val="18"/>
              </w:rPr>
              <w:t>s</w:t>
            </w:r>
            <w:r w:rsidRPr="005D2CBC">
              <w:rPr>
                <w:rFonts w:cs="Arial"/>
                <w:b/>
                <w:bCs/>
                <w:sz w:val="18"/>
                <w:szCs w:val="18"/>
              </w:rPr>
              <w:t xml:space="preserve"> and</w:t>
            </w:r>
          </w:p>
        </w:tc>
        <w:tc>
          <w:tcPr>
            <w:tcW w:w="669"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Intangible</w:t>
            </w:r>
          </w:p>
        </w:tc>
      </w:tr>
      <w:tr w:rsidR="00951F8B"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667" w:type="pct"/>
            <w:vAlign w:val="bottom"/>
          </w:tcPr>
          <w:p w:rsidR="00E13391" w:rsidRPr="005D2CBC" w:rsidRDefault="00CB446A" w:rsidP="00633F25">
            <w:pPr>
              <w:spacing w:line="240" w:lineRule="auto"/>
              <w:ind w:right="-72"/>
              <w:jc w:val="right"/>
              <w:rPr>
                <w:rFonts w:cs="Arial"/>
                <w:b/>
                <w:bCs/>
                <w:sz w:val="18"/>
                <w:szCs w:val="18"/>
              </w:rPr>
            </w:pPr>
            <w:r w:rsidRPr="005D2CBC">
              <w:rPr>
                <w:rFonts w:cs="Arial"/>
                <w:b/>
                <w:bCs/>
                <w:sz w:val="18"/>
                <w:szCs w:val="18"/>
              </w:rPr>
              <w:t>e</w:t>
            </w:r>
            <w:r w:rsidR="00E13391" w:rsidRPr="005D2CBC">
              <w:rPr>
                <w:rFonts w:cs="Arial"/>
                <w:b/>
                <w:bCs/>
                <w:sz w:val="18"/>
                <w:szCs w:val="18"/>
              </w:rPr>
              <w:t>quipment</w:t>
            </w:r>
          </w:p>
        </w:tc>
        <w:tc>
          <w:tcPr>
            <w:tcW w:w="670"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asset</w:t>
            </w:r>
            <w:r w:rsidR="00190353" w:rsidRPr="005D2CBC">
              <w:rPr>
                <w:rFonts w:cs="Arial"/>
                <w:b/>
                <w:bCs/>
                <w:sz w:val="18"/>
                <w:szCs w:val="18"/>
              </w:rPr>
              <w:t>s</w:t>
            </w:r>
          </w:p>
        </w:tc>
        <w:tc>
          <w:tcPr>
            <w:tcW w:w="667"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equipment</w:t>
            </w:r>
          </w:p>
        </w:tc>
        <w:tc>
          <w:tcPr>
            <w:tcW w:w="669" w:type="pct"/>
            <w:vAlign w:val="bottom"/>
          </w:tcPr>
          <w:p w:rsidR="00E13391" w:rsidRPr="005D2CBC" w:rsidRDefault="00E13391" w:rsidP="00633F25">
            <w:pPr>
              <w:spacing w:line="240" w:lineRule="auto"/>
              <w:ind w:right="-72"/>
              <w:jc w:val="right"/>
              <w:rPr>
                <w:rFonts w:cs="Arial"/>
                <w:b/>
                <w:bCs/>
                <w:sz w:val="18"/>
                <w:szCs w:val="18"/>
              </w:rPr>
            </w:pPr>
            <w:r w:rsidRPr="005D2CBC">
              <w:rPr>
                <w:rFonts w:cs="Arial"/>
                <w:b/>
                <w:bCs/>
                <w:sz w:val="18"/>
                <w:szCs w:val="18"/>
              </w:rPr>
              <w:t>asset</w:t>
            </w:r>
            <w:r w:rsidR="00190353" w:rsidRPr="005D2CBC">
              <w:rPr>
                <w:rFonts w:cs="Arial"/>
                <w:b/>
                <w:bCs/>
                <w:sz w:val="18"/>
                <w:szCs w:val="18"/>
              </w:rPr>
              <w:t>s</w:t>
            </w:r>
          </w:p>
        </w:tc>
      </w:tr>
      <w:tr w:rsidR="00951F8B" w:rsidRPr="005D2CBC" w:rsidTr="0076119C">
        <w:tc>
          <w:tcPr>
            <w:tcW w:w="2328" w:type="pct"/>
            <w:vAlign w:val="bottom"/>
          </w:tcPr>
          <w:p w:rsidR="00E13391" w:rsidRPr="005D2CBC" w:rsidRDefault="00E13391"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8"/>
                <w:szCs w:val="18"/>
              </w:rPr>
            </w:pPr>
          </w:p>
        </w:tc>
        <w:tc>
          <w:tcPr>
            <w:tcW w:w="667" w:type="pct"/>
            <w:vAlign w:val="bottom"/>
          </w:tcPr>
          <w:p w:rsidR="00E13391" w:rsidRPr="005D2CBC" w:rsidRDefault="00E13391" w:rsidP="00633F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5D2CBC">
              <w:rPr>
                <w:rFonts w:cs="Arial"/>
                <w:b/>
                <w:bCs/>
                <w:sz w:val="18"/>
                <w:szCs w:val="18"/>
              </w:rPr>
              <w:t>Baht</w:t>
            </w:r>
          </w:p>
        </w:tc>
        <w:tc>
          <w:tcPr>
            <w:tcW w:w="670" w:type="pct"/>
            <w:vAlign w:val="bottom"/>
          </w:tcPr>
          <w:p w:rsidR="00E13391" w:rsidRPr="005D2CBC" w:rsidRDefault="00E13391" w:rsidP="00633F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5D2CBC">
              <w:rPr>
                <w:rFonts w:cs="Arial"/>
                <w:b/>
                <w:bCs/>
                <w:sz w:val="18"/>
                <w:szCs w:val="18"/>
              </w:rPr>
              <w:t>Baht</w:t>
            </w:r>
          </w:p>
        </w:tc>
        <w:tc>
          <w:tcPr>
            <w:tcW w:w="667" w:type="pct"/>
            <w:vAlign w:val="bottom"/>
          </w:tcPr>
          <w:p w:rsidR="00E13391" w:rsidRPr="005D2CBC" w:rsidRDefault="00E13391" w:rsidP="00633F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5D2CBC">
              <w:rPr>
                <w:rFonts w:cs="Arial"/>
                <w:b/>
                <w:bCs/>
                <w:sz w:val="18"/>
                <w:szCs w:val="18"/>
              </w:rPr>
              <w:t>Baht</w:t>
            </w:r>
          </w:p>
        </w:tc>
        <w:tc>
          <w:tcPr>
            <w:tcW w:w="669" w:type="pct"/>
            <w:vAlign w:val="bottom"/>
          </w:tcPr>
          <w:p w:rsidR="00E13391" w:rsidRPr="005D2CBC" w:rsidRDefault="00E13391" w:rsidP="00633F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5D2CBC">
              <w:rPr>
                <w:rFonts w:cs="Arial"/>
                <w:b/>
                <w:bCs/>
                <w:sz w:val="18"/>
                <w:szCs w:val="18"/>
              </w:rPr>
              <w:t>Baht</w:t>
            </w:r>
          </w:p>
        </w:tc>
      </w:tr>
      <w:tr w:rsidR="00951F8B" w:rsidRPr="005D2CBC" w:rsidTr="0076119C">
        <w:tc>
          <w:tcPr>
            <w:tcW w:w="2328" w:type="pct"/>
            <w:vAlign w:val="bottom"/>
          </w:tcPr>
          <w:p w:rsidR="0076119C" w:rsidRPr="005D2CBC" w:rsidRDefault="0076119C" w:rsidP="0075013C">
            <w:pPr>
              <w:suppressAutoHyphens/>
              <w:spacing w:line="240" w:lineRule="auto"/>
              <w:ind w:left="540"/>
              <w:rPr>
                <w:rFonts w:cs="Arial"/>
                <w:b/>
                <w:bCs/>
                <w:sz w:val="12"/>
                <w:szCs w:val="12"/>
              </w:rPr>
            </w:pPr>
          </w:p>
        </w:tc>
        <w:tc>
          <w:tcPr>
            <w:tcW w:w="667" w:type="pct"/>
            <w:shd w:val="clear" w:color="auto" w:fill="auto"/>
            <w:vAlign w:val="bottom"/>
          </w:tcPr>
          <w:p w:rsidR="0076119C" w:rsidRPr="005D2CBC" w:rsidRDefault="0076119C"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70" w:type="pct"/>
            <w:shd w:val="clear" w:color="auto" w:fill="auto"/>
            <w:vAlign w:val="bottom"/>
          </w:tcPr>
          <w:p w:rsidR="0076119C" w:rsidRPr="005D2CBC" w:rsidRDefault="0076119C"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67" w:type="pct"/>
            <w:shd w:val="clear" w:color="auto" w:fill="auto"/>
            <w:vAlign w:val="bottom"/>
          </w:tcPr>
          <w:p w:rsidR="0076119C" w:rsidRPr="005D2CBC" w:rsidRDefault="0076119C"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69" w:type="pct"/>
            <w:shd w:val="clear" w:color="auto" w:fill="auto"/>
            <w:vAlign w:val="bottom"/>
          </w:tcPr>
          <w:p w:rsidR="0076119C" w:rsidRPr="005D2CBC" w:rsidRDefault="0076119C"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951F8B" w:rsidRPr="005D2CBC" w:rsidTr="0076119C">
        <w:tc>
          <w:tcPr>
            <w:tcW w:w="2328" w:type="pct"/>
            <w:vAlign w:val="bottom"/>
          </w:tcPr>
          <w:p w:rsidR="00E13391" w:rsidRPr="005D2CBC" w:rsidRDefault="00E13391" w:rsidP="0075013C">
            <w:pPr>
              <w:suppressAutoHyphens/>
              <w:spacing w:line="240" w:lineRule="auto"/>
              <w:ind w:left="540"/>
              <w:rPr>
                <w:rFonts w:cs="Arial"/>
                <w:b/>
                <w:bCs/>
                <w:sz w:val="18"/>
                <w:szCs w:val="18"/>
              </w:rPr>
            </w:pPr>
            <w:r w:rsidRPr="005D2CBC">
              <w:rPr>
                <w:rFonts w:cs="Arial"/>
                <w:b/>
                <w:bCs/>
                <w:sz w:val="18"/>
                <w:szCs w:val="18"/>
              </w:rPr>
              <w:t xml:space="preserve">For the </w:t>
            </w:r>
            <w:r w:rsidR="00F17FE2" w:rsidRPr="005D2CBC">
              <w:rPr>
                <w:rFonts w:cs="Arial"/>
                <w:b/>
                <w:bCs/>
                <w:sz w:val="18"/>
                <w:szCs w:val="18"/>
              </w:rPr>
              <w:t>six-month</w:t>
            </w:r>
            <w:r w:rsidRPr="005D2CBC">
              <w:rPr>
                <w:rFonts w:cs="Arial"/>
                <w:b/>
                <w:bCs/>
                <w:sz w:val="18"/>
                <w:szCs w:val="18"/>
              </w:rPr>
              <w:t xml:space="preserve"> period ended</w:t>
            </w:r>
          </w:p>
        </w:tc>
        <w:tc>
          <w:tcPr>
            <w:tcW w:w="667" w:type="pct"/>
            <w:shd w:val="clear" w:color="auto" w:fill="auto"/>
            <w:vAlign w:val="bottom"/>
          </w:tcPr>
          <w:p w:rsidR="00E13391" w:rsidRPr="005D2CBC" w:rsidRDefault="00E13391"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70" w:type="pct"/>
            <w:shd w:val="clear" w:color="auto" w:fill="auto"/>
            <w:vAlign w:val="bottom"/>
          </w:tcPr>
          <w:p w:rsidR="00E13391" w:rsidRPr="005D2CBC" w:rsidRDefault="00E13391"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67" w:type="pct"/>
            <w:shd w:val="clear" w:color="auto" w:fill="auto"/>
            <w:vAlign w:val="bottom"/>
          </w:tcPr>
          <w:p w:rsidR="00E13391" w:rsidRPr="005D2CBC" w:rsidRDefault="00E13391"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669" w:type="pct"/>
            <w:shd w:val="clear" w:color="auto" w:fill="auto"/>
            <w:vAlign w:val="bottom"/>
          </w:tcPr>
          <w:p w:rsidR="00E13391" w:rsidRPr="005D2CBC" w:rsidRDefault="00E13391" w:rsidP="00633F25">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951F8B" w:rsidRPr="005D2CBC" w:rsidTr="0076119C">
        <w:trPr>
          <w:trHeight w:val="207"/>
        </w:trPr>
        <w:tc>
          <w:tcPr>
            <w:tcW w:w="2328" w:type="pct"/>
            <w:vAlign w:val="bottom"/>
          </w:tcPr>
          <w:p w:rsidR="00E13391" w:rsidRPr="005D2CBC" w:rsidRDefault="00E13391" w:rsidP="0075013C">
            <w:pPr>
              <w:spacing w:line="240" w:lineRule="auto"/>
              <w:ind w:left="540"/>
              <w:rPr>
                <w:rFonts w:cs="Arial"/>
                <w:sz w:val="18"/>
                <w:szCs w:val="18"/>
              </w:rPr>
            </w:pPr>
            <w:r w:rsidRPr="005D2CBC">
              <w:rPr>
                <w:rFonts w:cs="Arial"/>
                <w:b/>
                <w:bCs/>
                <w:sz w:val="18"/>
                <w:szCs w:val="18"/>
              </w:rPr>
              <w:t xml:space="preserve">   </w:t>
            </w:r>
            <w:r w:rsidR="00075CD6" w:rsidRPr="005D2CBC">
              <w:rPr>
                <w:rFonts w:cs="Arial"/>
                <w:b/>
                <w:bCs/>
                <w:sz w:val="18"/>
                <w:szCs w:val="18"/>
              </w:rPr>
              <w:t>30</w:t>
            </w:r>
            <w:r w:rsidR="00F17FE2" w:rsidRPr="005D2CBC">
              <w:rPr>
                <w:rFonts w:cs="Arial"/>
                <w:b/>
                <w:bCs/>
                <w:sz w:val="18"/>
                <w:szCs w:val="18"/>
              </w:rPr>
              <w:t xml:space="preserve"> June</w:t>
            </w:r>
            <w:r w:rsidRPr="005D2CBC">
              <w:rPr>
                <w:rFonts w:cs="Arial"/>
                <w:b/>
                <w:bCs/>
                <w:sz w:val="18"/>
                <w:szCs w:val="18"/>
              </w:rPr>
              <w:t xml:space="preserve"> </w:t>
            </w:r>
            <w:r w:rsidR="00075CD6" w:rsidRPr="005D2CBC">
              <w:rPr>
                <w:rFonts w:cs="Arial"/>
                <w:b/>
                <w:bCs/>
                <w:sz w:val="18"/>
                <w:szCs w:val="18"/>
              </w:rPr>
              <w:t>2020</w:t>
            </w:r>
          </w:p>
        </w:tc>
        <w:tc>
          <w:tcPr>
            <w:tcW w:w="667" w:type="pct"/>
            <w:shd w:val="clear" w:color="auto" w:fill="auto"/>
            <w:vAlign w:val="bottom"/>
          </w:tcPr>
          <w:p w:rsidR="00E13391" w:rsidRPr="005D2CBC" w:rsidRDefault="00E13391" w:rsidP="00633F25">
            <w:pPr>
              <w:tabs>
                <w:tab w:val="left" w:pos="284"/>
                <w:tab w:val="left" w:pos="851"/>
                <w:tab w:val="left" w:pos="1418"/>
              </w:tabs>
              <w:spacing w:line="240" w:lineRule="auto"/>
              <w:ind w:right="-72"/>
              <w:jc w:val="right"/>
              <w:rPr>
                <w:rFonts w:cs="Arial"/>
                <w:sz w:val="18"/>
                <w:szCs w:val="18"/>
              </w:rPr>
            </w:pPr>
          </w:p>
        </w:tc>
        <w:tc>
          <w:tcPr>
            <w:tcW w:w="670" w:type="pct"/>
            <w:shd w:val="clear" w:color="auto" w:fill="auto"/>
            <w:vAlign w:val="bottom"/>
          </w:tcPr>
          <w:p w:rsidR="00E13391" w:rsidRPr="005D2CBC" w:rsidRDefault="00E13391" w:rsidP="00633F25">
            <w:pPr>
              <w:tabs>
                <w:tab w:val="left" w:pos="284"/>
                <w:tab w:val="left" w:pos="851"/>
                <w:tab w:val="left" w:pos="1418"/>
              </w:tabs>
              <w:spacing w:line="240" w:lineRule="auto"/>
              <w:ind w:right="-72"/>
              <w:jc w:val="right"/>
              <w:rPr>
                <w:rFonts w:cs="Arial"/>
                <w:sz w:val="18"/>
                <w:szCs w:val="18"/>
              </w:rPr>
            </w:pPr>
          </w:p>
        </w:tc>
        <w:tc>
          <w:tcPr>
            <w:tcW w:w="667" w:type="pct"/>
            <w:shd w:val="clear" w:color="auto" w:fill="auto"/>
            <w:vAlign w:val="bottom"/>
          </w:tcPr>
          <w:p w:rsidR="00E13391" w:rsidRPr="005D2CBC" w:rsidRDefault="00E13391" w:rsidP="00633F25">
            <w:pPr>
              <w:tabs>
                <w:tab w:val="left" w:pos="284"/>
                <w:tab w:val="left" w:pos="851"/>
                <w:tab w:val="left" w:pos="1418"/>
              </w:tabs>
              <w:spacing w:line="240" w:lineRule="auto"/>
              <w:ind w:right="-72"/>
              <w:jc w:val="right"/>
              <w:rPr>
                <w:rFonts w:cs="Arial"/>
                <w:sz w:val="18"/>
                <w:szCs w:val="18"/>
              </w:rPr>
            </w:pPr>
          </w:p>
        </w:tc>
        <w:tc>
          <w:tcPr>
            <w:tcW w:w="669" w:type="pct"/>
            <w:shd w:val="clear" w:color="auto" w:fill="auto"/>
            <w:vAlign w:val="bottom"/>
          </w:tcPr>
          <w:p w:rsidR="00E13391" w:rsidRPr="005D2CBC" w:rsidRDefault="00E13391" w:rsidP="00633F25">
            <w:pPr>
              <w:tabs>
                <w:tab w:val="decimal" w:pos="504"/>
                <w:tab w:val="right" w:pos="1275"/>
              </w:tabs>
              <w:spacing w:line="240" w:lineRule="auto"/>
              <w:ind w:right="-72"/>
              <w:jc w:val="right"/>
              <w:rPr>
                <w:rFonts w:cs="Arial"/>
                <w:sz w:val="18"/>
                <w:szCs w:val="18"/>
                <w:lang w:val="en-US"/>
              </w:rPr>
            </w:pPr>
          </w:p>
        </w:tc>
      </w:tr>
      <w:tr w:rsidR="00951F8B" w:rsidRPr="005D2CBC" w:rsidTr="0076119C">
        <w:tc>
          <w:tcPr>
            <w:tcW w:w="2328" w:type="pct"/>
            <w:vAlign w:val="bottom"/>
          </w:tcPr>
          <w:p w:rsidR="00044483" w:rsidRPr="005D2CBC" w:rsidRDefault="00044483" w:rsidP="0075013C">
            <w:pPr>
              <w:spacing w:line="240" w:lineRule="auto"/>
              <w:ind w:left="540"/>
              <w:rPr>
                <w:rFonts w:cs="Arial"/>
                <w:sz w:val="18"/>
                <w:szCs w:val="18"/>
              </w:rPr>
            </w:pPr>
            <w:r w:rsidRPr="005D2CBC">
              <w:rPr>
                <w:rFonts w:cs="Arial"/>
                <w:sz w:val="18"/>
                <w:szCs w:val="18"/>
              </w:rPr>
              <w:t>Opening net book amount</w:t>
            </w:r>
          </w:p>
        </w:tc>
        <w:tc>
          <w:tcPr>
            <w:tcW w:w="667" w:type="pct"/>
            <w:shd w:val="clear" w:color="auto" w:fill="auto"/>
          </w:tcPr>
          <w:p w:rsidR="00044483"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117</w:t>
            </w:r>
            <w:r w:rsidR="00951F8B" w:rsidRPr="005D2CBC">
              <w:rPr>
                <w:rFonts w:cs="Arial"/>
                <w:sz w:val="18"/>
                <w:szCs w:val="18"/>
              </w:rPr>
              <w:t>,</w:t>
            </w:r>
            <w:r w:rsidRPr="005D2CBC">
              <w:rPr>
                <w:rFonts w:cs="Arial"/>
                <w:sz w:val="18"/>
                <w:szCs w:val="18"/>
              </w:rPr>
              <w:t>981</w:t>
            </w:r>
            <w:r w:rsidR="00951F8B" w:rsidRPr="005D2CBC">
              <w:rPr>
                <w:rFonts w:cs="Arial"/>
                <w:sz w:val="18"/>
                <w:szCs w:val="18"/>
              </w:rPr>
              <w:t>,</w:t>
            </w:r>
            <w:r w:rsidRPr="005D2CBC">
              <w:rPr>
                <w:rFonts w:cs="Arial"/>
                <w:sz w:val="18"/>
                <w:szCs w:val="18"/>
              </w:rPr>
              <w:t>589</w:t>
            </w:r>
          </w:p>
        </w:tc>
        <w:tc>
          <w:tcPr>
            <w:tcW w:w="670" w:type="pct"/>
            <w:shd w:val="clear" w:color="auto" w:fill="auto"/>
          </w:tcPr>
          <w:p w:rsidR="00044483"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167</w:t>
            </w:r>
            <w:r w:rsidR="00951F8B" w:rsidRPr="005D2CBC">
              <w:rPr>
                <w:rFonts w:cs="Arial"/>
                <w:sz w:val="18"/>
                <w:szCs w:val="18"/>
              </w:rPr>
              <w:t>,</w:t>
            </w:r>
            <w:r w:rsidRPr="005D2CBC">
              <w:rPr>
                <w:rFonts w:cs="Arial"/>
                <w:sz w:val="18"/>
                <w:szCs w:val="18"/>
              </w:rPr>
              <w:t>586</w:t>
            </w:r>
            <w:r w:rsidR="00951F8B" w:rsidRPr="005D2CBC">
              <w:rPr>
                <w:rFonts w:cs="Arial"/>
                <w:sz w:val="18"/>
                <w:szCs w:val="18"/>
              </w:rPr>
              <w:t>,</w:t>
            </w:r>
            <w:r w:rsidRPr="005D2CBC">
              <w:rPr>
                <w:rFonts w:cs="Arial"/>
                <w:sz w:val="18"/>
                <w:szCs w:val="18"/>
              </w:rPr>
              <w:t>414</w:t>
            </w:r>
          </w:p>
        </w:tc>
        <w:tc>
          <w:tcPr>
            <w:tcW w:w="667" w:type="pct"/>
            <w:shd w:val="clear" w:color="auto" w:fill="auto"/>
            <w:vAlign w:val="bottom"/>
          </w:tcPr>
          <w:p w:rsidR="00044483"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7</w:t>
            </w:r>
            <w:r w:rsidR="003039D1" w:rsidRPr="005D2CBC">
              <w:rPr>
                <w:rFonts w:cs="Arial"/>
                <w:sz w:val="18"/>
                <w:szCs w:val="18"/>
              </w:rPr>
              <w:t>,</w:t>
            </w:r>
            <w:r w:rsidRPr="005D2CBC">
              <w:rPr>
                <w:rFonts w:cs="Arial"/>
                <w:sz w:val="18"/>
                <w:szCs w:val="18"/>
              </w:rPr>
              <w:t>974</w:t>
            </w:r>
            <w:r w:rsidR="003039D1" w:rsidRPr="005D2CBC">
              <w:rPr>
                <w:rFonts w:cs="Arial"/>
                <w:sz w:val="18"/>
                <w:szCs w:val="18"/>
              </w:rPr>
              <w:t>,</w:t>
            </w:r>
            <w:r w:rsidRPr="005D2CBC">
              <w:rPr>
                <w:rFonts w:cs="Arial"/>
                <w:sz w:val="18"/>
                <w:szCs w:val="18"/>
              </w:rPr>
              <w:t>036</w:t>
            </w:r>
          </w:p>
        </w:tc>
        <w:tc>
          <w:tcPr>
            <w:tcW w:w="669"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C73EE8" w:rsidRPr="005D2CBC" w:rsidRDefault="007A720B" w:rsidP="0075013C">
            <w:pPr>
              <w:spacing w:line="240" w:lineRule="auto"/>
              <w:ind w:left="540"/>
              <w:rPr>
                <w:rFonts w:cs="Arial"/>
                <w:sz w:val="18"/>
                <w:szCs w:val="18"/>
              </w:rPr>
            </w:pPr>
            <w:r w:rsidRPr="005D2CBC">
              <w:rPr>
                <w:rFonts w:cs="Arial"/>
                <w:sz w:val="18"/>
                <w:szCs w:val="18"/>
              </w:rPr>
              <w:t>TFRS</w:t>
            </w:r>
            <w:r w:rsidR="00075CD6" w:rsidRPr="005D2CBC">
              <w:rPr>
                <w:rFonts w:cs="Arial"/>
                <w:sz w:val="18"/>
                <w:szCs w:val="18"/>
              </w:rPr>
              <w:t>9</w:t>
            </w:r>
            <w:r w:rsidRPr="005D2CBC">
              <w:rPr>
                <w:rFonts w:cs="Arial"/>
                <w:sz w:val="18"/>
                <w:szCs w:val="18"/>
              </w:rPr>
              <w:t xml:space="preserve"> and </w:t>
            </w:r>
            <w:r w:rsidR="00C73EE8" w:rsidRPr="005D2CBC">
              <w:rPr>
                <w:rFonts w:cs="Arial"/>
                <w:sz w:val="18"/>
                <w:szCs w:val="18"/>
              </w:rPr>
              <w:t xml:space="preserve">TFRS </w:t>
            </w:r>
            <w:r w:rsidR="00075CD6" w:rsidRPr="005D2CBC">
              <w:rPr>
                <w:rFonts w:cs="Arial"/>
                <w:sz w:val="18"/>
                <w:szCs w:val="18"/>
              </w:rPr>
              <w:t>16</w:t>
            </w:r>
            <w:r w:rsidR="00C73EE8" w:rsidRPr="005D2CBC">
              <w:rPr>
                <w:rFonts w:cs="Arial"/>
                <w:sz w:val="18"/>
                <w:szCs w:val="18"/>
              </w:rPr>
              <w:t xml:space="preserve"> Reclassifications </w:t>
            </w:r>
          </w:p>
        </w:tc>
        <w:tc>
          <w:tcPr>
            <w:tcW w:w="667" w:type="pct"/>
            <w:shd w:val="clear" w:color="auto" w:fill="auto"/>
          </w:tcPr>
          <w:p w:rsidR="00C73EE8" w:rsidRPr="005D2CBC" w:rsidRDefault="00C73EE8" w:rsidP="00044483">
            <w:pPr>
              <w:tabs>
                <w:tab w:val="left" w:pos="1871"/>
              </w:tabs>
              <w:spacing w:line="240" w:lineRule="auto"/>
              <w:ind w:right="-72"/>
              <w:jc w:val="right"/>
              <w:rPr>
                <w:rFonts w:cs="Arial"/>
                <w:sz w:val="18"/>
                <w:szCs w:val="18"/>
              </w:rPr>
            </w:pPr>
          </w:p>
        </w:tc>
        <w:tc>
          <w:tcPr>
            <w:tcW w:w="670" w:type="pct"/>
            <w:shd w:val="clear" w:color="auto" w:fill="auto"/>
          </w:tcPr>
          <w:p w:rsidR="00C73EE8" w:rsidRPr="005D2CBC" w:rsidRDefault="00C73EE8" w:rsidP="00044483">
            <w:pPr>
              <w:tabs>
                <w:tab w:val="left" w:pos="1871"/>
              </w:tabs>
              <w:spacing w:line="240" w:lineRule="auto"/>
              <w:ind w:right="-72"/>
              <w:jc w:val="right"/>
              <w:rPr>
                <w:rFonts w:cs="Arial"/>
                <w:sz w:val="18"/>
                <w:szCs w:val="18"/>
              </w:rPr>
            </w:pPr>
          </w:p>
        </w:tc>
        <w:tc>
          <w:tcPr>
            <w:tcW w:w="667" w:type="pct"/>
            <w:shd w:val="clear" w:color="auto" w:fill="auto"/>
            <w:vAlign w:val="bottom"/>
          </w:tcPr>
          <w:p w:rsidR="00C73EE8" w:rsidRPr="005D2CBC" w:rsidRDefault="00C73EE8" w:rsidP="00044483">
            <w:pPr>
              <w:tabs>
                <w:tab w:val="left" w:pos="1871"/>
              </w:tabs>
              <w:spacing w:line="240" w:lineRule="auto"/>
              <w:ind w:right="-72"/>
              <w:jc w:val="right"/>
              <w:rPr>
                <w:rFonts w:cs="Arial"/>
                <w:sz w:val="18"/>
                <w:szCs w:val="18"/>
              </w:rPr>
            </w:pPr>
          </w:p>
        </w:tc>
        <w:tc>
          <w:tcPr>
            <w:tcW w:w="669" w:type="pct"/>
            <w:shd w:val="clear" w:color="auto" w:fill="auto"/>
            <w:vAlign w:val="bottom"/>
          </w:tcPr>
          <w:p w:rsidR="00C73EE8" w:rsidRPr="005D2CBC" w:rsidRDefault="00C73EE8" w:rsidP="00044483">
            <w:pPr>
              <w:tabs>
                <w:tab w:val="left" w:pos="1871"/>
              </w:tabs>
              <w:spacing w:line="240" w:lineRule="auto"/>
              <w:ind w:right="-72"/>
              <w:jc w:val="right"/>
              <w:rPr>
                <w:rFonts w:cs="Arial"/>
                <w:sz w:val="18"/>
                <w:szCs w:val="18"/>
              </w:rPr>
            </w:pPr>
          </w:p>
        </w:tc>
      </w:tr>
      <w:tr w:rsidR="00951F8B" w:rsidRPr="005D2CBC" w:rsidTr="0076119C">
        <w:tc>
          <w:tcPr>
            <w:tcW w:w="2328" w:type="pct"/>
            <w:vAlign w:val="bottom"/>
          </w:tcPr>
          <w:p w:rsidR="00C73EE8" w:rsidRPr="005D2CBC" w:rsidRDefault="00C73EE8" w:rsidP="0075013C">
            <w:pPr>
              <w:spacing w:line="240" w:lineRule="auto"/>
              <w:ind w:left="540"/>
              <w:rPr>
                <w:rFonts w:cs="Arial"/>
                <w:sz w:val="18"/>
                <w:szCs w:val="18"/>
              </w:rPr>
            </w:pPr>
            <w:r w:rsidRPr="005D2CBC">
              <w:rPr>
                <w:rFonts w:cs="Arial"/>
                <w:sz w:val="18"/>
                <w:szCs w:val="18"/>
              </w:rPr>
              <w:t xml:space="preserve">   and adjustments (note </w:t>
            </w:r>
            <w:r w:rsidR="00075CD6" w:rsidRPr="005D2CBC">
              <w:rPr>
                <w:rFonts w:cs="Arial"/>
                <w:sz w:val="18"/>
                <w:szCs w:val="18"/>
              </w:rPr>
              <w:t>5</w:t>
            </w:r>
            <w:r w:rsidRPr="005D2CBC">
              <w:rPr>
                <w:rFonts w:cs="Arial"/>
                <w:sz w:val="18"/>
                <w:szCs w:val="18"/>
              </w:rPr>
              <w:t>)</w:t>
            </w:r>
          </w:p>
        </w:tc>
        <w:tc>
          <w:tcPr>
            <w:tcW w:w="667" w:type="pct"/>
            <w:shd w:val="clear" w:color="auto" w:fill="auto"/>
          </w:tcPr>
          <w:p w:rsidR="00C73EE8" w:rsidRPr="005D2CBC" w:rsidRDefault="00951F8B" w:rsidP="00C73EE8">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8</w:t>
            </w:r>
            <w:r w:rsidRPr="005D2CBC">
              <w:rPr>
                <w:rFonts w:cs="Arial"/>
                <w:sz w:val="18"/>
                <w:szCs w:val="18"/>
              </w:rPr>
              <w:t>,</w:t>
            </w:r>
            <w:r w:rsidR="00075CD6" w:rsidRPr="005D2CBC">
              <w:rPr>
                <w:rFonts w:cs="Arial"/>
                <w:sz w:val="18"/>
                <w:szCs w:val="18"/>
              </w:rPr>
              <w:t>378</w:t>
            </w:r>
            <w:r w:rsidRPr="005D2CBC">
              <w:rPr>
                <w:rFonts w:cs="Arial"/>
                <w:sz w:val="18"/>
                <w:szCs w:val="18"/>
              </w:rPr>
              <w:t>,</w:t>
            </w:r>
            <w:r w:rsidR="00075CD6" w:rsidRPr="005D2CBC">
              <w:rPr>
                <w:rFonts w:cs="Arial"/>
                <w:sz w:val="18"/>
                <w:szCs w:val="18"/>
              </w:rPr>
              <w:t>025</w:t>
            </w:r>
            <w:r w:rsidRPr="005D2CBC">
              <w:rPr>
                <w:rFonts w:cs="Arial"/>
                <w:sz w:val="18"/>
                <w:szCs w:val="18"/>
              </w:rPr>
              <w:t>)</w:t>
            </w:r>
          </w:p>
        </w:tc>
        <w:tc>
          <w:tcPr>
            <w:tcW w:w="670" w:type="pct"/>
            <w:shd w:val="clear" w:color="auto" w:fill="auto"/>
          </w:tcPr>
          <w:p w:rsidR="00C73EE8" w:rsidRPr="005D2CBC" w:rsidRDefault="00951F8B" w:rsidP="00C73EE8">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p>
        </w:tc>
        <w:tc>
          <w:tcPr>
            <w:tcW w:w="667" w:type="pct"/>
            <w:shd w:val="clear" w:color="auto" w:fill="auto"/>
            <w:vAlign w:val="bottom"/>
          </w:tcPr>
          <w:p w:rsidR="00C73EE8" w:rsidRPr="005D2CBC" w:rsidRDefault="003039D1" w:rsidP="00C73EE8">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3</w:t>
            </w:r>
            <w:r w:rsidRPr="005D2CBC">
              <w:rPr>
                <w:rFonts w:cs="Arial"/>
                <w:sz w:val="18"/>
                <w:szCs w:val="18"/>
              </w:rPr>
              <w:t>,</w:t>
            </w:r>
            <w:r w:rsidR="00075CD6" w:rsidRPr="005D2CBC">
              <w:rPr>
                <w:rFonts w:cs="Arial"/>
                <w:sz w:val="18"/>
                <w:szCs w:val="18"/>
              </w:rPr>
              <w:t>216</w:t>
            </w:r>
            <w:r w:rsidRPr="005D2CBC">
              <w:rPr>
                <w:rFonts w:cs="Arial"/>
                <w:sz w:val="18"/>
                <w:szCs w:val="18"/>
              </w:rPr>
              <w:t>,</w:t>
            </w:r>
            <w:r w:rsidR="00075CD6" w:rsidRPr="005D2CBC">
              <w:rPr>
                <w:rFonts w:cs="Arial"/>
                <w:sz w:val="18"/>
                <w:szCs w:val="18"/>
              </w:rPr>
              <w:t>548</w:t>
            </w:r>
            <w:r w:rsidRPr="005D2CBC">
              <w:rPr>
                <w:rFonts w:cs="Arial"/>
                <w:sz w:val="18"/>
                <w:szCs w:val="18"/>
              </w:rPr>
              <w:t>)</w:t>
            </w:r>
          </w:p>
        </w:tc>
        <w:tc>
          <w:tcPr>
            <w:tcW w:w="669" w:type="pct"/>
            <w:shd w:val="clear" w:color="auto" w:fill="auto"/>
            <w:vAlign w:val="bottom"/>
          </w:tcPr>
          <w:p w:rsidR="00C73EE8" w:rsidRPr="005D2CBC" w:rsidRDefault="003039D1" w:rsidP="00C73EE8">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76119C" w:rsidRPr="005D2CBC" w:rsidRDefault="0076119C" w:rsidP="0076119C">
            <w:pPr>
              <w:suppressAutoHyphens/>
              <w:spacing w:line="240" w:lineRule="auto"/>
              <w:ind w:left="540"/>
              <w:rPr>
                <w:rFonts w:cs="Arial"/>
                <w:b/>
                <w:bCs/>
                <w:sz w:val="12"/>
                <w:szCs w:val="12"/>
              </w:rPr>
            </w:pPr>
          </w:p>
        </w:tc>
        <w:tc>
          <w:tcPr>
            <w:tcW w:w="667" w:type="pct"/>
            <w:shd w:val="clear" w:color="auto" w:fill="auto"/>
            <w:vAlign w:val="bottom"/>
          </w:tcPr>
          <w:p w:rsidR="0076119C" w:rsidRPr="005D2CBC" w:rsidRDefault="0076119C" w:rsidP="0076119C">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70" w:type="pct"/>
            <w:shd w:val="clear" w:color="auto" w:fill="auto"/>
            <w:vAlign w:val="bottom"/>
          </w:tcPr>
          <w:p w:rsidR="0076119C" w:rsidRPr="005D2CBC" w:rsidRDefault="0076119C" w:rsidP="0076119C">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67" w:type="pct"/>
            <w:shd w:val="clear" w:color="auto" w:fill="auto"/>
            <w:vAlign w:val="bottom"/>
          </w:tcPr>
          <w:p w:rsidR="0076119C" w:rsidRPr="005D2CBC" w:rsidRDefault="0076119C" w:rsidP="0076119C">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669" w:type="pct"/>
            <w:shd w:val="clear" w:color="auto" w:fill="auto"/>
            <w:vAlign w:val="bottom"/>
          </w:tcPr>
          <w:p w:rsidR="0076119C" w:rsidRPr="005D2CBC" w:rsidRDefault="0076119C" w:rsidP="0076119C">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951F8B" w:rsidRPr="005D2CBC" w:rsidTr="0076119C">
        <w:tc>
          <w:tcPr>
            <w:tcW w:w="2328" w:type="pct"/>
            <w:vAlign w:val="bottom"/>
          </w:tcPr>
          <w:p w:rsidR="00C73EE8" w:rsidRPr="005D2CBC" w:rsidRDefault="00C73EE8" w:rsidP="0075013C">
            <w:pPr>
              <w:spacing w:line="240" w:lineRule="auto"/>
              <w:ind w:left="540"/>
              <w:rPr>
                <w:rFonts w:cs="Arial"/>
                <w:sz w:val="18"/>
                <w:szCs w:val="18"/>
              </w:rPr>
            </w:pPr>
            <w:r w:rsidRPr="005D2CBC">
              <w:rPr>
                <w:rFonts w:cs="Arial"/>
                <w:sz w:val="18"/>
                <w:szCs w:val="18"/>
              </w:rPr>
              <w:t>Opening net book value - restated</w:t>
            </w:r>
          </w:p>
        </w:tc>
        <w:tc>
          <w:tcPr>
            <w:tcW w:w="667" w:type="pct"/>
            <w:shd w:val="clear" w:color="auto" w:fill="auto"/>
          </w:tcPr>
          <w:p w:rsidR="00C73EE8"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109</w:t>
            </w:r>
            <w:r w:rsidR="00951F8B" w:rsidRPr="005D2CBC">
              <w:rPr>
                <w:rFonts w:cs="Arial"/>
                <w:sz w:val="18"/>
                <w:szCs w:val="18"/>
              </w:rPr>
              <w:t>,</w:t>
            </w:r>
            <w:r w:rsidRPr="005D2CBC">
              <w:rPr>
                <w:rFonts w:cs="Arial"/>
                <w:sz w:val="18"/>
                <w:szCs w:val="18"/>
              </w:rPr>
              <w:t>603</w:t>
            </w:r>
            <w:r w:rsidR="00951F8B" w:rsidRPr="005D2CBC">
              <w:rPr>
                <w:rFonts w:cs="Arial"/>
                <w:sz w:val="18"/>
                <w:szCs w:val="18"/>
              </w:rPr>
              <w:t>,</w:t>
            </w:r>
            <w:r w:rsidRPr="005D2CBC">
              <w:rPr>
                <w:rFonts w:cs="Arial"/>
                <w:sz w:val="18"/>
                <w:szCs w:val="18"/>
              </w:rPr>
              <w:t>564</w:t>
            </w:r>
          </w:p>
        </w:tc>
        <w:tc>
          <w:tcPr>
            <w:tcW w:w="670" w:type="pct"/>
            <w:shd w:val="clear" w:color="auto" w:fill="auto"/>
          </w:tcPr>
          <w:p w:rsidR="00C73EE8"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167</w:t>
            </w:r>
            <w:r w:rsidR="00430708" w:rsidRPr="005D2CBC">
              <w:rPr>
                <w:rFonts w:cs="Arial"/>
                <w:sz w:val="18"/>
                <w:szCs w:val="18"/>
              </w:rPr>
              <w:t>,</w:t>
            </w:r>
            <w:r w:rsidRPr="005D2CBC">
              <w:rPr>
                <w:rFonts w:cs="Arial"/>
                <w:sz w:val="18"/>
                <w:szCs w:val="18"/>
              </w:rPr>
              <w:t>586</w:t>
            </w:r>
            <w:r w:rsidR="00430708" w:rsidRPr="005D2CBC">
              <w:rPr>
                <w:rFonts w:cs="Arial"/>
                <w:sz w:val="18"/>
                <w:szCs w:val="18"/>
              </w:rPr>
              <w:t>,</w:t>
            </w:r>
            <w:r w:rsidRPr="005D2CBC">
              <w:rPr>
                <w:rFonts w:cs="Arial"/>
                <w:sz w:val="18"/>
                <w:szCs w:val="18"/>
              </w:rPr>
              <w:t>414</w:t>
            </w:r>
          </w:p>
        </w:tc>
        <w:tc>
          <w:tcPr>
            <w:tcW w:w="667" w:type="pct"/>
            <w:shd w:val="clear" w:color="auto" w:fill="auto"/>
            <w:vAlign w:val="bottom"/>
          </w:tcPr>
          <w:p w:rsidR="00C73EE8"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4</w:t>
            </w:r>
            <w:r w:rsidR="003039D1" w:rsidRPr="005D2CBC">
              <w:rPr>
                <w:rFonts w:cs="Arial"/>
                <w:sz w:val="18"/>
                <w:szCs w:val="18"/>
              </w:rPr>
              <w:t>,</w:t>
            </w:r>
            <w:r w:rsidRPr="005D2CBC">
              <w:rPr>
                <w:rFonts w:cs="Arial"/>
                <w:sz w:val="18"/>
                <w:szCs w:val="18"/>
              </w:rPr>
              <w:t>757</w:t>
            </w:r>
            <w:r w:rsidR="003039D1" w:rsidRPr="005D2CBC">
              <w:rPr>
                <w:rFonts w:cs="Arial"/>
                <w:sz w:val="18"/>
                <w:szCs w:val="18"/>
              </w:rPr>
              <w:t>,</w:t>
            </w:r>
            <w:r w:rsidRPr="005D2CBC">
              <w:rPr>
                <w:rFonts w:cs="Arial"/>
                <w:sz w:val="18"/>
                <w:szCs w:val="18"/>
              </w:rPr>
              <w:t>488</w:t>
            </w:r>
          </w:p>
        </w:tc>
        <w:tc>
          <w:tcPr>
            <w:tcW w:w="669" w:type="pct"/>
            <w:shd w:val="clear" w:color="auto" w:fill="auto"/>
            <w:vAlign w:val="bottom"/>
          </w:tcPr>
          <w:p w:rsidR="00C73EE8"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044483" w:rsidRPr="005D2CBC" w:rsidRDefault="00044483" w:rsidP="0075013C">
            <w:pPr>
              <w:spacing w:line="240" w:lineRule="auto"/>
              <w:ind w:left="540"/>
              <w:rPr>
                <w:rFonts w:cs="Arial"/>
                <w:sz w:val="18"/>
                <w:szCs w:val="18"/>
              </w:rPr>
            </w:pPr>
            <w:r w:rsidRPr="005D2CBC">
              <w:rPr>
                <w:rFonts w:cs="Arial"/>
                <w:sz w:val="18"/>
                <w:szCs w:val="18"/>
              </w:rPr>
              <w:t xml:space="preserve">Additions </w:t>
            </w:r>
          </w:p>
        </w:tc>
        <w:tc>
          <w:tcPr>
            <w:tcW w:w="667" w:type="pct"/>
            <w:shd w:val="clear" w:color="auto" w:fill="auto"/>
          </w:tcPr>
          <w:p w:rsidR="00044483" w:rsidRPr="005D2CBC" w:rsidRDefault="00075CD6" w:rsidP="00044483">
            <w:pPr>
              <w:tabs>
                <w:tab w:val="left" w:pos="1871"/>
              </w:tabs>
              <w:spacing w:line="240" w:lineRule="auto"/>
              <w:ind w:right="-72"/>
              <w:jc w:val="right"/>
              <w:rPr>
                <w:rFonts w:cs="Arial"/>
                <w:sz w:val="18"/>
                <w:szCs w:val="22"/>
              </w:rPr>
            </w:pPr>
            <w:r w:rsidRPr="005D2CBC">
              <w:rPr>
                <w:rFonts w:cs="Arial"/>
                <w:sz w:val="18"/>
                <w:szCs w:val="22"/>
              </w:rPr>
              <w:t>9</w:t>
            </w:r>
            <w:r w:rsidR="00951F8B" w:rsidRPr="005D2CBC">
              <w:rPr>
                <w:rFonts w:cs="Arial"/>
                <w:sz w:val="18"/>
                <w:szCs w:val="22"/>
              </w:rPr>
              <w:t>,</w:t>
            </w:r>
            <w:r w:rsidRPr="005D2CBC">
              <w:rPr>
                <w:rFonts w:cs="Arial"/>
                <w:sz w:val="18"/>
                <w:szCs w:val="22"/>
              </w:rPr>
              <w:t>057</w:t>
            </w:r>
            <w:r w:rsidR="00951F8B" w:rsidRPr="005D2CBC">
              <w:rPr>
                <w:rFonts w:cs="Arial"/>
                <w:sz w:val="18"/>
                <w:szCs w:val="22"/>
              </w:rPr>
              <w:t>,</w:t>
            </w:r>
            <w:r w:rsidRPr="005D2CBC">
              <w:rPr>
                <w:rFonts w:cs="Arial"/>
                <w:sz w:val="18"/>
                <w:szCs w:val="22"/>
              </w:rPr>
              <w:t>863</w:t>
            </w:r>
          </w:p>
        </w:tc>
        <w:tc>
          <w:tcPr>
            <w:tcW w:w="670" w:type="pct"/>
            <w:shd w:val="clear" w:color="auto" w:fill="auto"/>
          </w:tcPr>
          <w:p w:rsidR="00044483" w:rsidRPr="005D2CBC" w:rsidRDefault="00075CD6" w:rsidP="00044483">
            <w:pPr>
              <w:tabs>
                <w:tab w:val="left" w:pos="1871"/>
              </w:tabs>
              <w:spacing w:line="240" w:lineRule="auto"/>
              <w:ind w:right="-72"/>
              <w:jc w:val="right"/>
              <w:rPr>
                <w:rFonts w:cs="Arial"/>
                <w:sz w:val="18"/>
                <w:szCs w:val="18"/>
              </w:rPr>
            </w:pPr>
            <w:r w:rsidRPr="005D2CBC">
              <w:rPr>
                <w:rFonts w:cs="Arial"/>
                <w:sz w:val="18"/>
                <w:szCs w:val="18"/>
              </w:rPr>
              <w:t>839</w:t>
            </w:r>
            <w:r w:rsidR="00430708" w:rsidRPr="005D2CBC">
              <w:rPr>
                <w:rFonts w:cs="Arial"/>
                <w:sz w:val="18"/>
                <w:szCs w:val="18"/>
              </w:rPr>
              <w:t>,</w:t>
            </w:r>
            <w:r w:rsidRPr="005D2CBC">
              <w:rPr>
                <w:rFonts w:cs="Arial"/>
                <w:sz w:val="18"/>
                <w:szCs w:val="18"/>
              </w:rPr>
              <w:t>329</w:t>
            </w:r>
          </w:p>
        </w:tc>
        <w:tc>
          <w:tcPr>
            <w:tcW w:w="667"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c>
          <w:tcPr>
            <w:tcW w:w="669"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044483" w:rsidRPr="005D2CBC" w:rsidRDefault="00044483" w:rsidP="0075013C">
            <w:pPr>
              <w:spacing w:line="240" w:lineRule="auto"/>
              <w:ind w:left="540"/>
              <w:rPr>
                <w:rFonts w:cs="Arial"/>
                <w:sz w:val="18"/>
                <w:szCs w:val="18"/>
              </w:rPr>
            </w:pPr>
            <w:r w:rsidRPr="005D2CBC">
              <w:rPr>
                <w:rFonts w:cs="Arial"/>
                <w:sz w:val="18"/>
                <w:szCs w:val="18"/>
              </w:rPr>
              <w:t>Disposals</w:t>
            </w:r>
          </w:p>
        </w:tc>
        <w:tc>
          <w:tcPr>
            <w:tcW w:w="667" w:type="pct"/>
            <w:shd w:val="clear" w:color="auto" w:fill="auto"/>
          </w:tcPr>
          <w:p w:rsidR="00044483" w:rsidRPr="005D2CBC" w:rsidRDefault="00951F8B" w:rsidP="00044483">
            <w:pP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41</w:t>
            </w:r>
            <w:r w:rsidRPr="005D2CBC">
              <w:rPr>
                <w:rFonts w:cs="Arial"/>
                <w:sz w:val="18"/>
                <w:szCs w:val="18"/>
              </w:rPr>
              <w:t>,</w:t>
            </w:r>
            <w:r w:rsidR="00075CD6" w:rsidRPr="005D2CBC">
              <w:rPr>
                <w:rFonts w:cs="Arial"/>
                <w:sz w:val="18"/>
                <w:szCs w:val="18"/>
              </w:rPr>
              <w:t>226</w:t>
            </w:r>
            <w:r w:rsidRPr="005D2CBC">
              <w:rPr>
                <w:rFonts w:cs="Arial"/>
                <w:sz w:val="18"/>
                <w:szCs w:val="18"/>
              </w:rPr>
              <w:t>)</w:t>
            </w:r>
          </w:p>
        </w:tc>
        <w:tc>
          <w:tcPr>
            <w:tcW w:w="670" w:type="pct"/>
            <w:shd w:val="clear" w:color="auto" w:fill="auto"/>
          </w:tcPr>
          <w:p w:rsidR="00044483" w:rsidRPr="005D2CBC" w:rsidRDefault="00951F8B" w:rsidP="00044483">
            <w:pPr>
              <w:tabs>
                <w:tab w:val="left" w:pos="1871"/>
              </w:tabs>
              <w:spacing w:line="240" w:lineRule="auto"/>
              <w:ind w:right="-72"/>
              <w:jc w:val="right"/>
              <w:rPr>
                <w:rFonts w:cs="Arial"/>
                <w:sz w:val="18"/>
                <w:szCs w:val="18"/>
              </w:rPr>
            </w:pPr>
            <w:r w:rsidRPr="005D2CBC">
              <w:rPr>
                <w:rFonts w:cs="Arial"/>
                <w:sz w:val="18"/>
                <w:szCs w:val="18"/>
              </w:rPr>
              <w:t>-</w:t>
            </w:r>
          </w:p>
        </w:tc>
        <w:tc>
          <w:tcPr>
            <w:tcW w:w="667"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c>
          <w:tcPr>
            <w:tcW w:w="669"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044483" w:rsidRPr="005D2CBC" w:rsidRDefault="00044483" w:rsidP="0075013C">
            <w:pPr>
              <w:spacing w:line="240" w:lineRule="auto"/>
              <w:ind w:left="540"/>
              <w:rPr>
                <w:rFonts w:cs="Arial"/>
                <w:sz w:val="18"/>
                <w:szCs w:val="18"/>
              </w:rPr>
            </w:pPr>
            <w:r w:rsidRPr="005D2CBC">
              <w:rPr>
                <w:rFonts w:cs="Arial"/>
                <w:sz w:val="18"/>
                <w:szCs w:val="18"/>
              </w:rPr>
              <w:t>Write-off, net</w:t>
            </w:r>
          </w:p>
        </w:tc>
        <w:tc>
          <w:tcPr>
            <w:tcW w:w="667" w:type="pct"/>
            <w:shd w:val="clear" w:color="auto" w:fill="auto"/>
          </w:tcPr>
          <w:p w:rsidR="00044483" w:rsidRPr="005D2CBC" w:rsidRDefault="00951F8B" w:rsidP="00044483">
            <w:pP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w:t>
            </w:r>
            <w:r w:rsidRPr="005D2CBC">
              <w:rPr>
                <w:rFonts w:cs="Arial"/>
                <w:sz w:val="18"/>
                <w:szCs w:val="18"/>
              </w:rPr>
              <w:t>,</w:t>
            </w:r>
            <w:r w:rsidR="00075CD6" w:rsidRPr="005D2CBC">
              <w:rPr>
                <w:rFonts w:cs="Arial"/>
                <w:sz w:val="18"/>
                <w:szCs w:val="18"/>
              </w:rPr>
              <w:t>124</w:t>
            </w:r>
            <w:r w:rsidRPr="005D2CBC">
              <w:rPr>
                <w:rFonts w:cs="Arial"/>
                <w:sz w:val="18"/>
                <w:szCs w:val="18"/>
              </w:rPr>
              <w:t>,</w:t>
            </w:r>
            <w:r w:rsidR="00075CD6" w:rsidRPr="005D2CBC">
              <w:rPr>
                <w:rFonts w:cs="Arial"/>
                <w:sz w:val="18"/>
                <w:szCs w:val="18"/>
              </w:rPr>
              <w:t>411</w:t>
            </w:r>
            <w:r w:rsidRPr="005D2CBC">
              <w:rPr>
                <w:rFonts w:cs="Arial"/>
                <w:sz w:val="18"/>
                <w:szCs w:val="18"/>
              </w:rPr>
              <w:t>)</w:t>
            </w:r>
          </w:p>
        </w:tc>
        <w:tc>
          <w:tcPr>
            <w:tcW w:w="670" w:type="pct"/>
            <w:shd w:val="clear" w:color="auto" w:fill="auto"/>
          </w:tcPr>
          <w:p w:rsidR="00044483" w:rsidRPr="005D2CBC" w:rsidRDefault="00951F8B" w:rsidP="00044483">
            <w:pPr>
              <w:tabs>
                <w:tab w:val="left" w:pos="1871"/>
              </w:tabs>
              <w:spacing w:line="240" w:lineRule="auto"/>
              <w:ind w:right="-72"/>
              <w:jc w:val="right"/>
              <w:rPr>
                <w:rFonts w:cs="Arial"/>
                <w:sz w:val="18"/>
                <w:szCs w:val="18"/>
              </w:rPr>
            </w:pPr>
            <w:r w:rsidRPr="005D2CBC">
              <w:rPr>
                <w:rFonts w:cs="Arial"/>
                <w:sz w:val="18"/>
                <w:szCs w:val="18"/>
              </w:rPr>
              <w:t>-</w:t>
            </w:r>
          </w:p>
        </w:tc>
        <w:tc>
          <w:tcPr>
            <w:tcW w:w="667"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c>
          <w:tcPr>
            <w:tcW w:w="669" w:type="pct"/>
            <w:shd w:val="clear" w:color="auto" w:fill="auto"/>
            <w:vAlign w:val="bottom"/>
          </w:tcPr>
          <w:p w:rsidR="00044483" w:rsidRPr="005D2CBC" w:rsidRDefault="003039D1" w:rsidP="00044483">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3145DF" w:rsidRPr="005D2CBC" w:rsidRDefault="003145DF" w:rsidP="0075013C">
            <w:pPr>
              <w:spacing w:line="240" w:lineRule="auto"/>
              <w:ind w:left="540"/>
              <w:rPr>
                <w:rFonts w:cs="Arial"/>
                <w:sz w:val="18"/>
                <w:szCs w:val="18"/>
              </w:rPr>
            </w:pPr>
            <w:r w:rsidRPr="005D2CBC">
              <w:rPr>
                <w:rFonts w:cs="Arial"/>
                <w:sz w:val="18"/>
                <w:szCs w:val="18"/>
              </w:rPr>
              <w:t xml:space="preserve">Reclassify to </w:t>
            </w:r>
            <w:r w:rsidR="0089093E" w:rsidRPr="005D2CBC">
              <w:rPr>
                <w:rFonts w:cs="Arial"/>
                <w:sz w:val="18"/>
                <w:szCs w:val="18"/>
              </w:rPr>
              <w:t>i</w:t>
            </w:r>
            <w:r w:rsidRPr="005D2CBC">
              <w:rPr>
                <w:rFonts w:cs="Arial"/>
                <w:sz w:val="18"/>
                <w:szCs w:val="18"/>
              </w:rPr>
              <w:t>ntangible asset</w:t>
            </w:r>
          </w:p>
        </w:tc>
        <w:tc>
          <w:tcPr>
            <w:tcW w:w="667" w:type="pct"/>
            <w:shd w:val="clear" w:color="auto" w:fill="auto"/>
            <w:vAlign w:val="center"/>
          </w:tcPr>
          <w:p w:rsidR="003145DF" w:rsidRPr="005D2CBC" w:rsidRDefault="00951F8B" w:rsidP="00633F25">
            <w:pP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466</w:t>
            </w:r>
            <w:r w:rsidRPr="005D2CBC">
              <w:rPr>
                <w:rFonts w:cs="Arial"/>
                <w:sz w:val="18"/>
                <w:szCs w:val="18"/>
              </w:rPr>
              <w:t>,</w:t>
            </w:r>
            <w:r w:rsidR="00075CD6" w:rsidRPr="005D2CBC">
              <w:rPr>
                <w:rFonts w:cs="Arial"/>
                <w:sz w:val="18"/>
                <w:szCs w:val="18"/>
              </w:rPr>
              <w:t>700</w:t>
            </w:r>
            <w:r w:rsidRPr="005D2CBC">
              <w:rPr>
                <w:rFonts w:cs="Arial"/>
                <w:sz w:val="18"/>
                <w:szCs w:val="18"/>
              </w:rPr>
              <w:t>)</w:t>
            </w:r>
          </w:p>
        </w:tc>
        <w:tc>
          <w:tcPr>
            <w:tcW w:w="670" w:type="pct"/>
            <w:shd w:val="clear" w:color="auto" w:fill="auto"/>
            <w:vAlign w:val="center"/>
          </w:tcPr>
          <w:p w:rsidR="003145DF" w:rsidRPr="005D2CBC" w:rsidRDefault="00075CD6" w:rsidP="00633F25">
            <w:pPr>
              <w:tabs>
                <w:tab w:val="left" w:pos="1871"/>
              </w:tabs>
              <w:spacing w:line="240" w:lineRule="auto"/>
              <w:ind w:right="-72"/>
              <w:jc w:val="right"/>
              <w:rPr>
                <w:rFonts w:cs="Arial"/>
                <w:sz w:val="18"/>
                <w:szCs w:val="18"/>
              </w:rPr>
            </w:pPr>
            <w:r w:rsidRPr="005D2CBC">
              <w:rPr>
                <w:rFonts w:cs="Arial"/>
                <w:sz w:val="18"/>
                <w:szCs w:val="18"/>
              </w:rPr>
              <w:t>466</w:t>
            </w:r>
            <w:r w:rsidR="00951F8B" w:rsidRPr="005D2CBC">
              <w:rPr>
                <w:rFonts w:cs="Arial"/>
                <w:sz w:val="18"/>
                <w:szCs w:val="18"/>
              </w:rPr>
              <w:t>,</w:t>
            </w:r>
            <w:r w:rsidRPr="005D2CBC">
              <w:rPr>
                <w:rFonts w:cs="Arial"/>
                <w:sz w:val="18"/>
                <w:szCs w:val="18"/>
              </w:rPr>
              <w:t>700</w:t>
            </w:r>
          </w:p>
        </w:tc>
        <w:tc>
          <w:tcPr>
            <w:tcW w:w="667" w:type="pct"/>
            <w:shd w:val="clear" w:color="auto" w:fill="auto"/>
            <w:vAlign w:val="bottom"/>
          </w:tcPr>
          <w:p w:rsidR="003145DF" w:rsidRPr="005D2CBC" w:rsidRDefault="003039D1" w:rsidP="00633F25">
            <w:pPr>
              <w:tabs>
                <w:tab w:val="left" w:pos="1871"/>
              </w:tabs>
              <w:spacing w:line="240" w:lineRule="auto"/>
              <w:ind w:right="-72"/>
              <w:jc w:val="right"/>
              <w:rPr>
                <w:rFonts w:cs="Arial"/>
                <w:sz w:val="18"/>
                <w:szCs w:val="18"/>
              </w:rPr>
            </w:pPr>
            <w:r w:rsidRPr="005D2CBC">
              <w:rPr>
                <w:rFonts w:cs="Arial"/>
                <w:sz w:val="18"/>
                <w:szCs w:val="18"/>
              </w:rPr>
              <w:t>-</w:t>
            </w:r>
          </w:p>
        </w:tc>
        <w:tc>
          <w:tcPr>
            <w:tcW w:w="669" w:type="pct"/>
            <w:shd w:val="clear" w:color="auto" w:fill="auto"/>
            <w:vAlign w:val="bottom"/>
          </w:tcPr>
          <w:p w:rsidR="003145DF" w:rsidRPr="005D2CBC" w:rsidRDefault="003039D1" w:rsidP="00633F25">
            <w:pPr>
              <w:tabs>
                <w:tab w:val="left" w:pos="1871"/>
              </w:tabs>
              <w:spacing w:line="240" w:lineRule="auto"/>
              <w:ind w:right="-72"/>
              <w:jc w:val="right"/>
              <w:rPr>
                <w:rFonts w:cs="Arial"/>
                <w:sz w:val="18"/>
                <w:szCs w:val="18"/>
              </w:rPr>
            </w:pPr>
            <w:r w:rsidRPr="005D2CBC">
              <w:rPr>
                <w:rFonts w:cs="Arial"/>
                <w:sz w:val="18"/>
                <w:szCs w:val="18"/>
              </w:rPr>
              <w:t>-</w:t>
            </w:r>
          </w:p>
        </w:tc>
      </w:tr>
      <w:tr w:rsidR="00951F8B" w:rsidRPr="005D2CBC" w:rsidTr="0076119C">
        <w:tc>
          <w:tcPr>
            <w:tcW w:w="2328" w:type="pct"/>
            <w:vAlign w:val="bottom"/>
          </w:tcPr>
          <w:p w:rsidR="00044483" w:rsidRPr="005D2CBC" w:rsidRDefault="00044483" w:rsidP="0075013C">
            <w:pPr>
              <w:spacing w:line="240" w:lineRule="auto"/>
              <w:ind w:left="540"/>
              <w:rPr>
                <w:rFonts w:cs="Arial"/>
                <w:sz w:val="18"/>
                <w:szCs w:val="18"/>
              </w:rPr>
            </w:pPr>
            <w:r w:rsidRPr="005D2CBC">
              <w:rPr>
                <w:rFonts w:cs="Arial"/>
                <w:sz w:val="18"/>
                <w:szCs w:val="18"/>
              </w:rPr>
              <w:t>Depreciation/amortisation</w:t>
            </w:r>
          </w:p>
        </w:tc>
        <w:tc>
          <w:tcPr>
            <w:tcW w:w="667" w:type="pct"/>
            <w:shd w:val="clear" w:color="auto" w:fill="auto"/>
          </w:tcPr>
          <w:p w:rsidR="00044483" w:rsidRPr="005D2CBC" w:rsidRDefault="00951F8B" w:rsidP="006F18F0">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22</w:t>
            </w:r>
            <w:r w:rsidRPr="005D2CBC">
              <w:rPr>
                <w:rFonts w:cs="Arial"/>
                <w:sz w:val="18"/>
                <w:szCs w:val="18"/>
              </w:rPr>
              <w:t>,</w:t>
            </w:r>
            <w:r w:rsidR="00075CD6" w:rsidRPr="005D2CBC">
              <w:rPr>
                <w:rFonts w:cs="Arial"/>
                <w:sz w:val="18"/>
                <w:szCs w:val="18"/>
              </w:rPr>
              <w:t>643</w:t>
            </w:r>
            <w:r w:rsidRPr="005D2CBC">
              <w:rPr>
                <w:rFonts w:cs="Arial"/>
                <w:sz w:val="18"/>
                <w:szCs w:val="18"/>
              </w:rPr>
              <w:t>,</w:t>
            </w:r>
            <w:r w:rsidR="00075CD6" w:rsidRPr="005D2CBC">
              <w:rPr>
                <w:rFonts w:cs="Arial"/>
                <w:sz w:val="18"/>
                <w:szCs w:val="18"/>
              </w:rPr>
              <w:t>868</w:t>
            </w:r>
            <w:r w:rsidRPr="005D2CBC">
              <w:rPr>
                <w:rFonts w:cs="Arial"/>
                <w:sz w:val="18"/>
                <w:szCs w:val="18"/>
              </w:rPr>
              <w:t>)</w:t>
            </w:r>
          </w:p>
        </w:tc>
        <w:tc>
          <w:tcPr>
            <w:tcW w:w="670" w:type="pct"/>
            <w:shd w:val="clear" w:color="auto" w:fill="auto"/>
          </w:tcPr>
          <w:p w:rsidR="00044483" w:rsidRPr="005D2CBC" w:rsidRDefault="00951F8B" w:rsidP="006F18F0">
            <w:pPr>
              <w:pBdr>
                <w:bottom w:val="single" w:sz="4" w:space="1" w:color="auto"/>
              </w:pBdr>
              <w:tabs>
                <w:tab w:val="left" w:pos="1871"/>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6</w:t>
            </w:r>
            <w:r w:rsidRPr="005D2CBC">
              <w:rPr>
                <w:rFonts w:cs="Arial"/>
                <w:sz w:val="18"/>
                <w:szCs w:val="18"/>
              </w:rPr>
              <w:t>,</w:t>
            </w:r>
            <w:r w:rsidR="00075CD6" w:rsidRPr="005D2CBC">
              <w:rPr>
                <w:rFonts w:cs="Arial"/>
                <w:sz w:val="18"/>
                <w:szCs w:val="18"/>
              </w:rPr>
              <w:t>683</w:t>
            </w:r>
            <w:r w:rsidRPr="005D2CBC">
              <w:rPr>
                <w:rFonts w:cs="Arial"/>
                <w:sz w:val="18"/>
                <w:szCs w:val="18"/>
              </w:rPr>
              <w:t>,</w:t>
            </w:r>
            <w:r w:rsidR="00075CD6" w:rsidRPr="005D2CBC">
              <w:rPr>
                <w:rFonts w:cs="Arial"/>
                <w:sz w:val="18"/>
                <w:szCs w:val="18"/>
              </w:rPr>
              <w:t>662</w:t>
            </w:r>
            <w:r w:rsidRPr="005D2CBC">
              <w:rPr>
                <w:rFonts w:cs="Arial"/>
                <w:sz w:val="18"/>
                <w:szCs w:val="18"/>
              </w:rPr>
              <w:t>)</w:t>
            </w:r>
          </w:p>
        </w:tc>
        <w:tc>
          <w:tcPr>
            <w:tcW w:w="667" w:type="pct"/>
            <w:shd w:val="clear" w:color="auto" w:fill="auto"/>
            <w:vAlign w:val="bottom"/>
          </w:tcPr>
          <w:p w:rsidR="00044483" w:rsidRPr="005D2CBC" w:rsidRDefault="003039D1" w:rsidP="006F18F0">
            <w:pPr>
              <w:pBdr>
                <w:bottom w:val="single" w:sz="4" w:space="1" w:color="auto"/>
              </w:pBdr>
              <w:tabs>
                <w:tab w:val="left" w:pos="1871"/>
              </w:tabs>
              <w:spacing w:line="240" w:lineRule="auto"/>
              <w:ind w:right="-72"/>
              <w:jc w:val="right"/>
              <w:rPr>
                <w:rFonts w:cs="Arial"/>
                <w:sz w:val="18"/>
                <w:szCs w:val="18"/>
                <w:cs/>
              </w:rPr>
            </w:pPr>
            <w:r w:rsidRPr="005D2CBC">
              <w:rPr>
                <w:rFonts w:cs="Arial"/>
                <w:sz w:val="18"/>
                <w:szCs w:val="18"/>
              </w:rPr>
              <w:t>(</w:t>
            </w:r>
            <w:r w:rsidR="00075CD6" w:rsidRPr="005D2CBC">
              <w:rPr>
                <w:rFonts w:cs="Arial"/>
                <w:sz w:val="18"/>
                <w:szCs w:val="18"/>
              </w:rPr>
              <w:t>506</w:t>
            </w:r>
            <w:r w:rsidRPr="005D2CBC">
              <w:rPr>
                <w:rFonts w:cs="Arial"/>
                <w:sz w:val="18"/>
                <w:szCs w:val="18"/>
              </w:rPr>
              <w:t>,</w:t>
            </w:r>
            <w:r w:rsidR="00075CD6" w:rsidRPr="005D2CBC">
              <w:rPr>
                <w:rFonts w:cs="Arial"/>
                <w:sz w:val="18"/>
                <w:szCs w:val="18"/>
              </w:rPr>
              <w:t>171</w:t>
            </w:r>
            <w:r w:rsidRPr="005D2CBC">
              <w:rPr>
                <w:rFonts w:cs="Arial"/>
                <w:sz w:val="18"/>
                <w:szCs w:val="18"/>
              </w:rPr>
              <w:t>)</w:t>
            </w:r>
          </w:p>
        </w:tc>
        <w:tc>
          <w:tcPr>
            <w:tcW w:w="669" w:type="pct"/>
            <w:shd w:val="clear" w:color="auto" w:fill="auto"/>
            <w:vAlign w:val="bottom"/>
          </w:tcPr>
          <w:p w:rsidR="00044483" w:rsidRPr="005D2CBC" w:rsidRDefault="003039D1" w:rsidP="006F18F0">
            <w:pPr>
              <w:pBdr>
                <w:bottom w:val="single" w:sz="4" w:space="1" w:color="auto"/>
              </w:pBdr>
              <w:tabs>
                <w:tab w:val="left" w:pos="1871"/>
              </w:tabs>
              <w:spacing w:line="240" w:lineRule="auto"/>
              <w:ind w:right="-72"/>
              <w:jc w:val="right"/>
              <w:rPr>
                <w:rFonts w:cs="Arial"/>
                <w:sz w:val="18"/>
                <w:szCs w:val="18"/>
                <w:cs/>
              </w:rPr>
            </w:pPr>
            <w:r w:rsidRPr="005D2CBC">
              <w:rPr>
                <w:rFonts w:cs="Arial"/>
                <w:sz w:val="18"/>
                <w:szCs w:val="18"/>
              </w:rPr>
              <w:t>-</w:t>
            </w:r>
          </w:p>
        </w:tc>
      </w:tr>
      <w:tr w:rsidR="00951F8B" w:rsidRPr="005D2CBC" w:rsidTr="0076119C">
        <w:tc>
          <w:tcPr>
            <w:tcW w:w="2328" w:type="pct"/>
            <w:vAlign w:val="bottom"/>
          </w:tcPr>
          <w:p w:rsidR="009F08BD" w:rsidRPr="005D2CBC" w:rsidRDefault="009F08BD" w:rsidP="0075013C">
            <w:pPr>
              <w:pStyle w:val="Header"/>
              <w:tabs>
                <w:tab w:val="clear" w:pos="4153"/>
                <w:tab w:val="clear" w:pos="8306"/>
                <w:tab w:val="left" w:pos="1418"/>
                <w:tab w:val="center" w:pos="3402"/>
                <w:tab w:val="center" w:pos="4536"/>
                <w:tab w:val="center" w:pos="5670"/>
                <w:tab w:val="center" w:pos="6804"/>
                <w:tab w:val="right" w:pos="7655"/>
              </w:tabs>
              <w:spacing w:line="240" w:lineRule="auto"/>
              <w:ind w:left="540"/>
              <w:rPr>
                <w:rFonts w:cs="Arial"/>
                <w:sz w:val="10"/>
                <w:szCs w:val="10"/>
              </w:rPr>
            </w:pPr>
          </w:p>
        </w:tc>
        <w:tc>
          <w:tcPr>
            <w:tcW w:w="667" w:type="pct"/>
            <w:shd w:val="clear" w:color="auto" w:fill="auto"/>
            <w:vAlign w:val="bottom"/>
          </w:tcPr>
          <w:p w:rsidR="009F08BD" w:rsidRPr="005D2CBC" w:rsidRDefault="009F08BD"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jc w:val="right"/>
              <w:rPr>
                <w:rFonts w:cs="Arial"/>
                <w:sz w:val="10"/>
                <w:szCs w:val="10"/>
              </w:rPr>
            </w:pPr>
          </w:p>
        </w:tc>
        <w:tc>
          <w:tcPr>
            <w:tcW w:w="670" w:type="pct"/>
            <w:shd w:val="clear" w:color="auto" w:fill="auto"/>
            <w:vAlign w:val="bottom"/>
          </w:tcPr>
          <w:p w:rsidR="009F08BD" w:rsidRPr="005D2CBC" w:rsidRDefault="009F08BD"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jc w:val="right"/>
              <w:rPr>
                <w:rFonts w:cs="Arial"/>
                <w:sz w:val="10"/>
                <w:szCs w:val="10"/>
              </w:rPr>
            </w:pPr>
          </w:p>
        </w:tc>
        <w:tc>
          <w:tcPr>
            <w:tcW w:w="667" w:type="pct"/>
            <w:shd w:val="clear" w:color="auto" w:fill="auto"/>
            <w:vAlign w:val="bottom"/>
          </w:tcPr>
          <w:p w:rsidR="009F08BD" w:rsidRPr="005D2CBC" w:rsidRDefault="009F08BD"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jc w:val="right"/>
              <w:rPr>
                <w:rFonts w:cs="Arial"/>
                <w:sz w:val="10"/>
                <w:szCs w:val="10"/>
              </w:rPr>
            </w:pPr>
          </w:p>
        </w:tc>
        <w:tc>
          <w:tcPr>
            <w:tcW w:w="669" w:type="pct"/>
            <w:shd w:val="clear" w:color="auto" w:fill="auto"/>
            <w:vAlign w:val="bottom"/>
          </w:tcPr>
          <w:p w:rsidR="009F08BD" w:rsidRPr="005D2CBC" w:rsidRDefault="009F08BD"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2"/>
              <w:jc w:val="right"/>
              <w:rPr>
                <w:rFonts w:cs="Arial"/>
                <w:sz w:val="10"/>
                <w:szCs w:val="10"/>
              </w:rPr>
            </w:pPr>
          </w:p>
        </w:tc>
      </w:tr>
      <w:tr w:rsidR="00951F8B" w:rsidRPr="005D2CBC" w:rsidTr="0076119C">
        <w:tc>
          <w:tcPr>
            <w:tcW w:w="2328" w:type="pct"/>
            <w:vAlign w:val="bottom"/>
          </w:tcPr>
          <w:p w:rsidR="009F08BD" w:rsidRPr="005D2CBC" w:rsidRDefault="009F08BD" w:rsidP="0075013C">
            <w:pPr>
              <w:spacing w:line="240" w:lineRule="auto"/>
              <w:ind w:left="540"/>
              <w:rPr>
                <w:rFonts w:cs="Arial"/>
                <w:sz w:val="18"/>
                <w:szCs w:val="18"/>
              </w:rPr>
            </w:pPr>
            <w:r w:rsidRPr="005D2CBC">
              <w:rPr>
                <w:rFonts w:cs="Arial"/>
                <w:sz w:val="18"/>
                <w:szCs w:val="18"/>
              </w:rPr>
              <w:t xml:space="preserve">Closing net book amount </w:t>
            </w:r>
          </w:p>
        </w:tc>
        <w:tc>
          <w:tcPr>
            <w:tcW w:w="667" w:type="pct"/>
            <w:shd w:val="clear" w:color="auto" w:fill="auto"/>
            <w:vAlign w:val="center"/>
          </w:tcPr>
          <w:p w:rsidR="009F08BD" w:rsidRPr="005D2CBC" w:rsidRDefault="00075CD6" w:rsidP="00633F25">
            <w:pPr>
              <w:pBdr>
                <w:bottom w:val="double" w:sz="4" w:space="1" w:color="auto"/>
              </w:pBdr>
              <w:tabs>
                <w:tab w:val="left" w:pos="1871"/>
              </w:tabs>
              <w:spacing w:line="240" w:lineRule="auto"/>
              <w:ind w:right="-72"/>
              <w:jc w:val="right"/>
              <w:rPr>
                <w:rFonts w:cs="Arial"/>
                <w:sz w:val="18"/>
                <w:szCs w:val="18"/>
              </w:rPr>
            </w:pPr>
            <w:r w:rsidRPr="005D2CBC">
              <w:rPr>
                <w:rFonts w:cs="Arial"/>
                <w:sz w:val="18"/>
                <w:szCs w:val="18"/>
              </w:rPr>
              <w:t>94</w:t>
            </w:r>
            <w:r w:rsidR="00951F8B" w:rsidRPr="005D2CBC">
              <w:rPr>
                <w:rFonts w:cs="Arial"/>
                <w:sz w:val="18"/>
                <w:szCs w:val="18"/>
              </w:rPr>
              <w:t>,</w:t>
            </w:r>
            <w:r w:rsidRPr="005D2CBC">
              <w:rPr>
                <w:rFonts w:cs="Arial"/>
                <w:sz w:val="18"/>
                <w:szCs w:val="18"/>
              </w:rPr>
              <w:t>385</w:t>
            </w:r>
            <w:r w:rsidR="00951F8B" w:rsidRPr="005D2CBC">
              <w:rPr>
                <w:rFonts w:cs="Arial"/>
                <w:sz w:val="18"/>
                <w:szCs w:val="18"/>
              </w:rPr>
              <w:t>,</w:t>
            </w:r>
            <w:r w:rsidRPr="005D2CBC">
              <w:rPr>
                <w:rFonts w:cs="Arial"/>
                <w:sz w:val="18"/>
                <w:szCs w:val="18"/>
              </w:rPr>
              <w:t>222</w:t>
            </w:r>
          </w:p>
        </w:tc>
        <w:tc>
          <w:tcPr>
            <w:tcW w:w="670" w:type="pct"/>
            <w:shd w:val="clear" w:color="auto" w:fill="auto"/>
            <w:vAlign w:val="center"/>
          </w:tcPr>
          <w:p w:rsidR="009F08BD" w:rsidRPr="005D2CBC" w:rsidRDefault="00075CD6" w:rsidP="00633F25">
            <w:pPr>
              <w:pBdr>
                <w:bottom w:val="double" w:sz="4" w:space="1" w:color="auto"/>
              </w:pBdr>
              <w:tabs>
                <w:tab w:val="left" w:pos="1871"/>
              </w:tabs>
              <w:spacing w:line="240" w:lineRule="auto"/>
              <w:ind w:right="-72"/>
              <w:jc w:val="right"/>
              <w:rPr>
                <w:rFonts w:cs="Arial"/>
                <w:sz w:val="18"/>
                <w:szCs w:val="18"/>
              </w:rPr>
            </w:pPr>
            <w:r w:rsidRPr="005D2CBC">
              <w:rPr>
                <w:rFonts w:cs="Arial"/>
                <w:sz w:val="18"/>
                <w:szCs w:val="18"/>
              </w:rPr>
              <w:t>162</w:t>
            </w:r>
            <w:r w:rsidR="00951F8B" w:rsidRPr="005D2CBC">
              <w:rPr>
                <w:rFonts w:cs="Arial"/>
                <w:sz w:val="18"/>
                <w:szCs w:val="18"/>
              </w:rPr>
              <w:t>,</w:t>
            </w:r>
            <w:r w:rsidRPr="005D2CBC">
              <w:rPr>
                <w:rFonts w:cs="Arial"/>
                <w:sz w:val="18"/>
                <w:szCs w:val="18"/>
              </w:rPr>
              <w:t>208</w:t>
            </w:r>
            <w:r w:rsidR="00951F8B" w:rsidRPr="005D2CBC">
              <w:rPr>
                <w:rFonts w:cs="Arial"/>
                <w:sz w:val="18"/>
                <w:szCs w:val="18"/>
              </w:rPr>
              <w:t>,</w:t>
            </w:r>
            <w:r w:rsidRPr="005D2CBC">
              <w:rPr>
                <w:rFonts w:cs="Arial"/>
                <w:sz w:val="18"/>
                <w:szCs w:val="18"/>
              </w:rPr>
              <w:t>781</w:t>
            </w:r>
          </w:p>
        </w:tc>
        <w:tc>
          <w:tcPr>
            <w:tcW w:w="667" w:type="pct"/>
            <w:shd w:val="clear" w:color="auto" w:fill="auto"/>
            <w:vAlign w:val="bottom"/>
          </w:tcPr>
          <w:p w:rsidR="009F08BD" w:rsidRPr="005D2CBC" w:rsidRDefault="00075CD6" w:rsidP="00633F25">
            <w:pPr>
              <w:pBdr>
                <w:bottom w:val="double" w:sz="4" w:space="1" w:color="auto"/>
              </w:pBdr>
              <w:tabs>
                <w:tab w:val="left" w:pos="1871"/>
              </w:tabs>
              <w:spacing w:line="240" w:lineRule="auto"/>
              <w:ind w:right="-72"/>
              <w:jc w:val="right"/>
              <w:rPr>
                <w:rFonts w:cs="Arial"/>
                <w:sz w:val="18"/>
                <w:szCs w:val="18"/>
              </w:rPr>
            </w:pPr>
            <w:r w:rsidRPr="005D2CBC">
              <w:rPr>
                <w:rFonts w:cs="Arial"/>
                <w:sz w:val="18"/>
                <w:szCs w:val="18"/>
              </w:rPr>
              <w:t>4</w:t>
            </w:r>
            <w:r w:rsidR="003039D1" w:rsidRPr="005D2CBC">
              <w:rPr>
                <w:rFonts w:cs="Arial"/>
                <w:sz w:val="18"/>
                <w:szCs w:val="18"/>
              </w:rPr>
              <w:t>,</w:t>
            </w:r>
            <w:r w:rsidRPr="005D2CBC">
              <w:rPr>
                <w:rFonts w:cs="Arial"/>
                <w:sz w:val="18"/>
                <w:szCs w:val="18"/>
              </w:rPr>
              <w:t>251</w:t>
            </w:r>
            <w:r w:rsidR="003039D1" w:rsidRPr="005D2CBC">
              <w:rPr>
                <w:rFonts w:cs="Arial"/>
                <w:sz w:val="18"/>
                <w:szCs w:val="18"/>
              </w:rPr>
              <w:t>,</w:t>
            </w:r>
            <w:r w:rsidRPr="005D2CBC">
              <w:rPr>
                <w:rFonts w:cs="Arial"/>
                <w:sz w:val="18"/>
                <w:szCs w:val="18"/>
              </w:rPr>
              <w:t>317</w:t>
            </w:r>
          </w:p>
        </w:tc>
        <w:tc>
          <w:tcPr>
            <w:tcW w:w="669" w:type="pct"/>
            <w:shd w:val="clear" w:color="auto" w:fill="auto"/>
            <w:vAlign w:val="bottom"/>
          </w:tcPr>
          <w:p w:rsidR="009F08BD" w:rsidRPr="005D2CBC" w:rsidRDefault="003039D1" w:rsidP="00633F25">
            <w:pPr>
              <w:pBdr>
                <w:bottom w:val="double" w:sz="4" w:space="1" w:color="auto"/>
              </w:pBdr>
              <w:tabs>
                <w:tab w:val="left" w:pos="1871"/>
              </w:tabs>
              <w:spacing w:line="240" w:lineRule="auto"/>
              <w:ind w:right="-72"/>
              <w:jc w:val="right"/>
              <w:rPr>
                <w:rFonts w:cs="Arial"/>
                <w:sz w:val="18"/>
                <w:szCs w:val="18"/>
              </w:rPr>
            </w:pPr>
            <w:r w:rsidRPr="005D2CBC">
              <w:rPr>
                <w:rFonts w:cs="Arial"/>
                <w:sz w:val="18"/>
                <w:szCs w:val="18"/>
              </w:rPr>
              <w:t>-</w:t>
            </w:r>
          </w:p>
        </w:tc>
      </w:tr>
    </w:tbl>
    <w:p w:rsidR="005D50F3" w:rsidRPr="005D2CBC" w:rsidRDefault="005D50F3" w:rsidP="00633F25">
      <w:pPr>
        <w:spacing w:line="240" w:lineRule="auto"/>
        <w:ind w:left="540"/>
        <w:jc w:val="both"/>
        <w:rPr>
          <w:rFonts w:cs="Arial"/>
          <w:sz w:val="18"/>
          <w:szCs w:val="18"/>
        </w:rPr>
      </w:pPr>
    </w:p>
    <w:p w:rsidR="00C42FC7" w:rsidRPr="005D2CBC" w:rsidRDefault="004A1B1F" w:rsidP="00633F25">
      <w:pPr>
        <w:spacing w:line="240" w:lineRule="auto"/>
        <w:ind w:left="540"/>
        <w:jc w:val="both"/>
        <w:rPr>
          <w:rFonts w:cs="Arial"/>
          <w:sz w:val="18"/>
          <w:szCs w:val="18"/>
        </w:rPr>
      </w:pPr>
      <w:r w:rsidRPr="005D2CBC">
        <w:rPr>
          <w:rFonts w:cs="Arial"/>
          <w:sz w:val="18"/>
          <w:szCs w:val="18"/>
        </w:rPr>
        <w:t xml:space="preserve">Land, </w:t>
      </w:r>
      <w:r w:rsidR="001A54B7" w:rsidRPr="005D2CBC">
        <w:rPr>
          <w:rFonts w:cs="Arial"/>
          <w:sz w:val="18"/>
          <w:szCs w:val="18"/>
        </w:rPr>
        <w:t>building</w:t>
      </w:r>
      <w:r w:rsidRPr="005D2CBC">
        <w:rPr>
          <w:rFonts w:cs="Arial"/>
          <w:sz w:val="18"/>
          <w:szCs w:val="18"/>
        </w:rPr>
        <w:t>, furniture and fixtures</w:t>
      </w:r>
      <w:r w:rsidR="001A54B7" w:rsidRPr="005D2CBC">
        <w:rPr>
          <w:rFonts w:cs="Arial"/>
          <w:sz w:val="18"/>
          <w:szCs w:val="18"/>
        </w:rPr>
        <w:t xml:space="preserve"> </w:t>
      </w:r>
      <w:r w:rsidR="003909D1" w:rsidRPr="005D2CBC">
        <w:rPr>
          <w:rFonts w:cs="Arial"/>
          <w:sz w:val="18"/>
          <w:szCs w:val="18"/>
        </w:rPr>
        <w:t>with the carrying value of Baht</w:t>
      </w:r>
      <w:r w:rsidR="00984C3C" w:rsidRPr="005D2CBC">
        <w:rPr>
          <w:rFonts w:cs="Arial"/>
          <w:sz w:val="18"/>
          <w:szCs w:val="18"/>
        </w:rPr>
        <w:t xml:space="preserve"> </w:t>
      </w:r>
      <w:r w:rsidR="00075CD6" w:rsidRPr="005D2CBC">
        <w:rPr>
          <w:rFonts w:cs="Arial"/>
          <w:sz w:val="18"/>
          <w:szCs w:val="18"/>
        </w:rPr>
        <w:t>7</w:t>
      </w:r>
      <w:r w:rsidR="00984C3C" w:rsidRPr="005D2CBC">
        <w:rPr>
          <w:rFonts w:cs="Arial"/>
          <w:sz w:val="18"/>
          <w:szCs w:val="18"/>
        </w:rPr>
        <w:t>.</w:t>
      </w:r>
      <w:r w:rsidR="00075CD6" w:rsidRPr="005D2CBC">
        <w:rPr>
          <w:rFonts w:cs="Arial"/>
          <w:sz w:val="18"/>
          <w:szCs w:val="18"/>
        </w:rPr>
        <w:t>04</w:t>
      </w:r>
      <w:r w:rsidR="00150CDE" w:rsidRPr="005D2CBC">
        <w:rPr>
          <w:rFonts w:cs="Arial"/>
          <w:sz w:val="18"/>
          <w:szCs w:val="18"/>
        </w:rPr>
        <w:t xml:space="preserve"> </w:t>
      </w:r>
      <w:r w:rsidR="003909D1" w:rsidRPr="005D2CBC">
        <w:rPr>
          <w:rFonts w:cs="Arial"/>
          <w:sz w:val="18"/>
          <w:szCs w:val="18"/>
        </w:rPr>
        <w:t xml:space="preserve">million </w:t>
      </w:r>
      <w:r w:rsidR="009210C6" w:rsidRPr="005D2CBC">
        <w:rPr>
          <w:rFonts w:cs="Arial"/>
          <w:sz w:val="18"/>
          <w:szCs w:val="18"/>
        </w:rPr>
        <w:t>(</w:t>
      </w:r>
      <w:r w:rsidR="00075CD6" w:rsidRPr="005D2CBC">
        <w:rPr>
          <w:rFonts w:cs="Arial"/>
          <w:sz w:val="18"/>
          <w:szCs w:val="18"/>
        </w:rPr>
        <w:t>31</w:t>
      </w:r>
      <w:r w:rsidR="009210C6" w:rsidRPr="005D2CBC">
        <w:rPr>
          <w:rFonts w:cs="Arial"/>
          <w:sz w:val="18"/>
          <w:szCs w:val="18"/>
        </w:rPr>
        <w:t xml:space="preserve"> December </w:t>
      </w:r>
      <w:r w:rsidR="00075CD6" w:rsidRPr="005D2CBC">
        <w:rPr>
          <w:rFonts w:cs="Arial"/>
          <w:sz w:val="18"/>
          <w:szCs w:val="18"/>
        </w:rPr>
        <w:t>2019</w:t>
      </w:r>
      <w:r w:rsidR="009210C6" w:rsidRPr="005D2CBC">
        <w:rPr>
          <w:rFonts w:cs="Arial"/>
          <w:sz w:val="18"/>
          <w:szCs w:val="18"/>
        </w:rPr>
        <w:t xml:space="preserve">: Baht </w:t>
      </w:r>
      <w:r w:rsidR="007D68B7" w:rsidRPr="005D2CBC">
        <w:rPr>
          <w:rFonts w:cs="Arial"/>
          <w:sz w:val="18"/>
          <w:szCs w:val="18"/>
        </w:rPr>
        <w:br/>
      </w:r>
      <w:r w:rsidR="00075CD6" w:rsidRPr="005D2CBC">
        <w:rPr>
          <w:rFonts w:cs="Arial"/>
          <w:sz w:val="18"/>
          <w:szCs w:val="18"/>
        </w:rPr>
        <w:t>110</w:t>
      </w:r>
      <w:r w:rsidR="009F3CCB" w:rsidRPr="005D2CBC">
        <w:rPr>
          <w:rFonts w:cs="Arial"/>
          <w:sz w:val="18"/>
          <w:szCs w:val="18"/>
        </w:rPr>
        <w:t>.</w:t>
      </w:r>
      <w:r w:rsidR="00075CD6" w:rsidRPr="005D2CBC">
        <w:rPr>
          <w:rFonts w:cs="Arial"/>
          <w:sz w:val="18"/>
          <w:szCs w:val="18"/>
        </w:rPr>
        <w:t>91</w:t>
      </w:r>
      <w:r w:rsidR="00D578C3" w:rsidRPr="005D2CBC">
        <w:rPr>
          <w:rFonts w:cs="Arial"/>
          <w:sz w:val="18"/>
          <w:szCs w:val="18"/>
        </w:rPr>
        <w:t xml:space="preserve"> </w:t>
      </w:r>
      <w:r w:rsidR="009210C6" w:rsidRPr="005D2CBC">
        <w:rPr>
          <w:rFonts w:cs="Arial"/>
          <w:sz w:val="18"/>
          <w:szCs w:val="18"/>
        </w:rPr>
        <w:t xml:space="preserve">million) </w:t>
      </w:r>
      <w:r w:rsidR="003909D1" w:rsidRPr="005D2CBC">
        <w:rPr>
          <w:rFonts w:cs="Arial"/>
          <w:sz w:val="18"/>
          <w:szCs w:val="18"/>
        </w:rPr>
        <w:t xml:space="preserve">has been pledged as </w:t>
      </w:r>
      <w:r w:rsidR="00A47B91" w:rsidRPr="005D2CBC">
        <w:rPr>
          <w:rFonts w:cs="Arial"/>
          <w:sz w:val="18"/>
          <w:szCs w:val="18"/>
        </w:rPr>
        <w:t xml:space="preserve">collateral </w:t>
      </w:r>
      <w:r w:rsidR="003909D1" w:rsidRPr="005D2CBC">
        <w:rPr>
          <w:rFonts w:cs="Arial"/>
          <w:sz w:val="18"/>
          <w:szCs w:val="18"/>
        </w:rPr>
        <w:t xml:space="preserve">for </w:t>
      </w:r>
      <w:r w:rsidR="001A54B7" w:rsidRPr="005D2CBC">
        <w:rPr>
          <w:rFonts w:cs="Arial"/>
          <w:sz w:val="18"/>
          <w:szCs w:val="18"/>
        </w:rPr>
        <w:t>borrowings</w:t>
      </w:r>
      <w:r w:rsidR="003909D1" w:rsidRPr="005D2CBC">
        <w:rPr>
          <w:rFonts w:cs="Arial"/>
          <w:sz w:val="18"/>
          <w:szCs w:val="18"/>
        </w:rPr>
        <w:t xml:space="preserve"> from f</w:t>
      </w:r>
      <w:r w:rsidR="00C71DCF" w:rsidRPr="005D2CBC">
        <w:rPr>
          <w:rFonts w:cs="Arial"/>
          <w:sz w:val="18"/>
          <w:szCs w:val="18"/>
        </w:rPr>
        <w:t xml:space="preserve">inancial institutions </w:t>
      </w:r>
      <w:r w:rsidR="00B55941" w:rsidRPr="005D2CBC">
        <w:rPr>
          <w:rFonts w:cs="Arial"/>
          <w:sz w:val="18"/>
          <w:szCs w:val="18"/>
        </w:rPr>
        <w:t>and borrowing facilities from financial institutions (</w:t>
      </w:r>
      <w:r w:rsidR="00190353" w:rsidRPr="005D2CBC">
        <w:rPr>
          <w:rFonts w:cs="Arial"/>
          <w:sz w:val="18"/>
          <w:szCs w:val="18"/>
        </w:rPr>
        <w:t>n</w:t>
      </w:r>
      <w:r w:rsidR="00B55941" w:rsidRPr="005D2CBC">
        <w:rPr>
          <w:rFonts w:cs="Arial"/>
          <w:sz w:val="18"/>
          <w:szCs w:val="18"/>
        </w:rPr>
        <w:t xml:space="preserve">ote </w:t>
      </w:r>
      <w:r w:rsidR="00075CD6" w:rsidRPr="005D2CBC">
        <w:rPr>
          <w:rFonts w:cs="Arial"/>
          <w:sz w:val="18"/>
          <w:szCs w:val="18"/>
        </w:rPr>
        <w:t>16</w:t>
      </w:r>
      <w:r w:rsidR="007A1DAF" w:rsidRPr="005D2CBC">
        <w:rPr>
          <w:rFonts w:cs="Arial"/>
          <w:sz w:val="18"/>
          <w:szCs w:val="18"/>
        </w:rPr>
        <w:t>.</w:t>
      </w:r>
      <w:r w:rsidR="00075CD6" w:rsidRPr="005D2CBC">
        <w:rPr>
          <w:rFonts w:cs="Arial"/>
          <w:sz w:val="18"/>
          <w:szCs w:val="18"/>
        </w:rPr>
        <w:t>3</w:t>
      </w:r>
      <w:r w:rsidR="00B55941" w:rsidRPr="005D2CBC">
        <w:rPr>
          <w:rFonts w:cs="Arial"/>
          <w:sz w:val="18"/>
          <w:szCs w:val="18"/>
        </w:rPr>
        <w:t>).</w:t>
      </w:r>
    </w:p>
    <w:p w:rsidR="008D7DE6" w:rsidRPr="005D2CBC" w:rsidRDefault="008D7DE6" w:rsidP="00633F25">
      <w:pPr>
        <w:spacing w:line="240" w:lineRule="auto"/>
        <w:ind w:left="540"/>
        <w:jc w:val="both"/>
        <w:rPr>
          <w:rFonts w:cs="Arial"/>
          <w:sz w:val="18"/>
          <w:szCs w:val="18"/>
          <w:lang w:val="en-US"/>
        </w:rPr>
      </w:pPr>
    </w:p>
    <w:p w:rsidR="005D50F3" w:rsidRPr="005D2CBC" w:rsidRDefault="005D50F3" w:rsidP="00633F25">
      <w:pPr>
        <w:spacing w:line="240" w:lineRule="auto"/>
        <w:ind w:left="540"/>
        <w:jc w:val="both"/>
        <w:rPr>
          <w:rFonts w:cs="Arial"/>
          <w:sz w:val="18"/>
          <w:szCs w:val="18"/>
          <w:lang w:val="en-US"/>
        </w:rPr>
      </w:pPr>
    </w:p>
    <w:p w:rsidR="00550867" w:rsidRPr="005D2CBC" w:rsidRDefault="00075CD6" w:rsidP="008D3D42">
      <w:pPr>
        <w:tabs>
          <w:tab w:val="left" w:pos="540"/>
        </w:tabs>
        <w:spacing w:line="240" w:lineRule="auto"/>
        <w:rPr>
          <w:rFonts w:cs="Arial"/>
          <w:b/>
          <w:bCs/>
          <w:sz w:val="18"/>
          <w:szCs w:val="18"/>
        </w:rPr>
      </w:pPr>
      <w:r w:rsidRPr="005D2CBC">
        <w:rPr>
          <w:rFonts w:cs="Arial"/>
          <w:b/>
          <w:bCs/>
          <w:sz w:val="18"/>
          <w:szCs w:val="18"/>
        </w:rPr>
        <w:t>15</w:t>
      </w:r>
      <w:r w:rsidR="008D7DE6" w:rsidRPr="005D2CBC">
        <w:rPr>
          <w:rFonts w:cs="Arial"/>
          <w:b/>
          <w:bCs/>
          <w:sz w:val="18"/>
          <w:szCs w:val="18"/>
        </w:rPr>
        <w:tab/>
      </w:r>
      <w:r w:rsidR="00550867" w:rsidRPr="005D2CBC">
        <w:rPr>
          <w:rFonts w:cs="Arial"/>
          <w:b/>
          <w:bCs/>
          <w:sz w:val="18"/>
          <w:szCs w:val="18"/>
        </w:rPr>
        <w:t>Right-of-use assets</w:t>
      </w:r>
    </w:p>
    <w:p w:rsidR="00550867" w:rsidRPr="005D2CBC" w:rsidRDefault="00550867" w:rsidP="008D3D42">
      <w:pPr>
        <w:tabs>
          <w:tab w:val="left" w:pos="1080"/>
        </w:tabs>
        <w:spacing w:line="240" w:lineRule="auto"/>
        <w:ind w:left="547"/>
        <w:rPr>
          <w:rFonts w:cs="Arial"/>
          <w:sz w:val="18"/>
          <w:szCs w:val="18"/>
        </w:rPr>
      </w:pPr>
    </w:p>
    <w:tbl>
      <w:tblPr>
        <w:tblW w:w="9326" w:type="dxa"/>
        <w:tblInd w:w="250" w:type="dxa"/>
        <w:tblLayout w:type="fixed"/>
        <w:tblLook w:val="0000" w:firstRow="0" w:lastRow="0" w:firstColumn="0" w:lastColumn="0" w:noHBand="0" w:noVBand="0"/>
      </w:tblPr>
      <w:tblGrid>
        <w:gridCol w:w="5357"/>
        <w:gridCol w:w="1984"/>
        <w:gridCol w:w="1985"/>
      </w:tblGrid>
      <w:tr w:rsidR="00550867" w:rsidRPr="005D2CBC" w:rsidTr="0075013C">
        <w:trPr>
          <w:trHeight w:val="20"/>
        </w:trPr>
        <w:tc>
          <w:tcPr>
            <w:tcW w:w="5357" w:type="dxa"/>
            <w:vAlign w:val="bottom"/>
          </w:tcPr>
          <w:p w:rsidR="00550867" w:rsidRPr="005D2CBC" w:rsidRDefault="00550867" w:rsidP="005D50F3">
            <w:pPr>
              <w:spacing w:line="240" w:lineRule="auto"/>
              <w:ind w:left="285"/>
              <w:jc w:val="thaiDistribute"/>
              <w:rPr>
                <w:rFonts w:cs="Arial"/>
                <w:snapToGrid w:val="0"/>
                <w:sz w:val="18"/>
                <w:szCs w:val="18"/>
              </w:rPr>
            </w:pPr>
          </w:p>
        </w:tc>
        <w:tc>
          <w:tcPr>
            <w:tcW w:w="1984" w:type="dxa"/>
          </w:tcPr>
          <w:p w:rsidR="00550867" w:rsidRPr="005D2CBC" w:rsidRDefault="00550867" w:rsidP="00880368">
            <w:pPr>
              <w:spacing w:line="240" w:lineRule="auto"/>
              <w:ind w:right="-72"/>
              <w:jc w:val="right"/>
              <w:rPr>
                <w:rFonts w:cs="Arial"/>
                <w:b/>
                <w:bCs/>
                <w:snapToGrid w:val="0"/>
                <w:sz w:val="18"/>
                <w:szCs w:val="18"/>
                <w:cs/>
              </w:rPr>
            </w:pPr>
            <w:r w:rsidRPr="005D2CBC">
              <w:rPr>
                <w:rFonts w:cs="Arial"/>
                <w:b/>
                <w:bCs/>
                <w:snapToGrid w:val="0"/>
                <w:sz w:val="18"/>
                <w:szCs w:val="18"/>
              </w:rPr>
              <w:t>Consolidated financial information</w:t>
            </w:r>
          </w:p>
        </w:tc>
        <w:tc>
          <w:tcPr>
            <w:tcW w:w="1985" w:type="dxa"/>
          </w:tcPr>
          <w:p w:rsidR="00550867" w:rsidRPr="005D2CBC" w:rsidRDefault="00550867" w:rsidP="00880368">
            <w:pPr>
              <w:spacing w:line="240" w:lineRule="auto"/>
              <w:ind w:right="-72"/>
              <w:jc w:val="right"/>
              <w:rPr>
                <w:rFonts w:cs="Arial"/>
                <w:b/>
                <w:bCs/>
                <w:snapToGrid w:val="0"/>
                <w:sz w:val="18"/>
                <w:szCs w:val="18"/>
              </w:rPr>
            </w:pPr>
            <w:r w:rsidRPr="005D2CBC">
              <w:rPr>
                <w:rFonts w:cs="Arial"/>
                <w:b/>
                <w:bCs/>
                <w:snapToGrid w:val="0"/>
                <w:sz w:val="18"/>
                <w:szCs w:val="18"/>
              </w:rPr>
              <w:t xml:space="preserve">Separate </w:t>
            </w:r>
          </w:p>
          <w:p w:rsidR="00550867" w:rsidRPr="005D2CBC" w:rsidRDefault="00550867" w:rsidP="00880368">
            <w:pPr>
              <w:spacing w:line="240" w:lineRule="auto"/>
              <w:ind w:right="-72"/>
              <w:jc w:val="right"/>
              <w:rPr>
                <w:rFonts w:cs="Arial"/>
                <w:b/>
                <w:bCs/>
                <w:snapToGrid w:val="0"/>
                <w:sz w:val="18"/>
                <w:szCs w:val="18"/>
                <w:cs/>
              </w:rPr>
            </w:pPr>
            <w:r w:rsidRPr="005D2CBC">
              <w:rPr>
                <w:rFonts w:cs="Arial"/>
                <w:b/>
                <w:bCs/>
                <w:snapToGrid w:val="0"/>
                <w:sz w:val="18"/>
                <w:szCs w:val="18"/>
              </w:rPr>
              <w:t>financial information</w:t>
            </w:r>
          </w:p>
        </w:tc>
      </w:tr>
      <w:tr w:rsidR="00550867" w:rsidRPr="005D2CBC" w:rsidTr="0075013C">
        <w:trPr>
          <w:trHeight w:val="20"/>
        </w:trPr>
        <w:tc>
          <w:tcPr>
            <w:tcW w:w="5357" w:type="dxa"/>
            <w:vAlign w:val="bottom"/>
          </w:tcPr>
          <w:p w:rsidR="00550867" w:rsidRPr="005D2CBC" w:rsidRDefault="00550867" w:rsidP="005D50F3">
            <w:pPr>
              <w:spacing w:line="240" w:lineRule="auto"/>
              <w:ind w:left="285"/>
              <w:jc w:val="thaiDistribute"/>
              <w:rPr>
                <w:rFonts w:cs="Arial"/>
                <w:snapToGrid w:val="0"/>
                <w:sz w:val="18"/>
                <w:szCs w:val="18"/>
              </w:rPr>
            </w:pPr>
          </w:p>
        </w:tc>
        <w:tc>
          <w:tcPr>
            <w:tcW w:w="1984" w:type="dxa"/>
          </w:tcPr>
          <w:p w:rsidR="00550867" w:rsidRPr="005D2CBC" w:rsidRDefault="00550867" w:rsidP="005D50F3">
            <w:pPr>
              <w:pBdr>
                <w:bottom w:val="single" w:sz="4" w:space="1" w:color="auto"/>
              </w:pBdr>
              <w:spacing w:line="240" w:lineRule="auto"/>
              <w:ind w:right="-72"/>
              <w:jc w:val="right"/>
              <w:rPr>
                <w:rFonts w:cs="Arial"/>
                <w:b/>
                <w:bCs/>
                <w:snapToGrid w:val="0"/>
                <w:sz w:val="18"/>
                <w:szCs w:val="18"/>
                <w:cs/>
              </w:rPr>
            </w:pPr>
            <w:r w:rsidRPr="005D2CBC">
              <w:rPr>
                <w:rFonts w:cs="Arial"/>
                <w:b/>
                <w:bCs/>
                <w:snapToGrid w:val="0"/>
                <w:sz w:val="18"/>
                <w:szCs w:val="18"/>
              </w:rPr>
              <w:t>Baht</w:t>
            </w:r>
          </w:p>
        </w:tc>
        <w:tc>
          <w:tcPr>
            <w:tcW w:w="1985" w:type="dxa"/>
          </w:tcPr>
          <w:p w:rsidR="00550867" w:rsidRPr="005D2CBC" w:rsidRDefault="00550867" w:rsidP="005D50F3">
            <w:pPr>
              <w:pBdr>
                <w:bottom w:val="single" w:sz="4" w:space="1" w:color="auto"/>
              </w:pBdr>
              <w:spacing w:line="240" w:lineRule="auto"/>
              <w:jc w:val="right"/>
              <w:rPr>
                <w:rFonts w:cs="Arial"/>
                <w:sz w:val="18"/>
                <w:szCs w:val="18"/>
              </w:rPr>
            </w:pPr>
            <w:r w:rsidRPr="005D2CBC">
              <w:rPr>
                <w:rFonts w:cs="Arial"/>
                <w:b/>
                <w:bCs/>
                <w:snapToGrid w:val="0"/>
                <w:sz w:val="18"/>
                <w:szCs w:val="18"/>
              </w:rPr>
              <w:t>Baht</w:t>
            </w:r>
          </w:p>
        </w:tc>
      </w:tr>
      <w:tr w:rsidR="000B2435" w:rsidRPr="005D2CBC" w:rsidTr="0075013C">
        <w:trPr>
          <w:trHeight w:val="20"/>
        </w:trPr>
        <w:tc>
          <w:tcPr>
            <w:tcW w:w="5357" w:type="dxa"/>
            <w:vAlign w:val="bottom"/>
          </w:tcPr>
          <w:p w:rsidR="000B2435" w:rsidRPr="005D2CBC" w:rsidRDefault="000B2435" w:rsidP="005D50F3">
            <w:pPr>
              <w:suppressAutoHyphens/>
              <w:spacing w:line="240" w:lineRule="auto"/>
              <w:ind w:left="285"/>
              <w:rPr>
                <w:rFonts w:cs="Arial"/>
                <w:b/>
                <w:bCs/>
                <w:sz w:val="18"/>
                <w:szCs w:val="18"/>
              </w:rPr>
            </w:pPr>
            <w:r w:rsidRPr="005D2CBC">
              <w:rPr>
                <w:rFonts w:cs="Arial"/>
                <w:b/>
                <w:bCs/>
                <w:sz w:val="18"/>
                <w:szCs w:val="18"/>
              </w:rPr>
              <w:t xml:space="preserve">For the </w:t>
            </w:r>
            <w:r w:rsidR="00F17FE2" w:rsidRPr="005D2CBC">
              <w:rPr>
                <w:rFonts w:cs="Arial"/>
                <w:b/>
                <w:bCs/>
                <w:sz w:val="18"/>
                <w:szCs w:val="18"/>
              </w:rPr>
              <w:t>six-month</w:t>
            </w:r>
            <w:r w:rsidRPr="005D2CBC">
              <w:rPr>
                <w:rFonts w:cs="Arial"/>
                <w:b/>
                <w:bCs/>
                <w:sz w:val="18"/>
                <w:szCs w:val="18"/>
              </w:rPr>
              <w:t xml:space="preserve"> period ended</w:t>
            </w:r>
            <w:r w:rsidR="005D50F3" w:rsidRPr="005D2CBC">
              <w:rPr>
                <w:rFonts w:cs="Arial"/>
                <w:b/>
                <w:bCs/>
                <w:sz w:val="18"/>
                <w:szCs w:val="18"/>
              </w:rPr>
              <w:t xml:space="preserve"> </w:t>
            </w:r>
            <w:r w:rsidR="00075CD6" w:rsidRPr="005D2CBC">
              <w:rPr>
                <w:rFonts w:cs="Arial"/>
                <w:b/>
                <w:bCs/>
                <w:sz w:val="18"/>
                <w:szCs w:val="18"/>
              </w:rPr>
              <w:t>30</w:t>
            </w:r>
            <w:r w:rsidR="00F17FE2" w:rsidRPr="005D2CBC">
              <w:rPr>
                <w:rFonts w:cs="Arial"/>
                <w:b/>
                <w:bCs/>
                <w:sz w:val="18"/>
                <w:szCs w:val="18"/>
              </w:rPr>
              <w:t xml:space="preserve"> June</w:t>
            </w:r>
            <w:r w:rsidR="005D50F3" w:rsidRPr="005D2CBC">
              <w:rPr>
                <w:rFonts w:cs="Arial"/>
                <w:b/>
                <w:bCs/>
                <w:sz w:val="18"/>
                <w:szCs w:val="18"/>
              </w:rPr>
              <w:t xml:space="preserve"> </w:t>
            </w:r>
            <w:r w:rsidR="00075CD6" w:rsidRPr="005D2CBC">
              <w:rPr>
                <w:rFonts w:cs="Arial"/>
                <w:b/>
                <w:bCs/>
                <w:sz w:val="18"/>
                <w:szCs w:val="18"/>
              </w:rPr>
              <w:t>2020</w:t>
            </w:r>
          </w:p>
        </w:tc>
        <w:tc>
          <w:tcPr>
            <w:tcW w:w="1984" w:type="dxa"/>
          </w:tcPr>
          <w:p w:rsidR="000B2435" w:rsidRPr="005D2CBC" w:rsidRDefault="000B2435" w:rsidP="005D50F3">
            <w:pPr>
              <w:spacing w:line="240" w:lineRule="auto"/>
              <w:ind w:right="-72"/>
              <w:jc w:val="right"/>
              <w:rPr>
                <w:rFonts w:cs="Arial"/>
                <w:snapToGrid w:val="0"/>
                <w:sz w:val="12"/>
                <w:szCs w:val="12"/>
              </w:rPr>
            </w:pPr>
          </w:p>
        </w:tc>
        <w:tc>
          <w:tcPr>
            <w:tcW w:w="1985" w:type="dxa"/>
          </w:tcPr>
          <w:p w:rsidR="000B2435" w:rsidRPr="005D2CBC" w:rsidRDefault="000B2435" w:rsidP="005D50F3">
            <w:pPr>
              <w:spacing w:line="240" w:lineRule="auto"/>
              <w:ind w:right="-72"/>
              <w:jc w:val="right"/>
              <w:rPr>
                <w:rFonts w:cs="Arial"/>
                <w:snapToGrid w:val="0"/>
                <w:sz w:val="12"/>
                <w:szCs w:val="12"/>
              </w:rPr>
            </w:pPr>
          </w:p>
        </w:tc>
      </w:tr>
      <w:tr w:rsidR="000B2435" w:rsidRPr="005D2CBC" w:rsidTr="0075013C">
        <w:trPr>
          <w:trHeight w:val="20"/>
        </w:trPr>
        <w:tc>
          <w:tcPr>
            <w:tcW w:w="5357" w:type="dxa"/>
            <w:vAlign w:val="bottom"/>
          </w:tcPr>
          <w:p w:rsidR="000B2435" w:rsidRPr="005D2CBC" w:rsidRDefault="000B2435" w:rsidP="005D50F3">
            <w:pPr>
              <w:spacing w:line="240" w:lineRule="auto"/>
              <w:ind w:left="285"/>
              <w:rPr>
                <w:rFonts w:cs="Arial"/>
                <w:sz w:val="12"/>
                <w:szCs w:val="12"/>
              </w:rPr>
            </w:pPr>
          </w:p>
        </w:tc>
        <w:tc>
          <w:tcPr>
            <w:tcW w:w="1984" w:type="dxa"/>
          </w:tcPr>
          <w:p w:rsidR="000B2435" w:rsidRPr="005D2CBC" w:rsidRDefault="000B2435" w:rsidP="005D50F3">
            <w:pPr>
              <w:spacing w:line="240" w:lineRule="auto"/>
              <w:ind w:right="-72"/>
              <w:jc w:val="right"/>
              <w:rPr>
                <w:rFonts w:cs="Arial"/>
                <w:snapToGrid w:val="0"/>
                <w:sz w:val="12"/>
                <w:szCs w:val="12"/>
              </w:rPr>
            </w:pPr>
          </w:p>
        </w:tc>
        <w:tc>
          <w:tcPr>
            <w:tcW w:w="1985" w:type="dxa"/>
          </w:tcPr>
          <w:p w:rsidR="000B2435" w:rsidRPr="005D2CBC" w:rsidRDefault="000B2435" w:rsidP="005D50F3">
            <w:pPr>
              <w:spacing w:line="240" w:lineRule="auto"/>
              <w:ind w:right="-72"/>
              <w:jc w:val="right"/>
              <w:rPr>
                <w:rFonts w:cs="Arial"/>
                <w:snapToGrid w:val="0"/>
                <w:sz w:val="12"/>
                <w:szCs w:val="12"/>
              </w:rPr>
            </w:pPr>
          </w:p>
        </w:tc>
      </w:tr>
      <w:tr w:rsidR="00550867" w:rsidRPr="005D2CBC" w:rsidTr="0075013C">
        <w:trPr>
          <w:trHeight w:val="20"/>
        </w:trPr>
        <w:tc>
          <w:tcPr>
            <w:tcW w:w="5357" w:type="dxa"/>
            <w:vAlign w:val="bottom"/>
          </w:tcPr>
          <w:p w:rsidR="00550867" w:rsidRPr="005D2CBC" w:rsidRDefault="00550867" w:rsidP="005D50F3">
            <w:pPr>
              <w:spacing w:line="240" w:lineRule="auto"/>
              <w:ind w:left="285"/>
              <w:jc w:val="thaiDistribute"/>
              <w:rPr>
                <w:rFonts w:cs="Arial"/>
                <w:sz w:val="18"/>
                <w:szCs w:val="18"/>
                <w:cs/>
              </w:rPr>
            </w:pPr>
            <w:r w:rsidRPr="005D2CBC">
              <w:rPr>
                <w:rFonts w:cs="Arial"/>
                <w:sz w:val="18"/>
                <w:szCs w:val="18"/>
              </w:rPr>
              <w:t>Opening net book value</w:t>
            </w:r>
          </w:p>
        </w:tc>
        <w:tc>
          <w:tcPr>
            <w:tcW w:w="1984" w:type="dxa"/>
          </w:tcPr>
          <w:p w:rsidR="00550867" w:rsidRPr="005D2CBC" w:rsidRDefault="00CD6B9F" w:rsidP="005D50F3">
            <w:pPr>
              <w:spacing w:line="240" w:lineRule="auto"/>
              <w:ind w:right="-72"/>
              <w:jc w:val="right"/>
              <w:rPr>
                <w:rFonts w:cs="Arial"/>
                <w:snapToGrid w:val="0"/>
                <w:sz w:val="18"/>
                <w:szCs w:val="18"/>
              </w:rPr>
            </w:pPr>
            <w:r w:rsidRPr="005D2CBC">
              <w:rPr>
                <w:rFonts w:cs="Arial"/>
                <w:snapToGrid w:val="0"/>
                <w:sz w:val="18"/>
                <w:szCs w:val="18"/>
              </w:rPr>
              <w:t>-</w:t>
            </w:r>
          </w:p>
        </w:tc>
        <w:tc>
          <w:tcPr>
            <w:tcW w:w="1985" w:type="dxa"/>
          </w:tcPr>
          <w:p w:rsidR="00550867" w:rsidRPr="005D2CBC" w:rsidRDefault="00CD6B9F" w:rsidP="005D50F3">
            <w:pPr>
              <w:spacing w:line="240" w:lineRule="auto"/>
              <w:ind w:right="-72"/>
              <w:jc w:val="right"/>
              <w:rPr>
                <w:rFonts w:cs="Arial"/>
                <w:snapToGrid w:val="0"/>
                <w:sz w:val="18"/>
                <w:szCs w:val="18"/>
              </w:rPr>
            </w:pPr>
            <w:r w:rsidRPr="005D2CBC">
              <w:rPr>
                <w:rFonts w:cs="Arial"/>
                <w:snapToGrid w:val="0"/>
                <w:sz w:val="18"/>
                <w:szCs w:val="18"/>
              </w:rPr>
              <w:t>-</w:t>
            </w:r>
          </w:p>
        </w:tc>
      </w:tr>
      <w:tr w:rsidR="005D50F3" w:rsidRPr="005D2CBC" w:rsidTr="0075013C">
        <w:trPr>
          <w:trHeight w:val="20"/>
        </w:trPr>
        <w:tc>
          <w:tcPr>
            <w:tcW w:w="5357" w:type="dxa"/>
            <w:vAlign w:val="bottom"/>
          </w:tcPr>
          <w:p w:rsidR="005D50F3" w:rsidRPr="005D2CBC" w:rsidRDefault="005D50F3" w:rsidP="005D50F3">
            <w:pPr>
              <w:spacing w:line="240" w:lineRule="auto"/>
              <w:ind w:left="285"/>
              <w:jc w:val="thaiDistribute"/>
              <w:rPr>
                <w:rFonts w:cs="Arial"/>
                <w:sz w:val="18"/>
                <w:szCs w:val="18"/>
                <w:cs/>
              </w:rPr>
            </w:pPr>
            <w:r w:rsidRPr="005D2CBC">
              <w:rPr>
                <w:rFonts w:cs="Arial"/>
                <w:sz w:val="18"/>
                <w:szCs w:val="18"/>
              </w:rPr>
              <w:t xml:space="preserve">TFRS </w:t>
            </w:r>
            <w:r w:rsidR="00075CD6" w:rsidRPr="005D2CBC">
              <w:rPr>
                <w:rFonts w:cs="Arial"/>
                <w:sz w:val="18"/>
                <w:szCs w:val="18"/>
              </w:rPr>
              <w:t>16</w:t>
            </w:r>
            <w:r w:rsidRPr="005D2CBC">
              <w:rPr>
                <w:rFonts w:cs="Arial"/>
                <w:sz w:val="18"/>
                <w:szCs w:val="18"/>
              </w:rPr>
              <w:t xml:space="preserve"> Reclassifications and adjustments (note </w:t>
            </w:r>
            <w:r w:rsidR="00075CD6" w:rsidRPr="005D2CBC">
              <w:rPr>
                <w:rFonts w:cs="Arial"/>
                <w:sz w:val="18"/>
                <w:szCs w:val="18"/>
              </w:rPr>
              <w:t>5</w:t>
            </w:r>
            <w:r w:rsidRPr="005D2CBC">
              <w:rPr>
                <w:rFonts w:cs="Arial"/>
                <w:sz w:val="18"/>
                <w:szCs w:val="18"/>
              </w:rPr>
              <w:t>)</w:t>
            </w:r>
          </w:p>
        </w:tc>
        <w:tc>
          <w:tcPr>
            <w:tcW w:w="1984" w:type="dxa"/>
          </w:tcPr>
          <w:p w:rsidR="005D50F3" w:rsidRPr="005D2CBC" w:rsidRDefault="00075CD6" w:rsidP="00FF7694">
            <w:pPr>
              <w:pBdr>
                <w:bottom w:val="single" w:sz="4" w:space="1" w:color="auto"/>
              </w:pBdr>
              <w:spacing w:line="240" w:lineRule="auto"/>
              <w:ind w:right="-72"/>
              <w:jc w:val="right"/>
              <w:rPr>
                <w:rFonts w:cs="Arial"/>
                <w:snapToGrid w:val="0"/>
                <w:sz w:val="18"/>
                <w:szCs w:val="18"/>
              </w:rPr>
            </w:pPr>
            <w:r w:rsidRPr="005D2CBC">
              <w:rPr>
                <w:rFonts w:cs="Arial"/>
                <w:snapToGrid w:val="0"/>
                <w:sz w:val="18"/>
                <w:szCs w:val="18"/>
              </w:rPr>
              <w:t>347</w:t>
            </w:r>
            <w:r w:rsidR="00CD6B9F" w:rsidRPr="005D2CBC">
              <w:rPr>
                <w:rFonts w:cs="Arial"/>
                <w:snapToGrid w:val="0"/>
                <w:sz w:val="18"/>
                <w:szCs w:val="18"/>
              </w:rPr>
              <w:t>,</w:t>
            </w:r>
            <w:r w:rsidRPr="005D2CBC">
              <w:rPr>
                <w:rFonts w:cs="Arial"/>
                <w:snapToGrid w:val="0"/>
                <w:sz w:val="18"/>
                <w:szCs w:val="18"/>
              </w:rPr>
              <w:t>802</w:t>
            </w:r>
            <w:r w:rsidR="00CD6B9F" w:rsidRPr="005D2CBC">
              <w:rPr>
                <w:rFonts w:cs="Arial"/>
                <w:snapToGrid w:val="0"/>
                <w:sz w:val="18"/>
                <w:szCs w:val="18"/>
              </w:rPr>
              <w:t>,</w:t>
            </w:r>
            <w:r w:rsidRPr="005D2CBC">
              <w:rPr>
                <w:rFonts w:cs="Arial"/>
                <w:snapToGrid w:val="0"/>
                <w:sz w:val="18"/>
                <w:szCs w:val="18"/>
              </w:rPr>
              <w:t>870</w:t>
            </w:r>
          </w:p>
        </w:tc>
        <w:tc>
          <w:tcPr>
            <w:tcW w:w="1985" w:type="dxa"/>
          </w:tcPr>
          <w:p w:rsidR="005D50F3" w:rsidRPr="005D2CBC" w:rsidRDefault="00075CD6" w:rsidP="00FF7694">
            <w:pPr>
              <w:pBdr>
                <w:bottom w:val="single" w:sz="4" w:space="1" w:color="auto"/>
              </w:pBdr>
              <w:spacing w:line="240" w:lineRule="auto"/>
              <w:ind w:right="-72"/>
              <w:jc w:val="right"/>
              <w:rPr>
                <w:rFonts w:cs="Arial"/>
                <w:snapToGrid w:val="0"/>
                <w:sz w:val="18"/>
                <w:szCs w:val="18"/>
              </w:rPr>
            </w:pPr>
            <w:r w:rsidRPr="005D2CBC">
              <w:rPr>
                <w:rFonts w:cs="Arial"/>
                <w:snapToGrid w:val="0"/>
                <w:sz w:val="18"/>
                <w:szCs w:val="18"/>
              </w:rPr>
              <w:t>19</w:t>
            </w:r>
            <w:r w:rsidR="00CD6B9F" w:rsidRPr="005D2CBC">
              <w:rPr>
                <w:rFonts w:cs="Arial"/>
                <w:snapToGrid w:val="0"/>
                <w:sz w:val="18"/>
                <w:szCs w:val="18"/>
              </w:rPr>
              <w:t>,</w:t>
            </w:r>
            <w:r w:rsidRPr="005D2CBC">
              <w:rPr>
                <w:rFonts w:cs="Arial"/>
                <w:snapToGrid w:val="0"/>
                <w:sz w:val="18"/>
                <w:szCs w:val="18"/>
              </w:rPr>
              <w:t>610</w:t>
            </w:r>
            <w:r w:rsidR="00CD6B9F" w:rsidRPr="005D2CBC">
              <w:rPr>
                <w:rFonts w:cs="Arial"/>
                <w:snapToGrid w:val="0"/>
                <w:sz w:val="18"/>
                <w:szCs w:val="18"/>
              </w:rPr>
              <w:t>,</w:t>
            </w:r>
            <w:r w:rsidRPr="005D2CBC">
              <w:rPr>
                <w:rFonts w:cs="Arial"/>
                <w:snapToGrid w:val="0"/>
                <w:sz w:val="18"/>
                <w:szCs w:val="18"/>
              </w:rPr>
              <w:t>261</w:t>
            </w:r>
          </w:p>
        </w:tc>
      </w:tr>
      <w:tr w:rsidR="0076119C" w:rsidRPr="005D2CBC" w:rsidTr="0076119C">
        <w:trPr>
          <w:trHeight w:val="20"/>
        </w:trPr>
        <w:tc>
          <w:tcPr>
            <w:tcW w:w="5357" w:type="dxa"/>
            <w:vAlign w:val="bottom"/>
          </w:tcPr>
          <w:p w:rsidR="0076119C" w:rsidRPr="005D2CBC" w:rsidRDefault="0076119C" w:rsidP="0076119C">
            <w:pPr>
              <w:spacing w:line="240" w:lineRule="auto"/>
              <w:ind w:left="285"/>
              <w:jc w:val="thaiDistribute"/>
              <w:rPr>
                <w:rFonts w:cs="Arial"/>
                <w:b/>
                <w:bCs/>
                <w:sz w:val="12"/>
                <w:szCs w:val="12"/>
                <w:cs/>
              </w:rPr>
            </w:pPr>
          </w:p>
        </w:tc>
        <w:tc>
          <w:tcPr>
            <w:tcW w:w="1984" w:type="dxa"/>
          </w:tcPr>
          <w:p w:rsidR="0076119C" w:rsidRPr="005D2CBC" w:rsidRDefault="0076119C" w:rsidP="0076119C">
            <w:pPr>
              <w:spacing w:line="240" w:lineRule="auto"/>
              <w:ind w:right="-72"/>
              <w:jc w:val="right"/>
              <w:rPr>
                <w:rFonts w:cs="Arial"/>
                <w:snapToGrid w:val="0"/>
                <w:sz w:val="12"/>
                <w:szCs w:val="12"/>
              </w:rPr>
            </w:pPr>
          </w:p>
        </w:tc>
        <w:tc>
          <w:tcPr>
            <w:tcW w:w="1985" w:type="dxa"/>
          </w:tcPr>
          <w:p w:rsidR="0076119C" w:rsidRPr="005D2CBC" w:rsidRDefault="0076119C" w:rsidP="0076119C">
            <w:pPr>
              <w:spacing w:line="240" w:lineRule="auto"/>
              <w:ind w:right="-72"/>
              <w:jc w:val="right"/>
              <w:rPr>
                <w:rFonts w:cs="Arial"/>
                <w:snapToGrid w:val="0"/>
                <w:sz w:val="12"/>
                <w:szCs w:val="12"/>
              </w:rPr>
            </w:pPr>
          </w:p>
        </w:tc>
      </w:tr>
      <w:tr w:rsidR="00FF7694" w:rsidRPr="005D2CBC" w:rsidTr="0075013C">
        <w:trPr>
          <w:trHeight w:val="20"/>
        </w:trPr>
        <w:tc>
          <w:tcPr>
            <w:tcW w:w="5357" w:type="dxa"/>
            <w:vAlign w:val="bottom"/>
          </w:tcPr>
          <w:p w:rsidR="00FF7694" w:rsidRPr="005D2CBC" w:rsidRDefault="00FF7694" w:rsidP="005D50F3">
            <w:pPr>
              <w:spacing w:line="240" w:lineRule="auto"/>
              <w:ind w:left="285"/>
              <w:jc w:val="thaiDistribute"/>
              <w:rPr>
                <w:rFonts w:cs="Arial"/>
                <w:sz w:val="18"/>
                <w:szCs w:val="18"/>
              </w:rPr>
            </w:pPr>
            <w:r w:rsidRPr="005D2CBC">
              <w:rPr>
                <w:rFonts w:cs="Arial"/>
                <w:sz w:val="18"/>
                <w:szCs w:val="18"/>
              </w:rPr>
              <w:t>Opening net book value - restated</w:t>
            </w:r>
          </w:p>
        </w:tc>
        <w:tc>
          <w:tcPr>
            <w:tcW w:w="1984" w:type="dxa"/>
          </w:tcPr>
          <w:p w:rsidR="00FF7694" w:rsidRPr="005D2CBC" w:rsidRDefault="00075CD6" w:rsidP="005D50F3">
            <w:pPr>
              <w:spacing w:line="240" w:lineRule="auto"/>
              <w:ind w:right="-72"/>
              <w:jc w:val="right"/>
              <w:rPr>
                <w:rFonts w:cs="Arial"/>
                <w:snapToGrid w:val="0"/>
                <w:sz w:val="18"/>
                <w:szCs w:val="18"/>
              </w:rPr>
            </w:pPr>
            <w:r w:rsidRPr="005D2CBC">
              <w:rPr>
                <w:rFonts w:cs="Arial"/>
                <w:snapToGrid w:val="0"/>
                <w:sz w:val="18"/>
                <w:szCs w:val="18"/>
              </w:rPr>
              <w:t>347</w:t>
            </w:r>
            <w:r w:rsidR="00CD6B9F" w:rsidRPr="005D2CBC">
              <w:rPr>
                <w:rFonts w:cs="Arial"/>
                <w:snapToGrid w:val="0"/>
                <w:sz w:val="18"/>
                <w:szCs w:val="18"/>
              </w:rPr>
              <w:t>,</w:t>
            </w:r>
            <w:r w:rsidRPr="005D2CBC">
              <w:rPr>
                <w:rFonts w:cs="Arial"/>
                <w:snapToGrid w:val="0"/>
                <w:sz w:val="18"/>
                <w:szCs w:val="18"/>
              </w:rPr>
              <w:t>802</w:t>
            </w:r>
            <w:r w:rsidR="00CD6B9F" w:rsidRPr="005D2CBC">
              <w:rPr>
                <w:rFonts w:cs="Arial"/>
                <w:snapToGrid w:val="0"/>
                <w:sz w:val="18"/>
                <w:szCs w:val="18"/>
              </w:rPr>
              <w:t>,</w:t>
            </w:r>
            <w:r w:rsidRPr="005D2CBC">
              <w:rPr>
                <w:rFonts w:cs="Arial"/>
                <w:snapToGrid w:val="0"/>
                <w:sz w:val="18"/>
                <w:szCs w:val="18"/>
              </w:rPr>
              <w:t>870</w:t>
            </w:r>
          </w:p>
        </w:tc>
        <w:tc>
          <w:tcPr>
            <w:tcW w:w="1985" w:type="dxa"/>
          </w:tcPr>
          <w:p w:rsidR="00FF7694" w:rsidRPr="005D2CBC" w:rsidRDefault="00075CD6" w:rsidP="005D50F3">
            <w:pPr>
              <w:spacing w:line="240" w:lineRule="auto"/>
              <w:ind w:right="-72"/>
              <w:jc w:val="right"/>
              <w:rPr>
                <w:rFonts w:cs="Arial"/>
                <w:snapToGrid w:val="0"/>
                <w:sz w:val="18"/>
                <w:szCs w:val="18"/>
              </w:rPr>
            </w:pPr>
            <w:r w:rsidRPr="005D2CBC">
              <w:rPr>
                <w:rFonts w:cs="Arial"/>
                <w:snapToGrid w:val="0"/>
                <w:sz w:val="18"/>
                <w:szCs w:val="18"/>
              </w:rPr>
              <w:t>19</w:t>
            </w:r>
            <w:r w:rsidR="00CD6B9F" w:rsidRPr="005D2CBC">
              <w:rPr>
                <w:rFonts w:cs="Arial"/>
                <w:snapToGrid w:val="0"/>
                <w:sz w:val="18"/>
                <w:szCs w:val="18"/>
              </w:rPr>
              <w:t>,</w:t>
            </w:r>
            <w:r w:rsidRPr="005D2CBC">
              <w:rPr>
                <w:rFonts w:cs="Arial"/>
                <w:snapToGrid w:val="0"/>
                <w:sz w:val="18"/>
                <w:szCs w:val="18"/>
              </w:rPr>
              <w:t>610</w:t>
            </w:r>
            <w:r w:rsidR="00CD6B9F" w:rsidRPr="005D2CBC">
              <w:rPr>
                <w:rFonts w:cs="Arial"/>
                <w:snapToGrid w:val="0"/>
                <w:sz w:val="18"/>
                <w:szCs w:val="18"/>
              </w:rPr>
              <w:t>,</w:t>
            </w:r>
            <w:r w:rsidRPr="005D2CBC">
              <w:rPr>
                <w:rFonts w:cs="Arial"/>
                <w:snapToGrid w:val="0"/>
                <w:sz w:val="18"/>
                <w:szCs w:val="18"/>
              </w:rPr>
              <w:t>261</w:t>
            </w:r>
          </w:p>
        </w:tc>
      </w:tr>
      <w:tr w:rsidR="00CD6B9F" w:rsidRPr="005D2CBC" w:rsidTr="0075013C">
        <w:trPr>
          <w:trHeight w:val="20"/>
        </w:trPr>
        <w:tc>
          <w:tcPr>
            <w:tcW w:w="5357" w:type="dxa"/>
            <w:vAlign w:val="bottom"/>
          </w:tcPr>
          <w:p w:rsidR="00CD6B9F" w:rsidRPr="005D2CBC" w:rsidRDefault="00CD6B9F" w:rsidP="005D50F3">
            <w:pPr>
              <w:spacing w:line="240" w:lineRule="auto"/>
              <w:ind w:left="285"/>
              <w:jc w:val="thaiDistribute"/>
              <w:rPr>
                <w:rFonts w:cs="Arial"/>
                <w:sz w:val="18"/>
                <w:szCs w:val="18"/>
              </w:rPr>
            </w:pPr>
            <w:r w:rsidRPr="005D2CBC">
              <w:rPr>
                <w:rFonts w:cs="Arial"/>
                <w:sz w:val="18"/>
                <w:szCs w:val="18"/>
              </w:rPr>
              <w:t>Addition</w:t>
            </w:r>
          </w:p>
        </w:tc>
        <w:tc>
          <w:tcPr>
            <w:tcW w:w="1984" w:type="dxa"/>
          </w:tcPr>
          <w:p w:rsidR="00CD6B9F" w:rsidRPr="005D2CBC" w:rsidRDefault="00075CD6" w:rsidP="005D50F3">
            <w:pPr>
              <w:spacing w:line="240" w:lineRule="auto"/>
              <w:ind w:right="-72"/>
              <w:jc w:val="right"/>
              <w:rPr>
                <w:rFonts w:cs="Arial"/>
                <w:snapToGrid w:val="0"/>
                <w:sz w:val="18"/>
                <w:szCs w:val="18"/>
              </w:rPr>
            </w:pPr>
            <w:r w:rsidRPr="005D2CBC">
              <w:rPr>
                <w:rFonts w:cs="Arial"/>
                <w:snapToGrid w:val="0"/>
                <w:sz w:val="18"/>
                <w:szCs w:val="18"/>
              </w:rPr>
              <w:t>6</w:t>
            </w:r>
            <w:r w:rsidR="00CD6B9F" w:rsidRPr="005D2CBC">
              <w:rPr>
                <w:rFonts w:cs="Arial"/>
                <w:snapToGrid w:val="0"/>
                <w:sz w:val="18"/>
                <w:szCs w:val="18"/>
              </w:rPr>
              <w:t>,</w:t>
            </w:r>
            <w:r w:rsidRPr="005D2CBC">
              <w:rPr>
                <w:rFonts w:cs="Arial"/>
                <w:snapToGrid w:val="0"/>
                <w:sz w:val="18"/>
                <w:szCs w:val="18"/>
              </w:rPr>
              <w:t>553</w:t>
            </w:r>
            <w:r w:rsidR="00CD6B9F" w:rsidRPr="005D2CBC">
              <w:rPr>
                <w:rFonts w:cs="Arial"/>
                <w:snapToGrid w:val="0"/>
                <w:sz w:val="18"/>
                <w:szCs w:val="18"/>
              </w:rPr>
              <w:t>,</w:t>
            </w:r>
            <w:r w:rsidRPr="005D2CBC">
              <w:rPr>
                <w:rFonts w:cs="Arial"/>
                <w:snapToGrid w:val="0"/>
                <w:sz w:val="18"/>
                <w:szCs w:val="18"/>
              </w:rPr>
              <w:t>613</w:t>
            </w:r>
          </w:p>
        </w:tc>
        <w:tc>
          <w:tcPr>
            <w:tcW w:w="1985" w:type="dxa"/>
          </w:tcPr>
          <w:p w:rsidR="00CD6B9F" w:rsidRPr="005D2CBC" w:rsidRDefault="00C81D46" w:rsidP="005D50F3">
            <w:pPr>
              <w:spacing w:line="240" w:lineRule="auto"/>
              <w:ind w:right="-72"/>
              <w:jc w:val="right"/>
              <w:rPr>
                <w:rFonts w:cs="Arial"/>
                <w:snapToGrid w:val="0"/>
                <w:sz w:val="18"/>
                <w:szCs w:val="18"/>
              </w:rPr>
            </w:pPr>
            <w:r w:rsidRPr="005D2CBC">
              <w:rPr>
                <w:rFonts w:cs="Arial"/>
                <w:snapToGrid w:val="0"/>
                <w:sz w:val="18"/>
                <w:szCs w:val="18"/>
              </w:rPr>
              <w:t>-</w:t>
            </w:r>
          </w:p>
        </w:tc>
      </w:tr>
      <w:tr w:rsidR="00CD6B9F" w:rsidRPr="005D2CBC" w:rsidTr="0075013C">
        <w:trPr>
          <w:trHeight w:val="20"/>
        </w:trPr>
        <w:tc>
          <w:tcPr>
            <w:tcW w:w="5357" w:type="dxa"/>
            <w:vAlign w:val="bottom"/>
          </w:tcPr>
          <w:p w:rsidR="00CD6B9F" w:rsidRPr="005D2CBC" w:rsidRDefault="00CD6B9F" w:rsidP="005D50F3">
            <w:pPr>
              <w:spacing w:line="240" w:lineRule="auto"/>
              <w:ind w:left="285"/>
              <w:jc w:val="thaiDistribute"/>
              <w:rPr>
                <w:rFonts w:cs="Arial"/>
                <w:sz w:val="18"/>
                <w:szCs w:val="18"/>
              </w:rPr>
            </w:pPr>
            <w:r w:rsidRPr="005D2CBC">
              <w:rPr>
                <w:rFonts w:cs="Arial"/>
                <w:sz w:val="18"/>
                <w:szCs w:val="18"/>
              </w:rPr>
              <w:t>Write off</w:t>
            </w:r>
            <w:r w:rsidR="00CB5861" w:rsidRPr="005D2CBC">
              <w:rPr>
                <w:rFonts w:cs="Arial"/>
                <w:sz w:val="18"/>
                <w:szCs w:val="18"/>
              </w:rPr>
              <w:t>, net</w:t>
            </w:r>
          </w:p>
        </w:tc>
        <w:tc>
          <w:tcPr>
            <w:tcW w:w="1984" w:type="dxa"/>
          </w:tcPr>
          <w:p w:rsidR="00CD6B9F" w:rsidRPr="005D2CBC" w:rsidRDefault="00CD6B9F" w:rsidP="005D50F3">
            <w:pPr>
              <w:spacing w:line="240" w:lineRule="auto"/>
              <w:ind w:right="-72"/>
              <w:jc w:val="right"/>
              <w:rPr>
                <w:rFonts w:cs="Arial"/>
                <w:snapToGrid w:val="0"/>
                <w:sz w:val="18"/>
                <w:szCs w:val="18"/>
              </w:rPr>
            </w:pPr>
            <w:r w:rsidRPr="005D2CBC">
              <w:rPr>
                <w:rFonts w:cs="Arial"/>
                <w:snapToGrid w:val="0"/>
                <w:sz w:val="18"/>
                <w:szCs w:val="18"/>
              </w:rPr>
              <w:t>(</w:t>
            </w:r>
            <w:r w:rsidR="00075CD6" w:rsidRPr="005D2CBC">
              <w:rPr>
                <w:rFonts w:cs="Arial"/>
                <w:snapToGrid w:val="0"/>
                <w:sz w:val="18"/>
                <w:szCs w:val="18"/>
              </w:rPr>
              <w:t>1</w:t>
            </w:r>
            <w:r w:rsidRPr="005D2CBC">
              <w:rPr>
                <w:rFonts w:cs="Arial"/>
                <w:snapToGrid w:val="0"/>
                <w:sz w:val="18"/>
                <w:szCs w:val="18"/>
              </w:rPr>
              <w:t>,</w:t>
            </w:r>
            <w:r w:rsidR="00075CD6" w:rsidRPr="005D2CBC">
              <w:rPr>
                <w:rFonts w:cs="Arial"/>
                <w:snapToGrid w:val="0"/>
                <w:sz w:val="18"/>
                <w:szCs w:val="18"/>
              </w:rPr>
              <w:t>933</w:t>
            </w:r>
            <w:r w:rsidRPr="005D2CBC">
              <w:rPr>
                <w:rFonts w:cs="Arial"/>
                <w:snapToGrid w:val="0"/>
                <w:sz w:val="18"/>
                <w:szCs w:val="18"/>
              </w:rPr>
              <w:t>,</w:t>
            </w:r>
            <w:r w:rsidR="00075CD6" w:rsidRPr="005D2CBC">
              <w:rPr>
                <w:rFonts w:cs="Arial"/>
                <w:snapToGrid w:val="0"/>
                <w:sz w:val="18"/>
                <w:szCs w:val="18"/>
              </w:rPr>
              <w:t>624</w:t>
            </w:r>
            <w:r w:rsidRPr="005D2CBC">
              <w:rPr>
                <w:rFonts w:cs="Arial"/>
                <w:snapToGrid w:val="0"/>
                <w:sz w:val="18"/>
                <w:szCs w:val="18"/>
              </w:rPr>
              <w:t>)</w:t>
            </w:r>
          </w:p>
        </w:tc>
        <w:tc>
          <w:tcPr>
            <w:tcW w:w="1985" w:type="dxa"/>
          </w:tcPr>
          <w:p w:rsidR="00CD6B9F" w:rsidRPr="005D2CBC" w:rsidRDefault="00C81D46" w:rsidP="005D50F3">
            <w:pPr>
              <w:spacing w:line="240" w:lineRule="auto"/>
              <w:ind w:right="-72"/>
              <w:jc w:val="right"/>
              <w:rPr>
                <w:rFonts w:cs="Arial"/>
                <w:snapToGrid w:val="0"/>
                <w:sz w:val="18"/>
                <w:szCs w:val="18"/>
              </w:rPr>
            </w:pPr>
            <w:r w:rsidRPr="005D2CBC">
              <w:rPr>
                <w:rFonts w:cs="Arial"/>
                <w:snapToGrid w:val="0"/>
                <w:sz w:val="18"/>
                <w:szCs w:val="18"/>
              </w:rPr>
              <w:t>-</w:t>
            </w:r>
          </w:p>
        </w:tc>
      </w:tr>
      <w:tr w:rsidR="005D50F3" w:rsidRPr="005D2CBC" w:rsidTr="0075013C">
        <w:trPr>
          <w:trHeight w:val="20"/>
        </w:trPr>
        <w:tc>
          <w:tcPr>
            <w:tcW w:w="5357" w:type="dxa"/>
            <w:vAlign w:val="bottom"/>
          </w:tcPr>
          <w:p w:rsidR="005D50F3" w:rsidRPr="005D2CBC" w:rsidRDefault="005D50F3" w:rsidP="005D50F3">
            <w:pPr>
              <w:spacing w:line="240" w:lineRule="auto"/>
              <w:ind w:left="285"/>
              <w:jc w:val="thaiDistribute"/>
              <w:rPr>
                <w:rFonts w:cs="Arial"/>
                <w:sz w:val="18"/>
                <w:szCs w:val="18"/>
              </w:rPr>
            </w:pPr>
            <w:r w:rsidRPr="005D2CBC">
              <w:rPr>
                <w:rFonts w:cs="Arial"/>
                <w:sz w:val="18"/>
                <w:szCs w:val="18"/>
              </w:rPr>
              <w:t>Amortisation</w:t>
            </w:r>
          </w:p>
        </w:tc>
        <w:tc>
          <w:tcPr>
            <w:tcW w:w="1984" w:type="dxa"/>
          </w:tcPr>
          <w:p w:rsidR="005D50F3" w:rsidRPr="005D2CBC" w:rsidRDefault="00CD6B9F" w:rsidP="005D50F3">
            <w:pPr>
              <w:pBdr>
                <w:bottom w:val="single" w:sz="4" w:space="1" w:color="auto"/>
              </w:pBdr>
              <w:spacing w:line="240" w:lineRule="auto"/>
              <w:ind w:right="-72"/>
              <w:jc w:val="right"/>
              <w:rPr>
                <w:rFonts w:cs="Arial"/>
                <w:snapToGrid w:val="0"/>
                <w:sz w:val="18"/>
                <w:szCs w:val="18"/>
              </w:rPr>
            </w:pPr>
            <w:r w:rsidRPr="005D2CBC">
              <w:rPr>
                <w:rFonts w:cs="Arial"/>
                <w:snapToGrid w:val="0"/>
                <w:sz w:val="18"/>
                <w:szCs w:val="18"/>
              </w:rPr>
              <w:t>(</w:t>
            </w:r>
            <w:r w:rsidR="00075CD6" w:rsidRPr="005D2CBC">
              <w:rPr>
                <w:rFonts w:cs="Arial"/>
                <w:snapToGrid w:val="0"/>
                <w:sz w:val="18"/>
                <w:szCs w:val="18"/>
              </w:rPr>
              <w:t>96</w:t>
            </w:r>
            <w:r w:rsidRPr="005D2CBC">
              <w:rPr>
                <w:rFonts w:cs="Arial"/>
                <w:snapToGrid w:val="0"/>
                <w:sz w:val="18"/>
                <w:szCs w:val="18"/>
              </w:rPr>
              <w:t>,</w:t>
            </w:r>
            <w:r w:rsidR="00075CD6" w:rsidRPr="005D2CBC">
              <w:rPr>
                <w:rFonts w:cs="Arial"/>
                <w:snapToGrid w:val="0"/>
                <w:sz w:val="18"/>
                <w:szCs w:val="18"/>
              </w:rPr>
              <w:t>088</w:t>
            </w:r>
            <w:r w:rsidRPr="005D2CBC">
              <w:rPr>
                <w:rFonts w:cs="Arial"/>
                <w:snapToGrid w:val="0"/>
                <w:sz w:val="18"/>
                <w:szCs w:val="18"/>
              </w:rPr>
              <w:t>,</w:t>
            </w:r>
            <w:r w:rsidR="00075CD6" w:rsidRPr="005D2CBC">
              <w:rPr>
                <w:rFonts w:cs="Arial"/>
                <w:snapToGrid w:val="0"/>
                <w:sz w:val="18"/>
                <w:szCs w:val="18"/>
              </w:rPr>
              <w:t>828</w:t>
            </w:r>
            <w:r w:rsidRPr="005D2CBC">
              <w:rPr>
                <w:rFonts w:cs="Arial"/>
                <w:snapToGrid w:val="0"/>
                <w:sz w:val="18"/>
                <w:szCs w:val="18"/>
              </w:rPr>
              <w:t>)</w:t>
            </w:r>
          </w:p>
        </w:tc>
        <w:tc>
          <w:tcPr>
            <w:tcW w:w="1985" w:type="dxa"/>
          </w:tcPr>
          <w:p w:rsidR="005D50F3" w:rsidRPr="005D2CBC" w:rsidRDefault="00CD6B9F" w:rsidP="005D50F3">
            <w:pPr>
              <w:pBdr>
                <w:bottom w:val="single" w:sz="4" w:space="1" w:color="auto"/>
              </w:pBdr>
              <w:spacing w:line="240" w:lineRule="auto"/>
              <w:ind w:right="-72"/>
              <w:jc w:val="right"/>
              <w:rPr>
                <w:rFonts w:cs="Arial"/>
                <w:snapToGrid w:val="0"/>
                <w:sz w:val="18"/>
                <w:szCs w:val="18"/>
              </w:rPr>
            </w:pPr>
            <w:r w:rsidRPr="005D2CBC">
              <w:rPr>
                <w:rFonts w:cs="Arial"/>
                <w:snapToGrid w:val="0"/>
                <w:sz w:val="18"/>
                <w:szCs w:val="18"/>
              </w:rPr>
              <w:t>(</w:t>
            </w:r>
            <w:r w:rsidR="00075CD6" w:rsidRPr="005D2CBC">
              <w:rPr>
                <w:rFonts w:cs="Arial"/>
                <w:snapToGrid w:val="0"/>
                <w:sz w:val="18"/>
                <w:szCs w:val="18"/>
              </w:rPr>
              <w:t>2</w:t>
            </w:r>
            <w:r w:rsidRPr="005D2CBC">
              <w:rPr>
                <w:rFonts w:cs="Arial"/>
                <w:snapToGrid w:val="0"/>
                <w:sz w:val="18"/>
                <w:szCs w:val="18"/>
              </w:rPr>
              <w:t>,</w:t>
            </w:r>
            <w:r w:rsidR="00075CD6" w:rsidRPr="005D2CBC">
              <w:rPr>
                <w:rFonts w:cs="Arial"/>
                <w:snapToGrid w:val="0"/>
                <w:sz w:val="18"/>
                <w:szCs w:val="18"/>
              </w:rPr>
              <w:t>942</w:t>
            </w:r>
            <w:r w:rsidRPr="005D2CBC">
              <w:rPr>
                <w:rFonts w:cs="Arial"/>
                <w:snapToGrid w:val="0"/>
                <w:sz w:val="18"/>
                <w:szCs w:val="18"/>
              </w:rPr>
              <w:t>,</w:t>
            </w:r>
            <w:r w:rsidR="00075CD6" w:rsidRPr="005D2CBC">
              <w:rPr>
                <w:rFonts w:cs="Arial"/>
                <w:snapToGrid w:val="0"/>
                <w:sz w:val="18"/>
                <w:szCs w:val="18"/>
              </w:rPr>
              <w:t>114</w:t>
            </w:r>
            <w:r w:rsidRPr="005D2CBC">
              <w:rPr>
                <w:rFonts w:cs="Arial"/>
                <w:snapToGrid w:val="0"/>
                <w:sz w:val="18"/>
                <w:szCs w:val="18"/>
              </w:rPr>
              <w:t>)</w:t>
            </w:r>
          </w:p>
        </w:tc>
      </w:tr>
      <w:tr w:rsidR="005D50F3" w:rsidRPr="005D2CBC" w:rsidTr="0075013C">
        <w:trPr>
          <w:trHeight w:val="20"/>
        </w:trPr>
        <w:tc>
          <w:tcPr>
            <w:tcW w:w="5357" w:type="dxa"/>
            <w:vAlign w:val="bottom"/>
          </w:tcPr>
          <w:p w:rsidR="005D50F3" w:rsidRPr="005D2CBC" w:rsidRDefault="005D50F3" w:rsidP="005D50F3">
            <w:pPr>
              <w:spacing w:line="240" w:lineRule="auto"/>
              <w:ind w:left="285"/>
              <w:jc w:val="thaiDistribute"/>
              <w:rPr>
                <w:rFonts w:cs="Arial"/>
                <w:b/>
                <w:bCs/>
                <w:sz w:val="12"/>
                <w:szCs w:val="12"/>
                <w:cs/>
              </w:rPr>
            </w:pPr>
          </w:p>
        </w:tc>
        <w:tc>
          <w:tcPr>
            <w:tcW w:w="1984" w:type="dxa"/>
          </w:tcPr>
          <w:p w:rsidR="005D50F3" w:rsidRPr="005D2CBC" w:rsidRDefault="005D50F3" w:rsidP="005D50F3">
            <w:pPr>
              <w:spacing w:line="240" w:lineRule="auto"/>
              <w:ind w:right="-72"/>
              <w:jc w:val="right"/>
              <w:rPr>
                <w:rFonts w:cs="Arial"/>
                <w:snapToGrid w:val="0"/>
                <w:sz w:val="12"/>
                <w:szCs w:val="12"/>
              </w:rPr>
            </w:pPr>
          </w:p>
        </w:tc>
        <w:tc>
          <w:tcPr>
            <w:tcW w:w="1985" w:type="dxa"/>
          </w:tcPr>
          <w:p w:rsidR="005D50F3" w:rsidRPr="005D2CBC" w:rsidRDefault="005D50F3" w:rsidP="005D50F3">
            <w:pPr>
              <w:spacing w:line="240" w:lineRule="auto"/>
              <w:ind w:right="-72"/>
              <w:jc w:val="right"/>
              <w:rPr>
                <w:rFonts w:cs="Arial"/>
                <w:snapToGrid w:val="0"/>
                <w:sz w:val="12"/>
                <w:szCs w:val="12"/>
              </w:rPr>
            </w:pPr>
          </w:p>
        </w:tc>
      </w:tr>
      <w:tr w:rsidR="005D50F3" w:rsidRPr="005D2CBC" w:rsidTr="0075013C">
        <w:trPr>
          <w:trHeight w:val="20"/>
        </w:trPr>
        <w:tc>
          <w:tcPr>
            <w:tcW w:w="5357" w:type="dxa"/>
            <w:vAlign w:val="bottom"/>
          </w:tcPr>
          <w:p w:rsidR="005D50F3" w:rsidRPr="005D2CBC" w:rsidRDefault="005D50F3" w:rsidP="005D50F3">
            <w:pPr>
              <w:spacing w:line="240" w:lineRule="auto"/>
              <w:ind w:left="285"/>
              <w:jc w:val="thaiDistribute"/>
              <w:rPr>
                <w:rFonts w:cs="Arial"/>
                <w:sz w:val="18"/>
                <w:szCs w:val="18"/>
              </w:rPr>
            </w:pPr>
            <w:r w:rsidRPr="005D2CBC">
              <w:rPr>
                <w:rFonts w:cs="Arial"/>
                <w:sz w:val="18"/>
                <w:szCs w:val="18"/>
              </w:rPr>
              <w:t>Closing net book value</w:t>
            </w:r>
          </w:p>
        </w:tc>
        <w:tc>
          <w:tcPr>
            <w:tcW w:w="1984" w:type="dxa"/>
          </w:tcPr>
          <w:p w:rsidR="005D50F3" w:rsidRPr="005D2CBC" w:rsidRDefault="00075CD6" w:rsidP="005D50F3">
            <w:pPr>
              <w:pBdr>
                <w:bottom w:val="double" w:sz="4" w:space="1" w:color="auto"/>
              </w:pBdr>
              <w:spacing w:line="240" w:lineRule="auto"/>
              <w:ind w:right="-72"/>
              <w:jc w:val="right"/>
              <w:rPr>
                <w:rFonts w:cs="Arial"/>
                <w:snapToGrid w:val="0"/>
                <w:sz w:val="18"/>
                <w:szCs w:val="18"/>
              </w:rPr>
            </w:pPr>
            <w:r w:rsidRPr="005D2CBC">
              <w:rPr>
                <w:rFonts w:cs="Arial"/>
                <w:snapToGrid w:val="0"/>
                <w:sz w:val="18"/>
                <w:szCs w:val="18"/>
              </w:rPr>
              <w:t>256</w:t>
            </w:r>
            <w:r w:rsidR="00CD6B9F" w:rsidRPr="005D2CBC">
              <w:rPr>
                <w:rFonts w:cs="Arial"/>
                <w:snapToGrid w:val="0"/>
                <w:sz w:val="18"/>
                <w:szCs w:val="18"/>
              </w:rPr>
              <w:t>,</w:t>
            </w:r>
            <w:r w:rsidRPr="005D2CBC">
              <w:rPr>
                <w:rFonts w:cs="Arial"/>
                <w:snapToGrid w:val="0"/>
                <w:sz w:val="18"/>
                <w:szCs w:val="18"/>
              </w:rPr>
              <w:t>334</w:t>
            </w:r>
            <w:r w:rsidR="00CD6B9F" w:rsidRPr="005D2CBC">
              <w:rPr>
                <w:rFonts w:cs="Arial"/>
                <w:snapToGrid w:val="0"/>
                <w:sz w:val="18"/>
                <w:szCs w:val="18"/>
              </w:rPr>
              <w:t>,</w:t>
            </w:r>
            <w:r w:rsidRPr="005D2CBC">
              <w:rPr>
                <w:rFonts w:cs="Arial"/>
                <w:snapToGrid w:val="0"/>
                <w:sz w:val="18"/>
                <w:szCs w:val="18"/>
              </w:rPr>
              <w:t>031</w:t>
            </w:r>
          </w:p>
        </w:tc>
        <w:tc>
          <w:tcPr>
            <w:tcW w:w="1985" w:type="dxa"/>
          </w:tcPr>
          <w:p w:rsidR="005D50F3" w:rsidRPr="005D2CBC" w:rsidRDefault="00075CD6" w:rsidP="005D50F3">
            <w:pPr>
              <w:pBdr>
                <w:bottom w:val="double" w:sz="4" w:space="1" w:color="auto"/>
              </w:pBdr>
              <w:spacing w:line="240" w:lineRule="auto"/>
              <w:ind w:right="-72"/>
              <w:jc w:val="right"/>
              <w:rPr>
                <w:rFonts w:cs="Arial"/>
                <w:snapToGrid w:val="0"/>
                <w:sz w:val="18"/>
                <w:szCs w:val="18"/>
              </w:rPr>
            </w:pPr>
            <w:r w:rsidRPr="005D2CBC">
              <w:rPr>
                <w:rFonts w:cs="Arial"/>
                <w:snapToGrid w:val="0"/>
                <w:sz w:val="18"/>
                <w:szCs w:val="18"/>
              </w:rPr>
              <w:t>16</w:t>
            </w:r>
            <w:r w:rsidR="00CD6B9F" w:rsidRPr="005D2CBC">
              <w:rPr>
                <w:rFonts w:cs="Arial"/>
                <w:snapToGrid w:val="0"/>
                <w:sz w:val="18"/>
                <w:szCs w:val="18"/>
              </w:rPr>
              <w:t>,</w:t>
            </w:r>
            <w:r w:rsidRPr="005D2CBC">
              <w:rPr>
                <w:rFonts w:cs="Arial"/>
                <w:snapToGrid w:val="0"/>
                <w:sz w:val="18"/>
                <w:szCs w:val="18"/>
              </w:rPr>
              <w:t>668</w:t>
            </w:r>
            <w:r w:rsidR="00CD6B9F" w:rsidRPr="005D2CBC">
              <w:rPr>
                <w:rFonts w:cs="Arial"/>
                <w:snapToGrid w:val="0"/>
                <w:sz w:val="18"/>
                <w:szCs w:val="18"/>
              </w:rPr>
              <w:t>,</w:t>
            </w:r>
            <w:r w:rsidRPr="005D2CBC">
              <w:rPr>
                <w:rFonts w:cs="Arial"/>
                <w:snapToGrid w:val="0"/>
                <w:sz w:val="18"/>
                <w:szCs w:val="18"/>
              </w:rPr>
              <w:t>147</w:t>
            </w:r>
          </w:p>
        </w:tc>
      </w:tr>
    </w:tbl>
    <w:p w:rsidR="00550867" w:rsidRPr="005D2CBC" w:rsidRDefault="00550867" w:rsidP="00633F25">
      <w:pPr>
        <w:spacing w:line="240" w:lineRule="auto"/>
        <w:rPr>
          <w:rFonts w:cs="Arial"/>
          <w:sz w:val="12"/>
          <w:szCs w:val="12"/>
        </w:rPr>
      </w:pPr>
    </w:p>
    <w:p w:rsidR="00E77CB6" w:rsidRPr="005D2CBC" w:rsidRDefault="00E77CB6" w:rsidP="00E77CB6">
      <w:pPr>
        <w:spacing w:line="240" w:lineRule="auto"/>
        <w:rPr>
          <w:rFonts w:cs="Arial"/>
          <w:sz w:val="18"/>
          <w:szCs w:val="18"/>
        </w:rPr>
      </w:pPr>
      <w:r w:rsidRPr="005D2CBC">
        <w:rPr>
          <w:rFonts w:cs="Arial"/>
          <w:sz w:val="12"/>
          <w:szCs w:val="12"/>
        </w:rPr>
        <w:br w:type="page"/>
      </w:r>
    </w:p>
    <w:p w:rsidR="00942874" w:rsidRPr="005D2CBC" w:rsidRDefault="00075CD6" w:rsidP="003579C5">
      <w:pPr>
        <w:spacing w:line="240" w:lineRule="auto"/>
        <w:ind w:left="540" w:hanging="540"/>
        <w:rPr>
          <w:rFonts w:cs="Arial"/>
          <w:sz w:val="18"/>
          <w:szCs w:val="18"/>
        </w:rPr>
      </w:pPr>
      <w:r w:rsidRPr="005D2CBC">
        <w:rPr>
          <w:rFonts w:cs="Arial"/>
          <w:b/>
          <w:bCs/>
          <w:sz w:val="18"/>
          <w:szCs w:val="18"/>
        </w:rPr>
        <w:t>16</w:t>
      </w:r>
      <w:r w:rsidR="00942874" w:rsidRPr="005D2CBC">
        <w:rPr>
          <w:rFonts w:cs="Arial"/>
          <w:b/>
          <w:bCs/>
          <w:sz w:val="18"/>
          <w:szCs w:val="18"/>
        </w:rPr>
        <w:tab/>
        <w:t>Borrowings</w:t>
      </w:r>
    </w:p>
    <w:p w:rsidR="005D50F3" w:rsidRPr="005D2CBC" w:rsidRDefault="005D50F3" w:rsidP="00633F25">
      <w:pPr>
        <w:tabs>
          <w:tab w:val="left" w:pos="1080"/>
        </w:tabs>
        <w:spacing w:line="240" w:lineRule="auto"/>
        <w:ind w:left="540"/>
        <w:jc w:val="both"/>
        <w:rPr>
          <w:rFonts w:cs="Arial"/>
          <w:b/>
          <w:bCs/>
          <w:sz w:val="18"/>
          <w:szCs w:val="18"/>
        </w:rPr>
      </w:pPr>
    </w:p>
    <w:p w:rsidR="005D50F3" w:rsidRPr="005D2CBC" w:rsidRDefault="005D50F3" w:rsidP="00633F25">
      <w:pPr>
        <w:tabs>
          <w:tab w:val="left" w:pos="1080"/>
        </w:tabs>
        <w:spacing w:line="240" w:lineRule="auto"/>
        <w:ind w:left="540"/>
        <w:jc w:val="both"/>
        <w:rPr>
          <w:rFonts w:cs="Arial"/>
          <w:b/>
          <w:bCs/>
          <w:sz w:val="18"/>
          <w:szCs w:val="18"/>
        </w:rPr>
      </w:pPr>
    </w:p>
    <w:p w:rsidR="00190353" w:rsidRPr="005D2CBC" w:rsidRDefault="00075CD6" w:rsidP="00633F25">
      <w:pPr>
        <w:tabs>
          <w:tab w:val="left" w:pos="1080"/>
        </w:tabs>
        <w:spacing w:line="240" w:lineRule="auto"/>
        <w:ind w:left="540"/>
        <w:jc w:val="both"/>
        <w:rPr>
          <w:rFonts w:cs="Arial"/>
          <w:b/>
          <w:bCs/>
          <w:sz w:val="18"/>
          <w:szCs w:val="18"/>
        </w:rPr>
      </w:pPr>
      <w:r w:rsidRPr="005D2CBC">
        <w:rPr>
          <w:rFonts w:cs="Arial"/>
          <w:b/>
          <w:bCs/>
          <w:sz w:val="18"/>
          <w:szCs w:val="18"/>
        </w:rPr>
        <w:t>16</w:t>
      </w:r>
      <w:r w:rsidR="00190353" w:rsidRPr="005D2CBC">
        <w:rPr>
          <w:rFonts w:cs="Arial"/>
          <w:b/>
          <w:bCs/>
          <w:sz w:val="18"/>
          <w:szCs w:val="18"/>
        </w:rPr>
        <w:t>.</w:t>
      </w:r>
      <w:r w:rsidRPr="005D2CBC">
        <w:rPr>
          <w:rFonts w:cs="Arial"/>
          <w:b/>
          <w:bCs/>
          <w:sz w:val="18"/>
          <w:szCs w:val="18"/>
        </w:rPr>
        <w:t>1</w:t>
      </w:r>
      <w:r w:rsidR="00190353" w:rsidRPr="005D2CBC">
        <w:rPr>
          <w:rFonts w:cs="Arial"/>
          <w:b/>
          <w:bCs/>
          <w:sz w:val="18"/>
          <w:szCs w:val="18"/>
        </w:rPr>
        <w:tab/>
        <w:t>Short-term borrowings from financial institutions</w:t>
      </w:r>
    </w:p>
    <w:p w:rsidR="00190353" w:rsidRPr="005D2CBC" w:rsidRDefault="00190353" w:rsidP="003B1DF1">
      <w:pPr>
        <w:spacing w:line="240" w:lineRule="auto"/>
        <w:ind w:left="1080"/>
        <w:jc w:val="both"/>
        <w:rPr>
          <w:rFonts w:cs="Arial"/>
          <w:sz w:val="18"/>
          <w:szCs w:val="18"/>
        </w:rPr>
      </w:pPr>
    </w:p>
    <w:p w:rsidR="00495746" w:rsidRPr="005D2CBC" w:rsidRDefault="00495746" w:rsidP="00495746">
      <w:pPr>
        <w:spacing w:line="240" w:lineRule="auto"/>
        <w:ind w:left="1080"/>
        <w:jc w:val="both"/>
        <w:rPr>
          <w:rFonts w:cs="Arial"/>
          <w:sz w:val="18"/>
          <w:szCs w:val="18"/>
          <w:lang w:eastAsia="en-GB"/>
        </w:rPr>
      </w:pPr>
      <w:r w:rsidRPr="005D2CBC">
        <w:rPr>
          <w:rFonts w:cs="Arial"/>
          <w:sz w:val="18"/>
          <w:szCs w:val="18"/>
          <w:lang w:eastAsia="en-GB"/>
        </w:rPr>
        <w:t xml:space="preserve">As at </w:t>
      </w:r>
      <w:r w:rsidR="00075CD6" w:rsidRPr="005D2CBC">
        <w:rPr>
          <w:rFonts w:cs="Arial"/>
          <w:sz w:val="18"/>
          <w:szCs w:val="18"/>
          <w:lang w:eastAsia="en-GB"/>
        </w:rPr>
        <w:t>30</w:t>
      </w:r>
      <w:r w:rsidRPr="005D2CBC">
        <w:rPr>
          <w:rFonts w:cs="Arial"/>
          <w:sz w:val="18"/>
          <w:szCs w:val="18"/>
          <w:lang w:eastAsia="en-GB"/>
        </w:rPr>
        <w:t xml:space="preserve"> June </w:t>
      </w:r>
      <w:r w:rsidR="00075CD6" w:rsidRPr="005D2CBC">
        <w:rPr>
          <w:rFonts w:cs="Arial"/>
          <w:sz w:val="18"/>
          <w:szCs w:val="18"/>
          <w:lang w:eastAsia="en-GB"/>
        </w:rPr>
        <w:t>2020</w:t>
      </w:r>
      <w:r w:rsidRPr="005D2CBC">
        <w:rPr>
          <w:rFonts w:cs="Arial"/>
          <w:sz w:val="18"/>
          <w:szCs w:val="18"/>
          <w:lang w:eastAsia="en-GB"/>
        </w:rPr>
        <w:t>, s</w:t>
      </w:r>
      <w:r w:rsidR="00190353" w:rsidRPr="005D2CBC">
        <w:rPr>
          <w:rFonts w:cs="Arial"/>
          <w:sz w:val="18"/>
          <w:szCs w:val="18"/>
          <w:lang w:eastAsia="en-GB"/>
        </w:rPr>
        <w:t xml:space="preserve">hort-term borrowings of Baht </w:t>
      </w:r>
      <w:r w:rsidR="00075CD6" w:rsidRPr="005D2CBC">
        <w:rPr>
          <w:rFonts w:cs="Arial"/>
          <w:sz w:val="18"/>
          <w:szCs w:val="18"/>
          <w:lang w:eastAsia="en-GB"/>
        </w:rPr>
        <w:t>50</w:t>
      </w:r>
      <w:r w:rsidR="00C204AE" w:rsidRPr="005D2CBC">
        <w:rPr>
          <w:rFonts w:cs="Arial"/>
          <w:sz w:val="18"/>
          <w:szCs w:val="18"/>
          <w:lang w:eastAsia="en-GB"/>
        </w:rPr>
        <w:t xml:space="preserve"> </w:t>
      </w:r>
      <w:r w:rsidR="00190353" w:rsidRPr="005D2CBC">
        <w:rPr>
          <w:rFonts w:cs="Arial"/>
          <w:sz w:val="18"/>
          <w:szCs w:val="18"/>
          <w:lang w:eastAsia="en-GB"/>
        </w:rPr>
        <w:t xml:space="preserve">million </w:t>
      </w:r>
      <w:r w:rsidR="00D203A9" w:rsidRPr="005D2CBC">
        <w:rPr>
          <w:rFonts w:cs="Arial"/>
          <w:sz w:val="18"/>
          <w:szCs w:val="18"/>
          <w:lang w:eastAsia="en-GB"/>
        </w:rPr>
        <w:t>(</w:t>
      </w:r>
      <w:r w:rsidR="00075CD6" w:rsidRPr="005D2CBC">
        <w:rPr>
          <w:rFonts w:cs="Arial"/>
          <w:sz w:val="18"/>
          <w:szCs w:val="18"/>
          <w:lang w:eastAsia="en-GB"/>
        </w:rPr>
        <w:t>31</w:t>
      </w:r>
      <w:r w:rsidR="00D203A9" w:rsidRPr="005D2CBC">
        <w:rPr>
          <w:rFonts w:cs="Arial"/>
          <w:sz w:val="18"/>
          <w:szCs w:val="18"/>
          <w:lang w:eastAsia="en-GB"/>
        </w:rPr>
        <w:t xml:space="preserve"> December </w:t>
      </w:r>
      <w:r w:rsidR="00075CD6" w:rsidRPr="005D2CBC">
        <w:rPr>
          <w:rFonts w:cs="Arial"/>
          <w:sz w:val="18"/>
          <w:szCs w:val="18"/>
          <w:lang w:eastAsia="en-GB"/>
        </w:rPr>
        <w:t>2019</w:t>
      </w:r>
      <w:r w:rsidR="00D203A9" w:rsidRPr="005D2CBC">
        <w:rPr>
          <w:rFonts w:cs="Arial"/>
          <w:sz w:val="18"/>
          <w:szCs w:val="18"/>
          <w:lang w:eastAsia="en-GB"/>
        </w:rPr>
        <w:t>: Baht</w:t>
      </w:r>
      <w:r w:rsidR="009F3CCB" w:rsidRPr="005D2CBC">
        <w:rPr>
          <w:rFonts w:cs="Arial"/>
          <w:sz w:val="18"/>
          <w:szCs w:val="18"/>
          <w:lang w:eastAsia="en-GB"/>
        </w:rPr>
        <w:t xml:space="preserve"> </w:t>
      </w:r>
      <w:r w:rsidR="00075CD6" w:rsidRPr="005D2CBC">
        <w:rPr>
          <w:rFonts w:cs="Arial"/>
          <w:sz w:val="18"/>
          <w:szCs w:val="18"/>
          <w:lang w:eastAsia="en-GB"/>
        </w:rPr>
        <w:t>50</w:t>
      </w:r>
      <w:r w:rsidR="00D203A9" w:rsidRPr="005D2CBC">
        <w:rPr>
          <w:rFonts w:cs="Arial"/>
          <w:sz w:val="18"/>
          <w:szCs w:val="18"/>
          <w:lang w:eastAsia="en-GB"/>
        </w:rPr>
        <w:t xml:space="preserve"> million) </w:t>
      </w:r>
      <w:r w:rsidR="00190353" w:rsidRPr="005D2CBC">
        <w:rPr>
          <w:rFonts w:cs="Arial"/>
          <w:sz w:val="18"/>
          <w:szCs w:val="18"/>
          <w:lang w:eastAsia="en-GB"/>
        </w:rPr>
        <w:t xml:space="preserve">is </w:t>
      </w:r>
      <w:proofErr w:type="spellStart"/>
      <w:r w:rsidR="00190353" w:rsidRPr="005D2CBC">
        <w:rPr>
          <w:rFonts w:cs="Arial"/>
          <w:sz w:val="18"/>
          <w:szCs w:val="18"/>
          <w:lang w:eastAsia="en-GB"/>
        </w:rPr>
        <w:t>collaterised</w:t>
      </w:r>
      <w:proofErr w:type="spellEnd"/>
      <w:r w:rsidR="00190353" w:rsidRPr="005D2CBC">
        <w:rPr>
          <w:rFonts w:cs="Arial"/>
          <w:sz w:val="18"/>
          <w:szCs w:val="18"/>
          <w:lang w:eastAsia="en-GB"/>
        </w:rPr>
        <w:t xml:space="preserve"> by</w:t>
      </w:r>
      <w:r w:rsidR="00734C75" w:rsidRPr="005D2CBC">
        <w:rPr>
          <w:rFonts w:cs="Arial"/>
          <w:sz w:val="18"/>
          <w:szCs w:val="18"/>
          <w:lang w:eastAsia="en-GB"/>
        </w:rPr>
        <w:t xml:space="preserve"> saving deposits of the Company Baht </w:t>
      </w:r>
      <w:r w:rsidR="00075CD6" w:rsidRPr="005D2CBC">
        <w:rPr>
          <w:rFonts w:cs="Arial"/>
          <w:sz w:val="18"/>
          <w:szCs w:val="18"/>
          <w:lang w:eastAsia="en-GB"/>
        </w:rPr>
        <w:t>70</w:t>
      </w:r>
      <w:r w:rsidR="00734C75" w:rsidRPr="005D2CBC">
        <w:rPr>
          <w:rFonts w:cs="Arial"/>
          <w:sz w:val="18"/>
          <w:szCs w:val="18"/>
          <w:lang w:eastAsia="en-GB"/>
        </w:rPr>
        <w:t xml:space="preserve"> million.</w:t>
      </w:r>
      <w:r w:rsidR="00193282" w:rsidRPr="005D2CBC">
        <w:rPr>
          <w:rFonts w:cs="Arial"/>
          <w:sz w:val="18"/>
          <w:szCs w:val="18"/>
          <w:lang w:eastAsia="en-GB"/>
        </w:rPr>
        <w:t xml:space="preserve"> </w:t>
      </w:r>
      <w:r w:rsidR="004262F4" w:rsidRPr="005D2CBC">
        <w:rPr>
          <w:rFonts w:cs="Arial"/>
          <w:sz w:val="18"/>
          <w:szCs w:val="18"/>
          <w:lang w:eastAsia="en-GB"/>
        </w:rPr>
        <w:t>(</w:t>
      </w:r>
      <w:r w:rsidR="00075CD6" w:rsidRPr="005D2CBC">
        <w:rPr>
          <w:rFonts w:cs="Arial"/>
          <w:sz w:val="18"/>
          <w:szCs w:val="18"/>
          <w:lang w:eastAsia="en-GB"/>
        </w:rPr>
        <w:t>31</w:t>
      </w:r>
      <w:r w:rsidR="004262F4" w:rsidRPr="005D2CBC">
        <w:rPr>
          <w:rFonts w:cs="Arial"/>
          <w:sz w:val="18"/>
          <w:szCs w:val="18"/>
          <w:lang w:eastAsia="en-GB"/>
        </w:rPr>
        <w:t xml:space="preserve"> December </w:t>
      </w:r>
      <w:r w:rsidR="00075CD6" w:rsidRPr="005D2CBC">
        <w:rPr>
          <w:rFonts w:cs="Arial"/>
          <w:sz w:val="18"/>
          <w:szCs w:val="18"/>
          <w:lang w:eastAsia="en-GB"/>
        </w:rPr>
        <w:t>2019</w:t>
      </w:r>
      <w:r w:rsidR="004262F4" w:rsidRPr="005D2CBC">
        <w:rPr>
          <w:rFonts w:cs="Arial"/>
          <w:sz w:val="18"/>
          <w:szCs w:val="18"/>
          <w:lang w:eastAsia="en-GB"/>
        </w:rPr>
        <w:t>:</w:t>
      </w:r>
      <w:r w:rsidR="00193282" w:rsidRPr="005D2CBC">
        <w:rPr>
          <w:rFonts w:cs="Arial"/>
          <w:sz w:val="18"/>
          <w:szCs w:val="18"/>
          <w:lang w:eastAsia="en-GB"/>
        </w:rPr>
        <w:t xml:space="preserve"> </w:t>
      </w:r>
      <w:r w:rsidR="00CB4C59" w:rsidRPr="005D2CBC">
        <w:rPr>
          <w:rFonts w:cs="Arial"/>
          <w:sz w:val="18"/>
          <w:szCs w:val="18"/>
          <w:lang w:eastAsia="en-GB"/>
        </w:rPr>
        <w:t xml:space="preserve">pledged by </w:t>
      </w:r>
      <w:r w:rsidR="00193282" w:rsidRPr="005D2CBC">
        <w:rPr>
          <w:rFonts w:cs="Arial"/>
          <w:sz w:val="18"/>
          <w:szCs w:val="18"/>
          <w:lang w:eastAsia="en-GB"/>
        </w:rPr>
        <w:t>share</w:t>
      </w:r>
      <w:r w:rsidR="00C81D46" w:rsidRPr="005D2CBC">
        <w:rPr>
          <w:rFonts w:cs="Arial"/>
          <w:sz w:val="18"/>
          <w:szCs w:val="18"/>
          <w:lang w:eastAsia="en-GB"/>
        </w:rPr>
        <w:t>s</w:t>
      </w:r>
      <w:r w:rsidR="00193282" w:rsidRPr="005D2CBC">
        <w:rPr>
          <w:rFonts w:cs="Arial"/>
          <w:sz w:val="18"/>
          <w:szCs w:val="18"/>
          <w:lang w:eastAsia="en-GB"/>
        </w:rPr>
        <w:t xml:space="preserve"> </w:t>
      </w:r>
      <w:r w:rsidR="00193282" w:rsidRPr="005D2CBC">
        <w:rPr>
          <w:rFonts w:cs="Arial"/>
          <w:spacing w:val="-6"/>
          <w:sz w:val="18"/>
          <w:szCs w:val="18"/>
          <w:lang w:eastAsia="en-GB"/>
        </w:rPr>
        <w:t xml:space="preserve">of Thai Solar Energy Public Company Limited and Index Creative </w:t>
      </w:r>
      <w:r w:rsidR="00AA56B7" w:rsidRPr="005D2CBC">
        <w:rPr>
          <w:rFonts w:cs="Arial"/>
          <w:spacing w:val="-6"/>
          <w:sz w:val="18"/>
          <w:szCs w:val="18"/>
          <w:lang w:eastAsia="en-GB"/>
        </w:rPr>
        <w:t>V</w:t>
      </w:r>
      <w:r w:rsidR="00193282" w:rsidRPr="005D2CBC">
        <w:rPr>
          <w:rFonts w:cs="Arial"/>
          <w:spacing w:val="-6"/>
          <w:sz w:val="18"/>
          <w:szCs w:val="18"/>
          <w:lang w:eastAsia="en-GB"/>
        </w:rPr>
        <w:t>illage Public Company Limited</w:t>
      </w:r>
      <w:r w:rsidR="00E3002F" w:rsidRPr="005D2CBC">
        <w:rPr>
          <w:rFonts w:cs="Arial"/>
          <w:spacing w:val="-6"/>
          <w:sz w:val="18"/>
          <w:szCs w:val="18"/>
          <w:lang w:eastAsia="en-GB"/>
        </w:rPr>
        <w:t xml:space="preserve"> </w:t>
      </w:r>
      <w:r w:rsidR="00075CD6" w:rsidRPr="005D2CBC">
        <w:rPr>
          <w:rFonts w:cs="Arial"/>
          <w:spacing w:val="-6"/>
          <w:sz w:val="18"/>
          <w:szCs w:val="18"/>
          <w:lang w:eastAsia="en-GB"/>
        </w:rPr>
        <w:t>63</w:t>
      </w:r>
      <w:r w:rsidR="009F3CCB" w:rsidRPr="005D2CBC">
        <w:rPr>
          <w:rFonts w:cs="Arial"/>
          <w:spacing w:val="-6"/>
          <w:sz w:val="18"/>
          <w:szCs w:val="18"/>
          <w:lang w:eastAsia="en-GB"/>
        </w:rPr>
        <w:t>.</w:t>
      </w:r>
      <w:r w:rsidR="00075CD6" w:rsidRPr="005D2CBC">
        <w:rPr>
          <w:rFonts w:cs="Arial"/>
          <w:spacing w:val="-6"/>
          <w:sz w:val="18"/>
          <w:szCs w:val="18"/>
          <w:lang w:eastAsia="en-GB"/>
        </w:rPr>
        <w:t>50</w:t>
      </w:r>
      <w:r w:rsidR="004262F4" w:rsidRPr="005D2CBC">
        <w:rPr>
          <w:rFonts w:cs="Arial"/>
          <w:spacing w:val="-6"/>
          <w:sz w:val="18"/>
          <w:szCs w:val="18"/>
          <w:lang w:eastAsia="en-GB"/>
        </w:rPr>
        <w:t xml:space="preserve"> million</w:t>
      </w:r>
      <w:r w:rsidR="004262F4" w:rsidRPr="005D2CBC">
        <w:rPr>
          <w:rFonts w:cs="Arial"/>
          <w:sz w:val="18"/>
          <w:szCs w:val="18"/>
          <w:lang w:eastAsia="en-GB"/>
        </w:rPr>
        <w:t xml:space="preserve"> shares</w:t>
      </w:r>
      <w:r w:rsidRPr="005D2CBC">
        <w:rPr>
          <w:rFonts w:cs="Arial"/>
          <w:sz w:val="18"/>
          <w:szCs w:val="18"/>
          <w:lang w:eastAsia="en-GB"/>
        </w:rPr>
        <w:t xml:space="preserve"> and </w:t>
      </w:r>
      <w:r w:rsidR="00075CD6" w:rsidRPr="005D2CBC">
        <w:rPr>
          <w:rFonts w:cs="Arial"/>
          <w:sz w:val="18"/>
          <w:szCs w:val="18"/>
          <w:lang w:eastAsia="en-GB"/>
        </w:rPr>
        <w:t>35</w:t>
      </w:r>
      <w:r w:rsidRPr="005D2CBC">
        <w:rPr>
          <w:rFonts w:cs="Arial"/>
          <w:sz w:val="18"/>
          <w:szCs w:val="18"/>
          <w:lang w:eastAsia="en-GB"/>
        </w:rPr>
        <w:t>.</w:t>
      </w:r>
      <w:r w:rsidR="00075CD6" w:rsidRPr="005D2CBC">
        <w:rPr>
          <w:rFonts w:cs="Arial"/>
          <w:sz w:val="18"/>
          <w:szCs w:val="18"/>
          <w:lang w:eastAsia="en-GB"/>
        </w:rPr>
        <w:t>68</w:t>
      </w:r>
      <w:r w:rsidRPr="005D2CBC">
        <w:rPr>
          <w:rFonts w:cs="Arial"/>
          <w:sz w:val="18"/>
          <w:szCs w:val="18"/>
          <w:lang w:eastAsia="en-GB"/>
        </w:rPr>
        <w:t xml:space="preserve"> million shares, respectively).</w:t>
      </w:r>
    </w:p>
    <w:p w:rsidR="00190353" w:rsidRPr="005D2CBC" w:rsidRDefault="00190353" w:rsidP="003B1DF1">
      <w:pPr>
        <w:spacing w:line="240" w:lineRule="auto"/>
        <w:ind w:left="1080"/>
        <w:jc w:val="both"/>
        <w:rPr>
          <w:rFonts w:cs="Arial"/>
          <w:b/>
          <w:bCs/>
          <w:sz w:val="18"/>
          <w:szCs w:val="18"/>
        </w:rPr>
      </w:pPr>
    </w:p>
    <w:p w:rsidR="00221684" w:rsidRPr="005D2CBC" w:rsidRDefault="00221684" w:rsidP="003B1DF1">
      <w:pPr>
        <w:spacing w:line="240" w:lineRule="auto"/>
        <w:ind w:left="1080"/>
        <w:jc w:val="both"/>
        <w:rPr>
          <w:rFonts w:cs="Arial"/>
          <w:sz w:val="18"/>
          <w:szCs w:val="18"/>
        </w:rPr>
      </w:pPr>
    </w:p>
    <w:p w:rsidR="00190353" w:rsidRPr="005D2CBC" w:rsidRDefault="00075CD6" w:rsidP="00633F25">
      <w:pPr>
        <w:tabs>
          <w:tab w:val="left" w:pos="1080"/>
        </w:tabs>
        <w:spacing w:line="240" w:lineRule="auto"/>
        <w:ind w:left="540"/>
        <w:jc w:val="both"/>
        <w:rPr>
          <w:rFonts w:cs="Arial"/>
          <w:b/>
          <w:bCs/>
          <w:sz w:val="18"/>
          <w:szCs w:val="18"/>
        </w:rPr>
      </w:pPr>
      <w:r w:rsidRPr="005D2CBC">
        <w:rPr>
          <w:rFonts w:cs="Arial"/>
          <w:b/>
          <w:bCs/>
          <w:sz w:val="18"/>
          <w:szCs w:val="18"/>
        </w:rPr>
        <w:t>16</w:t>
      </w:r>
      <w:r w:rsidR="00190353" w:rsidRPr="005D2CBC">
        <w:rPr>
          <w:rFonts w:cs="Arial"/>
          <w:b/>
          <w:bCs/>
          <w:sz w:val="18"/>
          <w:szCs w:val="18"/>
        </w:rPr>
        <w:t>.</w:t>
      </w:r>
      <w:r w:rsidRPr="005D2CBC">
        <w:rPr>
          <w:rFonts w:cs="Arial"/>
          <w:b/>
          <w:bCs/>
          <w:sz w:val="18"/>
          <w:szCs w:val="18"/>
        </w:rPr>
        <w:t>2</w:t>
      </w:r>
      <w:r w:rsidR="00190353" w:rsidRPr="005D2CBC">
        <w:rPr>
          <w:rFonts w:cs="Arial"/>
          <w:b/>
          <w:bCs/>
          <w:sz w:val="18"/>
          <w:szCs w:val="18"/>
        </w:rPr>
        <w:tab/>
        <w:t>Short-term borrowing from third party</w:t>
      </w:r>
    </w:p>
    <w:p w:rsidR="00190353" w:rsidRPr="005D2CBC" w:rsidRDefault="00190353" w:rsidP="008E07B4">
      <w:pPr>
        <w:spacing w:line="240" w:lineRule="auto"/>
        <w:ind w:left="1080"/>
        <w:jc w:val="both"/>
        <w:rPr>
          <w:rFonts w:cs="Arial"/>
          <w:b/>
          <w:bCs/>
          <w:sz w:val="18"/>
          <w:szCs w:val="18"/>
        </w:rPr>
      </w:pPr>
    </w:p>
    <w:p w:rsidR="00047337" w:rsidRPr="005D2CBC" w:rsidRDefault="00E3002F" w:rsidP="00E3002F">
      <w:pPr>
        <w:spacing w:line="240" w:lineRule="auto"/>
        <w:ind w:left="1080"/>
        <w:jc w:val="both"/>
        <w:rPr>
          <w:rFonts w:cs="Arial"/>
          <w:sz w:val="18"/>
          <w:szCs w:val="18"/>
          <w:lang w:eastAsia="en-GB"/>
        </w:rPr>
      </w:pPr>
      <w:r w:rsidRPr="005D2CBC">
        <w:rPr>
          <w:rFonts w:cs="Arial"/>
          <w:sz w:val="18"/>
          <w:szCs w:val="18"/>
          <w:lang w:eastAsia="en-GB"/>
        </w:rPr>
        <w:t xml:space="preserve">Short-term borrowing from third party, denominated in Thai Baht, bearing interest rate of </w:t>
      </w:r>
      <w:r w:rsidR="00075CD6" w:rsidRPr="005D2CBC">
        <w:rPr>
          <w:rFonts w:cs="Arial"/>
          <w:sz w:val="18"/>
          <w:szCs w:val="18"/>
          <w:lang w:eastAsia="en-GB"/>
        </w:rPr>
        <w:t>4</w:t>
      </w:r>
      <w:r w:rsidRPr="005D2CBC">
        <w:rPr>
          <w:rFonts w:cs="Arial"/>
          <w:sz w:val="18"/>
          <w:szCs w:val="18"/>
          <w:lang w:eastAsia="en-GB"/>
        </w:rPr>
        <w:t xml:space="preserve">% per annum, is </w:t>
      </w:r>
      <w:proofErr w:type="spellStart"/>
      <w:r w:rsidRPr="005D2CBC">
        <w:rPr>
          <w:rFonts w:cs="Arial"/>
          <w:sz w:val="18"/>
          <w:szCs w:val="18"/>
          <w:lang w:eastAsia="en-GB"/>
        </w:rPr>
        <w:t>collaterised</w:t>
      </w:r>
      <w:proofErr w:type="spellEnd"/>
      <w:r w:rsidRPr="005D2CBC">
        <w:rPr>
          <w:rFonts w:cs="Arial"/>
          <w:sz w:val="18"/>
          <w:szCs w:val="18"/>
          <w:lang w:eastAsia="en-GB"/>
        </w:rPr>
        <w:t xml:space="preserve"> by pledge of </w:t>
      </w:r>
      <w:r w:rsidR="00075CD6" w:rsidRPr="005D2CBC">
        <w:rPr>
          <w:rFonts w:cs="Arial"/>
          <w:sz w:val="18"/>
          <w:szCs w:val="18"/>
          <w:lang w:eastAsia="en-GB"/>
        </w:rPr>
        <w:t>7</w:t>
      </w:r>
      <w:r w:rsidR="00984C3C" w:rsidRPr="005D2CBC">
        <w:rPr>
          <w:rFonts w:cs="Arial"/>
          <w:sz w:val="18"/>
          <w:szCs w:val="18"/>
          <w:lang w:eastAsia="en-GB"/>
        </w:rPr>
        <w:t>.</w:t>
      </w:r>
      <w:r w:rsidR="00075CD6" w:rsidRPr="005D2CBC">
        <w:rPr>
          <w:rFonts w:cs="Arial"/>
          <w:sz w:val="18"/>
          <w:szCs w:val="18"/>
          <w:lang w:eastAsia="en-GB"/>
        </w:rPr>
        <w:t>32</w:t>
      </w:r>
      <w:r w:rsidR="00984C3C" w:rsidRPr="005D2CBC">
        <w:rPr>
          <w:rFonts w:cs="Arial"/>
          <w:sz w:val="18"/>
          <w:szCs w:val="18"/>
          <w:lang w:eastAsia="en-GB"/>
        </w:rPr>
        <w:t xml:space="preserve"> </w:t>
      </w:r>
      <w:r w:rsidRPr="005D2CBC">
        <w:rPr>
          <w:rFonts w:cs="Arial"/>
          <w:sz w:val="18"/>
          <w:szCs w:val="18"/>
          <w:lang w:eastAsia="en-GB"/>
        </w:rPr>
        <w:t>million shares (</w:t>
      </w:r>
      <w:r w:rsidR="00075CD6" w:rsidRPr="005D2CBC">
        <w:rPr>
          <w:rFonts w:cs="Arial"/>
          <w:sz w:val="18"/>
          <w:szCs w:val="18"/>
          <w:lang w:eastAsia="en-GB"/>
        </w:rPr>
        <w:t>31</w:t>
      </w:r>
      <w:r w:rsidRPr="005D2CBC">
        <w:rPr>
          <w:rFonts w:cs="Arial"/>
          <w:sz w:val="18"/>
          <w:szCs w:val="18"/>
          <w:lang w:eastAsia="en-GB"/>
        </w:rPr>
        <w:t xml:space="preserve"> December </w:t>
      </w:r>
      <w:r w:rsidR="00075CD6" w:rsidRPr="005D2CBC">
        <w:rPr>
          <w:rFonts w:cs="Arial"/>
          <w:sz w:val="18"/>
          <w:szCs w:val="18"/>
          <w:lang w:eastAsia="en-GB"/>
        </w:rPr>
        <w:t>2019</w:t>
      </w:r>
      <w:r w:rsidRPr="005D2CBC">
        <w:rPr>
          <w:rFonts w:cs="Arial"/>
          <w:sz w:val="18"/>
          <w:szCs w:val="18"/>
          <w:lang w:eastAsia="en-GB"/>
        </w:rPr>
        <w:t xml:space="preserve">: </w:t>
      </w:r>
      <w:r w:rsidR="00075CD6" w:rsidRPr="005D2CBC">
        <w:rPr>
          <w:rFonts w:cs="Arial"/>
          <w:sz w:val="18"/>
          <w:szCs w:val="18"/>
          <w:lang w:eastAsia="en-GB"/>
        </w:rPr>
        <w:t>7</w:t>
      </w:r>
      <w:r w:rsidRPr="005D2CBC">
        <w:rPr>
          <w:rFonts w:cs="Arial"/>
          <w:sz w:val="18"/>
          <w:szCs w:val="18"/>
          <w:lang w:eastAsia="en-GB"/>
        </w:rPr>
        <w:t>.</w:t>
      </w:r>
      <w:r w:rsidR="00075CD6" w:rsidRPr="005D2CBC">
        <w:rPr>
          <w:rFonts w:cs="Arial"/>
          <w:sz w:val="18"/>
          <w:szCs w:val="18"/>
          <w:lang w:eastAsia="en-GB"/>
        </w:rPr>
        <w:t>32</w:t>
      </w:r>
      <w:r w:rsidRPr="005D2CBC">
        <w:rPr>
          <w:rFonts w:cs="Arial"/>
          <w:sz w:val="18"/>
          <w:szCs w:val="18"/>
          <w:lang w:eastAsia="en-GB"/>
        </w:rPr>
        <w:t xml:space="preserve"> million shares) of Index Creative Village Public Company </w:t>
      </w:r>
      <w:proofErr w:type="gramStart"/>
      <w:r w:rsidRPr="005D2CBC">
        <w:rPr>
          <w:rFonts w:cs="Arial"/>
          <w:sz w:val="18"/>
          <w:szCs w:val="18"/>
          <w:lang w:eastAsia="en-GB"/>
        </w:rPr>
        <w:t>Limited  and</w:t>
      </w:r>
      <w:proofErr w:type="gramEnd"/>
      <w:r w:rsidRPr="005D2CBC">
        <w:rPr>
          <w:rFonts w:cs="Arial"/>
          <w:sz w:val="18"/>
          <w:szCs w:val="18"/>
          <w:lang w:eastAsia="en-GB"/>
        </w:rPr>
        <w:t xml:space="preserve"> due at call (note </w:t>
      </w:r>
      <w:r w:rsidR="00075CD6" w:rsidRPr="005D2CBC">
        <w:rPr>
          <w:rFonts w:cs="Arial"/>
          <w:sz w:val="18"/>
          <w:szCs w:val="18"/>
          <w:lang w:eastAsia="en-GB"/>
        </w:rPr>
        <w:t>10</w:t>
      </w:r>
      <w:r w:rsidRPr="005D2CBC">
        <w:rPr>
          <w:rFonts w:cs="Arial"/>
          <w:sz w:val="18"/>
          <w:szCs w:val="18"/>
          <w:lang w:eastAsia="en-GB"/>
        </w:rPr>
        <w:t>).</w:t>
      </w:r>
    </w:p>
    <w:p w:rsidR="00D577E0" w:rsidRPr="005D2CBC" w:rsidRDefault="00D577E0" w:rsidP="00641DA0">
      <w:pPr>
        <w:tabs>
          <w:tab w:val="left" w:pos="1080"/>
        </w:tabs>
        <w:spacing w:line="240" w:lineRule="auto"/>
        <w:ind w:left="540"/>
        <w:jc w:val="both"/>
        <w:rPr>
          <w:rFonts w:cs="Arial"/>
          <w:b/>
          <w:bCs/>
          <w:sz w:val="18"/>
          <w:szCs w:val="18"/>
        </w:rPr>
      </w:pPr>
    </w:p>
    <w:p w:rsidR="005D50F3" w:rsidRPr="005D2CBC" w:rsidRDefault="005D50F3" w:rsidP="00641DA0">
      <w:pPr>
        <w:tabs>
          <w:tab w:val="left" w:pos="1080"/>
        </w:tabs>
        <w:spacing w:line="240" w:lineRule="auto"/>
        <w:ind w:left="540"/>
        <w:jc w:val="both"/>
        <w:rPr>
          <w:rFonts w:cs="Arial"/>
          <w:b/>
          <w:bCs/>
          <w:sz w:val="18"/>
          <w:szCs w:val="18"/>
        </w:rPr>
      </w:pPr>
    </w:p>
    <w:p w:rsidR="00E553EF" w:rsidRPr="005D2CBC" w:rsidRDefault="00075CD6" w:rsidP="0076119C">
      <w:pPr>
        <w:tabs>
          <w:tab w:val="left" w:pos="1080"/>
        </w:tabs>
        <w:spacing w:line="240" w:lineRule="auto"/>
        <w:ind w:left="540"/>
        <w:jc w:val="both"/>
        <w:rPr>
          <w:rFonts w:cs="Arial"/>
          <w:b/>
          <w:bCs/>
          <w:sz w:val="18"/>
          <w:szCs w:val="18"/>
        </w:rPr>
      </w:pPr>
      <w:r w:rsidRPr="005D2CBC">
        <w:rPr>
          <w:rFonts w:cs="Arial"/>
          <w:b/>
          <w:bCs/>
          <w:sz w:val="18"/>
          <w:szCs w:val="18"/>
        </w:rPr>
        <w:t>16</w:t>
      </w:r>
      <w:r w:rsidR="00E553EF" w:rsidRPr="005D2CBC">
        <w:rPr>
          <w:rFonts w:cs="Arial"/>
          <w:b/>
          <w:bCs/>
          <w:sz w:val="18"/>
          <w:szCs w:val="18"/>
        </w:rPr>
        <w:t>.</w:t>
      </w:r>
      <w:r w:rsidRPr="005D2CBC">
        <w:rPr>
          <w:rFonts w:cs="Arial"/>
          <w:b/>
          <w:bCs/>
          <w:sz w:val="18"/>
          <w:szCs w:val="18"/>
        </w:rPr>
        <w:t>3</w:t>
      </w:r>
      <w:r w:rsidR="00E553EF" w:rsidRPr="005D2CBC">
        <w:rPr>
          <w:rFonts w:cs="Arial"/>
          <w:b/>
          <w:bCs/>
          <w:sz w:val="18"/>
          <w:szCs w:val="18"/>
        </w:rPr>
        <w:tab/>
        <w:t>Long-term borrowing</w:t>
      </w:r>
      <w:r w:rsidR="006A2EB9" w:rsidRPr="005D2CBC">
        <w:rPr>
          <w:rFonts w:cs="Arial"/>
          <w:b/>
          <w:bCs/>
          <w:sz w:val="18"/>
          <w:szCs w:val="18"/>
        </w:rPr>
        <w:t>s</w:t>
      </w:r>
      <w:r w:rsidR="00090DA3" w:rsidRPr="005D2CBC">
        <w:rPr>
          <w:rFonts w:cs="Arial"/>
          <w:b/>
          <w:bCs/>
          <w:sz w:val="18"/>
          <w:szCs w:val="18"/>
        </w:rPr>
        <w:t xml:space="preserve"> from financial institutions</w:t>
      </w:r>
    </w:p>
    <w:p w:rsidR="003B1DF1" w:rsidRPr="005D2CBC" w:rsidRDefault="003B1DF1" w:rsidP="00633F25">
      <w:pPr>
        <w:spacing w:line="240" w:lineRule="auto"/>
        <w:ind w:left="1080"/>
        <w:jc w:val="both"/>
        <w:rPr>
          <w:rFonts w:cs="Arial"/>
          <w:sz w:val="18"/>
          <w:szCs w:val="18"/>
        </w:rPr>
      </w:pPr>
    </w:p>
    <w:tbl>
      <w:tblPr>
        <w:tblW w:w="9567" w:type="dxa"/>
        <w:tblLayout w:type="fixed"/>
        <w:tblLook w:val="0000" w:firstRow="0" w:lastRow="0" w:firstColumn="0" w:lastColumn="0" w:noHBand="0" w:noVBand="0"/>
      </w:tblPr>
      <w:tblGrid>
        <w:gridCol w:w="4293"/>
        <w:gridCol w:w="1314"/>
        <w:gridCol w:w="1296"/>
        <w:gridCol w:w="18"/>
        <w:gridCol w:w="1314"/>
        <w:gridCol w:w="1332"/>
      </w:tblGrid>
      <w:tr w:rsidR="00EB3137" w:rsidRPr="005D2CBC" w:rsidTr="00271CD3">
        <w:tc>
          <w:tcPr>
            <w:tcW w:w="4293" w:type="dxa"/>
            <w:vAlign w:val="bottom"/>
          </w:tcPr>
          <w:p w:rsidR="00EB3137" w:rsidRPr="005D2CBC" w:rsidRDefault="00EB3137" w:rsidP="009100FC">
            <w:pPr>
              <w:pStyle w:val="Header"/>
              <w:spacing w:line="240" w:lineRule="auto"/>
              <w:ind w:left="1080"/>
              <w:rPr>
                <w:rFonts w:cs="Arial"/>
                <w:sz w:val="18"/>
                <w:szCs w:val="18"/>
              </w:rPr>
            </w:pPr>
          </w:p>
        </w:tc>
        <w:tc>
          <w:tcPr>
            <w:tcW w:w="2610" w:type="dxa"/>
            <w:gridSpan w:val="2"/>
            <w:vAlign w:val="bottom"/>
          </w:tcPr>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Consolidated </w:t>
            </w:r>
          </w:p>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financial </w:t>
            </w:r>
            <w:r w:rsidR="00BF0CF5" w:rsidRPr="005D2CBC">
              <w:rPr>
                <w:rFonts w:cs="Arial"/>
                <w:sz w:val="18"/>
                <w:szCs w:val="18"/>
              </w:rPr>
              <w:t>information</w:t>
            </w:r>
          </w:p>
        </w:tc>
        <w:tc>
          <w:tcPr>
            <w:tcW w:w="2664" w:type="dxa"/>
            <w:gridSpan w:val="3"/>
            <w:vAlign w:val="bottom"/>
          </w:tcPr>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Separate </w:t>
            </w:r>
          </w:p>
          <w:p w:rsidR="00EB3137" w:rsidRPr="005D2CBC" w:rsidRDefault="00EB3137" w:rsidP="009100FC">
            <w:pPr>
              <w:pStyle w:val="Heading2"/>
              <w:pBdr>
                <w:bottom w:val="single" w:sz="4" w:space="1" w:color="auto"/>
              </w:pBdr>
              <w:spacing w:line="240" w:lineRule="auto"/>
              <w:ind w:right="-72"/>
              <w:jc w:val="center"/>
              <w:rPr>
                <w:rFonts w:cs="Arial"/>
                <w:i/>
                <w:iCs/>
                <w:sz w:val="18"/>
                <w:szCs w:val="18"/>
                <w:cs/>
                <w:lang w:val="th-TH"/>
              </w:rPr>
            </w:pPr>
            <w:r w:rsidRPr="005D2CBC">
              <w:rPr>
                <w:rFonts w:cs="Arial"/>
                <w:sz w:val="18"/>
                <w:szCs w:val="18"/>
              </w:rPr>
              <w:t xml:space="preserve">financial </w:t>
            </w:r>
            <w:r w:rsidR="00BF0CF5" w:rsidRPr="005D2CBC">
              <w:rPr>
                <w:rFonts w:cs="Arial"/>
                <w:sz w:val="18"/>
                <w:szCs w:val="18"/>
              </w:rPr>
              <w:t>information</w:t>
            </w:r>
          </w:p>
        </w:tc>
      </w:tr>
      <w:tr w:rsidR="00EB3137" w:rsidRPr="005D2CBC" w:rsidTr="00271CD3">
        <w:tc>
          <w:tcPr>
            <w:tcW w:w="4293" w:type="dxa"/>
            <w:vAlign w:val="bottom"/>
          </w:tcPr>
          <w:p w:rsidR="00EB3137" w:rsidRPr="005D2CBC" w:rsidRDefault="00EB3137" w:rsidP="009100FC">
            <w:pPr>
              <w:pStyle w:val="Header"/>
              <w:spacing w:line="240" w:lineRule="auto"/>
              <w:ind w:left="1080"/>
              <w:rPr>
                <w:rFonts w:cs="Arial"/>
                <w:sz w:val="18"/>
                <w:szCs w:val="18"/>
              </w:rPr>
            </w:pPr>
          </w:p>
        </w:tc>
        <w:tc>
          <w:tcPr>
            <w:tcW w:w="1314" w:type="dxa"/>
            <w:vAlign w:val="bottom"/>
          </w:tcPr>
          <w:p w:rsidR="00EB3137" w:rsidRPr="005D2CBC" w:rsidRDefault="00075CD6" w:rsidP="009100FC">
            <w:pPr>
              <w:spacing w:line="240" w:lineRule="auto"/>
              <w:ind w:right="-72"/>
              <w:jc w:val="right"/>
              <w:rPr>
                <w:rFonts w:cs="Arial"/>
                <w:b/>
                <w:sz w:val="18"/>
                <w:szCs w:val="18"/>
              </w:rPr>
            </w:pPr>
            <w:r w:rsidRPr="005D2CBC">
              <w:rPr>
                <w:rFonts w:cs="Arial"/>
                <w:b/>
                <w:sz w:val="18"/>
                <w:szCs w:val="18"/>
              </w:rPr>
              <w:t>30</w:t>
            </w:r>
            <w:r w:rsidR="00F17FE2" w:rsidRPr="005D2CBC">
              <w:rPr>
                <w:rFonts w:cs="Arial"/>
                <w:b/>
                <w:sz w:val="18"/>
                <w:szCs w:val="18"/>
              </w:rPr>
              <w:t xml:space="preserve"> June</w:t>
            </w:r>
          </w:p>
        </w:tc>
        <w:tc>
          <w:tcPr>
            <w:tcW w:w="1314" w:type="dxa"/>
            <w:gridSpan w:val="2"/>
            <w:vAlign w:val="bottom"/>
          </w:tcPr>
          <w:p w:rsidR="00EB3137" w:rsidRPr="005D2CBC" w:rsidRDefault="00075CD6" w:rsidP="009100FC">
            <w:pPr>
              <w:spacing w:line="240" w:lineRule="auto"/>
              <w:ind w:right="-72"/>
              <w:jc w:val="right"/>
              <w:rPr>
                <w:rFonts w:cs="Arial"/>
                <w:b/>
                <w:sz w:val="18"/>
                <w:szCs w:val="18"/>
              </w:rPr>
            </w:pPr>
            <w:r w:rsidRPr="005D2CBC">
              <w:rPr>
                <w:rFonts w:cs="Arial"/>
                <w:b/>
                <w:sz w:val="18"/>
                <w:szCs w:val="18"/>
              </w:rPr>
              <w:t>31</w:t>
            </w:r>
            <w:r w:rsidR="00EB3137" w:rsidRPr="005D2CBC">
              <w:rPr>
                <w:rFonts w:cs="Arial"/>
                <w:b/>
                <w:sz w:val="18"/>
                <w:szCs w:val="18"/>
              </w:rPr>
              <w:t xml:space="preserve"> December</w:t>
            </w:r>
          </w:p>
        </w:tc>
        <w:tc>
          <w:tcPr>
            <w:tcW w:w="1314" w:type="dxa"/>
            <w:vAlign w:val="bottom"/>
          </w:tcPr>
          <w:p w:rsidR="00EB3137" w:rsidRPr="005D2CBC" w:rsidRDefault="00075CD6" w:rsidP="009100FC">
            <w:pPr>
              <w:spacing w:line="240" w:lineRule="auto"/>
              <w:ind w:right="-72"/>
              <w:jc w:val="right"/>
              <w:rPr>
                <w:rFonts w:cs="Arial"/>
                <w:b/>
                <w:sz w:val="18"/>
                <w:szCs w:val="18"/>
              </w:rPr>
            </w:pPr>
            <w:r w:rsidRPr="005D2CBC">
              <w:rPr>
                <w:rFonts w:cs="Arial"/>
                <w:b/>
                <w:sz w:val="18"/>
                <w:szCs w:val="18"/>
              </w:rPr>
              <w:t>30</w:t>
            </w:r>
            <w:r w:rsidR="00F17FE2" w:rsidRPr="005D2CBC">
              <w:rPr>
                <w:rFonts w:cs="Arial"/>
                <w:b/>
                <w:sz w:val="18"/>
                <w:szCs w:val="18"/>
              </w:rPr>
              <w:t xml:space="preserve"> June</w:t>
            </w:r>
          </w:p>
        </w:tc>
        <w:tc>
          <w:tcPr>
            <w:tcW w:w="1332" w:type="dxa"/>
            <w:vAlign w:val="bottom"/>
          </w:tcPr>
          <w:p w:rsidR="00EB3137" w:rsidRPr="005D2CBC" w:rsidRDefault="00075CD6" w:rsidP="009100FC">
            <w:pPr>
              <w:spacing w:line="240" w:lineRule="auto"/>
              <w:ind w:right="-72"/>
              <w:jc w:val="right"/>
              <w:rPr>
                <w:rFonts w:cs="Arial"/>
                <w:b/>
                <w:sz w:val="18"/>
                <w:szCs w:val="18"/>
              </w:rPr>
            </w:pPr>
            <w:r w:rsidRPr="005D2CBC">
              <w:rPr>
                <w:rFonts w:cs="Arial"/>
                <w:b/>
                <w:sz w:val="18"/>
                <w:szCs w:val="18"/>
              </w:rPr>
              <w:t>31</w:t>
            </w:r>
            <w:r w:rsidR="00EB3137" w:rsidRPr="005D2CBC">
              <w:rPr>
                <w:rFonts w:cs="Arial"/>
                <w:b/>
                <w:sz w:val="18"/>
                <w:szCs w:val="18"/>
              </w:rPr>
              <w:t xml:space="preserve"> December</w:t>
            </w:r>
          </w:p>
        </w:tc>
      </w:tr>
      <w:tr w:rsidR="00EB3137" w:rsidRPr="005D2CBC" w:rsidTr="00271CD3">
        <w:tc>
          <w:tcPr>
            <w:tcW w:w="4293" w:type="dxa"/>
            <w:vAlign w:val="bottom"/>
          </w:tcPr>
          <w:p w:rsidR="00EB3137" w:rsidRPr="005D2CBC" w:rsidRDefault="00EB3137" w:rsidP="009100FC">
            <w:pPr>
              <w:pStyle w:val="Header"/>
              <w:spacing w:line="240" w:lineRule="auto"/>
              <w:ind w:left="1080"/>
              <w:rPr>
                <w:rFonts w:cs="Arial"/>
                <w:sz w:val="18"/>
                <w:szCs w:val="18"/>
              </w:rPr>
            </w:pPr>
          </w:p>
        </w:tc>
        <w:tc>
          <w:tcPr>
            <w:tcW w:w="1314" w:type="dxa"/>
            <w:vAlign w:val="bottom"/>
          </w:tcPr>
          <w:p w:rsidR="00EB3137"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c>
          <w:tcPr>
            <w:tcW w:w="1314" w:type="dxa"/>
            <w:gridSpan w:val="2"/>
            <w:vAlign w:val="bottom"/>
          </w:tcPr>
          <w:p w:rsidR="00EB3137"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2019</w:t>
            </w:r>
          </w:p>
        </w:tc>
        <w:tc>
          <w:tcPr>
            <w:tcW w:w="1314" w:type="dxa"/>
            <w:vAlign w:val="bottom"/>
          </w:tcPr>
          <w:p w:rsidR="00EB3137"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c>
          <w:tcPr>
            <w:tcW w:w="1332" w:type="dxa"/>
            <w:vAlign w:val="bottom"/>
          </w:tcPr>
          <w:p w:rsidR="00EB3137"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2019</w:t>
            </w:r>
          </w:p>
        </w:tc>
      </w:tr>
      <w:tr w:rsidR="00EB3137" w:rsidRPr="005D2CBC" w:rsidTr="00271CD3">
        <w:tc>
          <w:tcPr>
            <w:tcW w:w="4293" w:type="dxa"/>
            <w:vAlign w:val="bottom"/>
          </w:tcPr>
          <w:p w:rsidR="00EB3137" w:rsidRPr="005D2CBC" w:rsidRDefault="00EB3137" w:rsidP="009100FC">
            <w:pPr>
              <w:pStyle w:val="Header"/>
              <w:spacing w:line="240" w:lineRule="auto"/>
              <w:ind w:left="1080"/>
              <w:rPr>
                <w:rFonts w:cs="Arial"/>
                <w:sz w:val="18"/>
                <w:szCs w:val="18"/>
              </w:rPr>
            </w:pPr>
          </w:p>
        </w:tc>
        <w:tc>
          <w:tcPr>
            <w:tcW w:w="1314"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14" w:type="dxa"/>
            <w:gridSpan w:val="2"/>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14"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32"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EB3137" w:rsidRPr="005D2CBC" w:rsidTr="00271CD3">
        <w:tc>
          <w:tcPr>
            <w:tcW w:w="4293" w:type="dxa"/>
            <w:vAlign w:val="bottom"/>
          </w:tcPr>
          <w:p w:rsidR="00EB3137" w:rsidRPr="005D2CBC" w:rsidRDefault="00EB3137" w:rsidP="009100FC">
            <w:pPr>
              <w:pStyle w:val="Header"/>
              <w:spacing w:line="240" w:lineRule="auto"/>
              <w:ind w:left="1080"/>
              <w:rPr>
                <w:rFonts w:cs="Arial"/>
                <w:sz w:val="12"/>
                <w:szCs w:val="12"/>
              </w:rPr>
            </w:pPr>
          </w:p>
        </w:tc>
        <w:tc>
          <w:tcPr>
            <w:tcW w:w="1314" w:type="dxa"/>
            <w:vAlign w:val="bottom"/>
          </w:tcPr>
          <w:p w:rsidR="00EB3137" w:rsidRPr="005D2CBC" w:rsidRDefault="00EB3137" w:rsidP="009100FC">
            <w:pPr>
              <w:pStyle w:val="Header"/>
              <w:spacing w:line="240" w:lineRule="auto"/>
              <w:ind w:right="-72"/>
              <w:jc w:val="right"/>
              <w:rPr>
                <w:rFonts w:cs="Arial"/>
                <w:sz w:val="12"/>
                <w:szCs w:val="12"/>
              </w:rPr>
            </w:pPr>
          </w:p>
        </w:tc>
        <w:tc>
          <w:tcPr>
            <w:tcW w:w="1314" w:type="dxa"/>
            <w:gridSpan w:val="2"/>
            <w:vAlign w:val="bottom"/>
          </w:tcPr>
          <w:p w:rsidR="00EB3137" w:rsidRPr="005D2CBC" w:rsidRDefault="00EB3137" w:rsidP="009100FC">
            <w:pPr>
              <w:pStyle w:val="Header"/>
              <w:spacing w:line="240" w:lineRule="auto"/>
              <w:ind w:right="-72"/>
              <w:jc w:val="right"/>
              <w:rPr>
                <w:rFonts w:cs="Arial"/>
                <w:sz w:val="12"/>
                <w:szCs w:val="12"/>
              </w:rPr>
            </w:pPr>
          </w:p>
        </w:tc>
        <w:tc>
          <w:tcPr>
            <w:tcW w:w="1314" w:type="dxa"/>
            <w:vAlign w:val="bottom"/>
          </w:tcPr>
          <w:p w:rsidR="00EB3137" w:rsidRPr="005D2CBC" w:rsidRDefault="00EB3137" w:rsidP="009100FC">
            <w:pPr>
              <w:pStyle w:val="Header"/>
              <w:spacing w:line="240" w:lineRule="auto"/>
              <w:ind w:right="-72"/>
              <w:jc w:val="right"/>
              <w:rPr>
                <w:rFonts w:cs="Arial"/>
                <w:sz w:val="12"/>
                <w:szCs w:val="12"/>
              </w:rPr>
            </w:pPr>
          </w:p>
        </w:tc>
        <w:tc>
          <w:tcPr>
            <w:tcW w:w="1332" w:type="dxa"/>
            <w:vAlign w:val="bottom"/>
          </w:tcPr>
          <w:p w:rsidR="00EB3137" w:rsidRPr="005D2CBC" w:rsidRDefault="00EB3137" w:rsidP="009100FC">
            <w:pPr>
              <w:pStyle w:val="Header"/>
              <w:spacing w:line="240" w:lineRule="auto"/>
              <w:ind w:right="-72"/>
              <w:jc w:val="right"/>
              <w:rPr>
                <w:rFonts w:cs="Arial"/>
                <w:sz w:val="12"/>
                <w:szCs w:val="12"/>
              </w:rPr>
            </w:pPr>
          </w:p>
        </w:tc>
      </w:tr>
      <w:tr w:rsidR="00EB3137" w:rsidRPr="005D2CBC" w:rsidTr="00271CD3">
        <w:tc>
          <w:tcPr>
            <w:tcW w:w="4293" w:type="dxa"/>
            <w:vAlign w:val="bottom"/>
          </w:tcPr>
          <w:p w:rsidR="00EB3137" w:rsidRPr="005D2CBC" w:rsidRDefault="00EB3137" w:rsidP="009100FC">
            <w:pPr>
              <w:spacing w:line="240" w:lineRule="auto"/>
              <w:ind w:left="1080"/>
              <w:rPr>
                <w:rFonts w:cs="Arial"/>
                <w:sz w:val="18"/>
                <w:szCs w:val="18"/>
              </w:rPr>
            </w:pPr>
            <w:r w:rsidRPr="005D2CBC">
              <w:rPr>
                <w:rFonts w:cs="Arial"/>
                <w:sz w:val="18"/>
                <w:szCs w:val="18"/>
              </w:rPr>
              <w:t>Maturity of long-term borrowings:</w:t>
            </w:r>
          </w:p>
        </w:tc>
        <w:tc>
          <w:tcPr>
            <w:tcW w:w="1314" w:type="dxa"/>
            <w:vAlign w:val="bottom"/>
          </w:tcPr>
          <w:p w:rsidR="00EB3137" w:rsidRPr="005D2CBC" w:rsidRDefault="00EB3137" w:rsidP="009100FC">
            <w:pPr>
              <w:tabs>
                <w:tab w:val="left" w:pos="284"/>
                <w:tab w:val="left" w:pos="851"/>
                <w:tab w:val="left" w:pos="1418"/>
              </w:tabs>
              <w:spacing w:line="240" w:lineRule="auto"/>
              <w:ind w:right="-72"/>
              <w:jc w:val="right"/>
              <w:rPr>
                <w:rFonts w:cs="Arial"/>
                <w:sz w:val="18"/>
                <w:szCs w:val="18"/>
                <w:cs/>
              </w:rPr>
            </w:pPr>
          </w:p>
        </w:tc>
        <w:tc>
          <w:tcPr>
            <w:tcW w:w="1314" w:type="dxa"/>
            <w:gridSpan w:val="2"/>
            <w:vAlign w:val="bottom"/>
          </w:tcPr>
          <w:p w:rsidR="00EB3137" w:rsidRPr="005D2CBC" w:rsidRDefault="00EB3137" w:rsidP="009100FC">
            <w:pPr>
              <w:tabs>
                <w:tab w:val="left" w:pos="284"/>
                <w:tab w:val="left" w:pos="851"/>
                <w:tab w:val="left" w:pos="1418"/>
              </w:tabs>
              <w:spacing w:line="240" w:lineRule="auto"/>
              <w:ind w:right="-72"/>
              <w:jc w:val="right"/>
              <w:rPr>
                <w:rFonts w:cs="Arial"/>
                <w:sz w:val="18"/>
                <w:szCs w:val="18"/>
                <w:cs/>
              </w:rPr>
            </w:pPr>
          </w:p>
        </w:tc>
        <w:tc>
          <w:tcPr>
            <w:tcW w:w="1314" w:type="dxa"/>
            <w:vAlign w:val="bottom"/>
          </w:tcPr>
          <w:p w:rsidR="00EB3137" w:rsidRPr="005D2CBC" w:rsidRDefault="00EB3137" w:rsidP="009100FC">
            <w:pPr>
              <w:tabs>
                <w:tab w:val="left" w:pos="284"/>
                <w:tab w:val="left" w:pos="851"/>
                <w:tab w:val="left" w:pos="1418"/>
              </w:tabs>
              <w:spacing w:line="240" w:lineRule="auto"/>
              <w:ind w:right="-72"/>
              <w:jc w:val="right"/>
              <w:rPr>
                <w:rFonts w:cs="Arial"/>
                <w:sz w:val="18"/>
                <w:szCs w:val="18"/>
              </w:rPr>
            </w:pPr>
          </w:p>
        </w:tc>
        <w:tc>
          <w:tcPr>
            <w:tcW w:w="1332" w:type="dxa"/>
            <w:vAlign w:val="bottom"/>
          </w:tcPr>
          <w:p w:rsidR="00EB3137" w:rsidRPr="005D2CBC" w:rsidRDefault="00EB3137" w:rsidP="009100FC">
            <w:pPr>
              <w:tabs>
                <w:tab w:val="left" w:pos="284"/>
                <w:tab w:val="left" w:pos="851"/>
                <w:tab w:val="left" w:pos="1418"/>
              </w:tabs>
              <w:spacing w:line="240" w:lineRule="auto"/>
              <w:ind w:right="-72"/>
              <w:jc w:val="right"/>
              <w:rPr>
                <w:rFonts w:cs="Arial"/>
                <w:sz w:val="18"/>
                <w:szCs w:val="18"/>
              </w:rPr>
            </w:pPr>
          </w:p>
        </w:tc>
      </w:tr>
      <w:tr w:rsidR="00EB3137" w:rsidRPr="005D2CBC" w:rsidTr="00271CD3">
        <w:tc>
          <w:tcPr>
            <w:tcW w:w="4293" w:type="dxa"/>
            <w:vAlign w:val="bottom"/>
          </w:tcPr>
          <w:p w:rsidR="00EB3137" w:rsidRPr="005D2CBC" w:rsidRDefault="00487308" w:rsidP="009100FC">
            <w:pPr>
              <w:spacing w:line="240" w:lineRule="auto"/>
              <w:ind w:left="1080"/>
              <w:rPr>
                <w:rFonts w:cs="Arial"/>
                <w:sz w:val="18"/>
                <w:szCs w:val="18"/>
              </w:rPr>
            </w:pPr>
            <w:r w:rsidRPr="005D2CBC">
              <w:rPr>
                <w:rFonts w:cs="Arial"/>
                <w:sz w:val="18"/>
                <w:szCs w:val="18"/>
              </w:rPr>
              <w:t>Within</w:t>
            </w:r>
            <w:r w:rsidR="00EB3137" w:rsidRPr="005D2CBC">
              <w:rPr>
                <w:rFonts w:cs="Arial"/>
                <w:sz w:val="18"/>
                <w:szCs w:val="18"/>
              </w:rPr>
              <w:t xml:space="preserve"> </w:t>
            </w:r>
            <w:r w:rsidR="00075CD6" w:rsidRPr="005D2CBC">
              <w:rPr>
                <w:rFonts w:cs="Arial"/>
                <w:sz w:val="18"/>
                <w:szCs w:val="18"/>
              </w:rPr>
              <w:t>1</w:t>
            </w:r>
            <w:r w:rsidR="00EB3137" w:rsidRPr="005D2CBC">
              <w:rPr>
                <w:rFonts w:cs="Arial"/>
                <w:sz w:val="18"/>
                <w:szCs w:val="18"/>
              </w:rPr>
              <w:t xml:space="preserve"> year</w:t>
            </w:r>
          </w:p>
        </w:tc>
        <w:tc>
          <w:tcPr>
            <w:tcW w:w="1314" w:type="dxa"/>
            <w:vAlign w:val="bottom"/>
          </w:tcPr>
          <w:p w:rsidR="00EB3137"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142</w:t>
            </w:r>
            <w:r w:rsidR="00984C3C" w:rsidRPr="005D2CBC">
              <w:rPr>
                <w:rFonts w:cs="Arial"/>
                <w:sz w:val="18"/>
                <w:szCs w:val="18"/>
                <w:lang w:val="en-US"/>
              </w:rPr>
              <w:t>,</w:t>
            </w:r>
            <w:r w:rsidRPr="005D2CBC">
              <w:rPr>
                <w:rFonts w:cs="Arial"/>
                <w:sz w:val="18"/>
                <w:szCs w:val="18"/>
              </w:rPr>
              <w:t>403</w:t>
            </w:r>
            <w:r w:rsidR="00984C3C" w:rsidRPr="005D2CBC">
              <w:rPr>
                <w:rFonts w:cs="Arial"/>
                <w:sz w:val="18"/>
                <w:szCs w:val="18"/>
                <w:lang w:val="en-US"/>
              </w:rPr>
              <w:t>,</w:t>
            </w:r>
            <w:r w:rsidRPr="005D2CBC">
              <w:rPr>
                <w:rFonts w:cs="Arial"/>
                <w:sz w:val="18"/>
                <w:szCs w:val="18"/>
              </w:rPr>
              <w:t>422</w:t>
            </w:r>
          </w:p>
        </w:tc>
        <w:tc>
          <w:tcPr>
            <w:tcW w:w="1314" w:type="dxa"/>
            <w:gridSpan w:val="2"/>
            <w:vAlign w:val="bottom"/>
          </w:tcPr>
          <w:p w:rsidR="00EB3137"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222</w:t>
            </w:r>
            <w:r w:rsidR="00EB3137" w:rsidRPr="005D2CBC">
              <w:rPr>
                <w:rFonts w:cs="Arial"/>
                <w:sz w:val="18"/>
                <w:szCs w:val="18"/>
                <w:lang w:val="en-US"/>
              </w:rPr>
              <w:t>,</w:t>
            </w:r>
            <w:r w:rsidRPr="005D2CBC">
              <w:rPr>
                <w:rFonts w:cs="Arial"/>
                <w:sz w:val="18"/>
                <w:szCs w:val="18"/>
              </w:rPr>
              <w:t>394</w:t>
            </w:r>
            <w:r w:rsidR="00EB3137" w:rsidRPr="005D2CBC">
              <w:rPr>
                <w:rFonts w:cs="Arial"/>
                <w:sz w:val="18"/>
                <w:szCs w:val="18"/>
                <w:lang w:val="en-US"/>
              </w:rPr>
              <w:t>,</w:t>
            </w:r>
            <w:r w:rsidRPr="005D2CBC">
              <w:rPr>
                <w:rFonts w:cs="Arial"/>
                <w:sz w:val="18"/>
                <w:szCs w:val="18"/>
              </w:rPr>
              <w:t>287</w:t>
            </w:r>
          </w:p>
        </w:tc>
        <w:tc>
          <w:tcPr>
            <w:tcW w:w="1314" w:type="dxa"/>
            <w:vAlign w:val="bottom"/>
          </w:tcPr>
          <w:p w:rsidR="00EB3137"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38</w:t>
            </w:r>
            <w:r w:rsidR="00984C3C" w:rsidRPr="005D2CBC">
              <w:rPr>
                <w:rFonts w:cs="Arial"/>
                <w:sz w:val="18"/>
                <w:szCs w:val="18"/>
                <w:lang w:val="en-US"/>
              </w:rPr>
              <w:t>,</w:t>
            </w:r>
            <w:r w:rsidRPr="005D2CBC">
              <w:rPr>
                <w:rFonts w:cs="Arial"/>
                <w:sz w:val="18"/>
                <w:szCs w:val="18"/>
              </w:rPr>
              <w:t>934</w:t>
            </w:r>
            <w:r w:rsidR="00984C3C" w:rsidRPr="005D2CBC">
              <w:rPr>
                <w:rFonts w:cs="Arial"/>
                <w:sz w:val="18"/>
                <w:szCs w:val="18"/>
                <w:lang w:val="en-US"/>
              </w:rPr>
              <w:t>,</w:t>
            </w:r>
            <w:r w:rsidRPr="005D2CBC">
              <w:rPr>
                <w:rFonts w:cs="Arial"/>
                <w:sz w:val="18"/>
                <w:szCs w:val="18"/>
              </w:rPr>
              <w:t>555</w:t>
            </w:r>
          </w:p>
        </w:tc>
        <w:tc>
          <w:tcPr>
            <w:tcW w:w="1332" w:type="dxa"/>
            <w:vAlign w:val="bottom"/>
          </w:tcPr>
          <w:p w:rsidR="00EB3137"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116</w:t>
            </w:r>
            <w:r w:rsidR="00EB3137" w:rsidRPr="005D2CBC">
              <w:rPr>
                <w:rFonts w:cs="Arial"/>
                <w:sz w:val="18"/>
                <w:szCs w:val="18"/>
                <w:lang w:val="en-US"/>
              </w:rPr>
              <w:t>,</w:t>
            </w:r>
            <w:r w:rsidRPr="005D2CBC">
              <w:rPr>
                <w:rFonts w:cs="Arial"/>
                <w:sz w:val="18"/>
                <w:szCs w:val="18"/>
              </w:rPr>
              <w:t>878</w:t>
            </w:r>
            <w:r w:rsidR="00EB3137" w:rsidRPr="005D2CBC">
              <w:rPr>
                <w:rFonts w:cs="Arial"/>
                <w:sz w:val="18"/>
                <w:szCs w:val="18"/>
                <w:lang w:val="en-US"/>
              </w:rPr>
              <w:t>,</w:t>
            </w:r>
            <w:r w:rsidRPr="005D2CBC">
              <w:rPr>
                <w:rFonts w:cs="Arial"/>
                <w:sz w:val="18"/>
                <w:szCs w:val="18"/>
              </w:rPr>
              <w:t>127</w:t>
            </w:r>
          </w:p>
        </w:tc>
      </w:tr>
      <w:tr w:rsidR="00EB3137" w:rsidRPr="005D2CBC" w:rsidTr="00271CD3">
        <w:tc>
          <w:tcPr>
            <w:tcW w:w="4293" w:type="dxa"/>
            <w:vAlign w:val="bottom"/>
          </w:tcPr>
          <w:p w:rsidR="00EB3137" w:rsidRPr="005D2CBC" w:rsidRDefault="00EB3137" w:rsidP="009100FC">
            <w:pPr>
              <w:spacing w:line="240" w:lineRule="auto"/>
              <w:ind w:left="1080"/>
              <w:rPr>
                <w:rFonts w:cs="Arial"/>
                <w:sz w:val="18"/>
                <w:szCs w:val="18"/>
              </w:rPr>
            </w:pPr>
            <w:r w:rsidRPr="005D2CBC">
              <w:rPr>
                <w:rFonts w:cs="Arial"/>
                <w:sz w:val="18"/>
                <w:szCs w:val="18"/>
              </w:rPr>
              <w:t xml:space="preserve">Between </w:t>
            </w:r>
            <w:r w:rsidR="00075CD6" w:rsidRPr="005D2CBC">
              <w:rPr>
                <w:rFonts w:cs="Arial"/>
                <w:sz w:val="18"/>
                <w:szCs w:val="18"/>
              </w:rPr>
              <w:t>2</w:t>
            </w:r>
            <w:r w:rsidRPr="005D2CBC">
              <w:rPr>
                <w:rFonts w:cs="Arial"/>
                <w:sz w:val="18"/>
                <w:szCs w:val="18"/>
              </w:rPr>
              <w:t xml:space="preserve"> years and </w:t>
            </w:r>
            <w:r w:rsidR="00075CD6" w:rsidRPr="005D2CBC">
              <w:rPr>
                <w:rFonts w:cs="Arial"/>
                <w:sz w:val="18"/>
                <w:szCs w:val="18"/>
              </w:rPr>
              <w:t>5</w:t>
            </w:r>
            <w:r w:rsidRPr="005D2CBC">
              <w:rPr>
                <w:rFonts w:cs="Arial"/>
                <w:sz w:val="18"/>
                <w:szCs w:val="18"/>
              </w:rPr>
              <w:t xml:space="preserve"> years</w:t>
            </w:r>
          </w:p>
        </w:tc>
        <w:tc>
          <w:tcPr>
            <w:tcW w:w="1314" w:type="dxa"/>
            <w:vAlign w:val="bottom"/>
          </w:tcPr>
          <w:p w:rsidR="00EB3137"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328</w:t>
            </w:r>
            <w:r w:rsidR="00984C3C" w:rsidRPr="005D2CBC">
              <w:rPr>
                <w:rFonts w:cs="Arial"/>
                <w:sz w:val="18"/>
                <w:szCs w:val="18"/>
                <w:lang w:val="en-US"/>
              </w:rPr>
              <w:t>,</w:t>
            </w:r>
            <w:r w:rsidRPr="005D2CBC">
              <w:rPr>
                <w:rFonts w:cs="Arial"/>
                <w:sz w:val="18"/>
                <w:szCs w:val="18"/>
              </w:rPr>
              <w:t>725</w:t>
            </w:r>
            <w:r w:rsidR="00984C3C" w:rsidRPr="005D2CBC">
              <w:rPr>
                <w:rFonts w:cs="Arial"/>
                <w:sz w:val="18"/>
                <w:szCs w:val="18"/>
                <w:lang w:val="en-US"/>
              </w:rPr>
              <w:t>,</w:t>
            </w:r>
            <w:r w:rsidRPr="005D2CBC">
              <w:rPr>
                <w:rFonts w:cs="Arial"/>
                <w:sz w:val="18"/>
                <w:szCs w:val="18"/>
              </w:rPr>
              <w:t>778</w:t>
            </w:r>
          </w:p>
        </w:tc>
        <w:tc>
          <w:tcPr>
            <w:tcW w:w="1314" w:type="dxa"/>
            <w:gridSpan w:val="2"/>
            <w:vAlign w:val="bottom"/>
          </w:tcPr>
          <w:p w:rsidR="00EB3137"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lang w:val="en-US"/>
              </w:rPr>
            </w:pPr>
            <w:r w:rsidRPr="005D2CBC">
              <w:rPr>
                <w:rFonts w:cs="Arial"/>
                <w:sz w:val="18"/>
                <w:szCs w:val="18"/>
              </w:rPr>
              <w:t>269</w:t>
            </w:r>
            <w:r w:rsidR="00EB3137" w:rsidRPr="005D2CBC">
              <w:rPr>
                <w:rFonts w:cs="Arial"/>
                <w:sz w:val="18"/>
                <w:szCs w:val="18"/>
                <w:lang w:val="en-US"/>
              </w:rPr>
              <w:t>,</w:t>
            </w:r>
            <w:r w:rsidRPr="005D2CBC">
              <w:rPr>
                <w:rFonts w:cs="Arial"/>
                <w:sz w:val="18"/>
                <w:szCs w:val="18"/>
              </w:rPr>
              <w:t>148</w:t>
            </w:r>
            <w:r w:rsidR="00EB3137" w:rsidRPr="005D2CBC">
              <w:rPr>
                <w:rFonts w:cs="Arial"/>
                <w:sz w:val="18"/>
                <w:szCs w:val="18"/>
                <w:lang w:val="en-US"/>
              </w:rPr>
              <w:t>,</w:t>
            </w:r>
            <w:r w:rsidRPr="005D2CBC">
              <w:rPr>
                <w:rFonts w:cs="Arial"/>
                <w:sz w:val="18"/>
                <w:szCs w:val="18"/>
              </w:rPr>
              <w:t>565</w:t>
            </w:r>
          </w:p>
        </w:tc>
        <w:tc>
          <w:tcPr>
            <w:tcW w:w="1314" w:type="dxa"/>
            <w:vAlign w:val="bottom"/>
          </w:tcPr>
          <w:p w:rsidR="00EB3137"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247</w:t>
            </w:r>
            <w:r w:rsidR="00984C3C" w:rsidRPr="005D2CBC">
              <w:rPr>
                <w:rFonts w:cs="Arial"/>
                <w:sz w:val="18"/>
                <w:szCs w:val="18"/>
              </w:rPr>
              <w:t>,</w:t>
            </w:r>
            <w:r w:rsidRPr="005D2CBC">
              <w:rPr>
                <w:rFonts w:cs="Arial"/>
                <w:sz w:val="18"/>
                <w:szCs w:val="18"/>
              </w:rPr>
              <w:t>877</w:t>
            </w:r>
            <w:r w:rsidR="00984C3C" w:rsidRPr="005D2CBC">
              <w:rPr>
                <w:rFonts w:cs="Arial"/>
                <w:sz w:val="18"/>
                <w:szCs w:val="18"/>
              </w:rPr>
              <w:t>,</w:t>
            </w:r>
            <w:r w:rsidRPr="005D2CBC">
              <w:rPr>
                <w:rFonts w:cs="Arial"/>
                <w:sz w:val="18"/>
                <w:szCs w:val="18"/>
              </w:rPr>
              <w:t>918</w:t>
            </w:r>
          </w:p>
        </w:tc>
        <w:tc>
          <w:tcPr>
            <w:tcW w:w="1332" w:type="dxa"/>
            <w:vAlign w:val="bottom"/>
          </w:tcPr>
          <w:p w:rsidR="00EB3137"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188</w:t>
            </w:r>
            <w:r w:rsidR="00EB3137" w:rsidRPr="005D2CBC">
              <w:rPr>
                <w:rFonts w:cs="Arial"/>
                <w:sz w:val="18"/>
                <w:szCs w:val="18"/>
              </w:rPr>
              <w:t>,</w:t>
            </w:r>
            <w:r w:rsidRPr="005D2CBC">
              <w:rPr>
                <w:rFonts w:cs="Arial"/>
                <w:sz w:val="18"/>
                <w:szCs w:val="18"/>
              </w:rPr>
              <w:t>953</w:t>
            </w:r>
            <w:r w:rsidR="00EB3137" w:rsidRPr="005D2CBC">
              <w:rPr>
                <w:rFonts w:cs="Arial"/>
                <w:sz w:val="18"/>
                <w:szCs w:val="18"/>
              </w:rPr>
              <w:t>,</w:t>
            </w:r>
            <w:r w:rsidRPr="005D2CBC">
              <w:rPr>
                <w:rFonts w:cs="Arial"/>
                <w:sz w:val="18"/>
                <w:szCs w:val="18"/>
              </w:rPr>
              <w:t>413</w:t>
            </w:r>
          </w:p>
        </w:tc>
      </w:tr>
      <w:tr w:rsidR="00EB3137" w:rsidRPr="005D2CBC" w:rsidTr="00983138">
        <w:trPr>
          <w:trHeight w:val="140"/>
        </w:trPr>
        <w:tc>
          <w:tcPr>
            <w:tcW w:w="4293" w:type="dxa"/>
            <w:vAlign w:val="bottom"/>
          </w:tcPr>
          <w:p w:rsidR="00EB3137" w:rsidRPr="005D2CBC" w:rsidRDefault="00EB3137" w:rsidP="009100FC">
            <w:pPr>
              <w:pStyle w:val="Header"/>
              <w:spacing w:line="240" w:lineRule="auto"/>
              <w:ind w:left="1080"/>
              <w:rPr>
                <w:rFonts w:cs="Arial"/>
                <w:sz w:val="12"/>
                <w:szCs w:val="12"/>
              </w:rPr>
            </w:pPr>
          </w:p>
        </w:tc>
        <w:tc>
          <w:tcPr>
            <w:tcW w:w="1314" w:type="dxa"/>
            <w:vAlign w:val="bottom"/>
          </w:tcPr>
          <w:p w:rsidR="00EB3137" w:rsidRPr="005D2CBC" w:rsidDel="00484514" w:rsidRDefault="00EB3137" w:rsidP="009100FC">
            <w:pPr>
              <w:pStyle w:val="Header"/>
              <w:spacing w:line="240" w:lineRule="auto"/>
              <w:ind w:left="540"/>
              <w:rPr>
                <w:rFonts w:cs="Arial"/>
                <w:sz w:val="12"/>
                <w:szCs w:val="12"/>
              </w:rPr>
            </w:pPr>
          </w:p>
        </w:tc>
        <w:tc>
          <w:tcPr>
            <w:tcW w:w="1314" w:type="dxa"/>
            <w:gridSpan w:val="2"/>
            <w:vAlign w:val="bottom"/>
          </w:tcPr>
          <w:p w:rsidR="00EB3137" w:rsidRPr="005D2CBC" w:rsidDel="00484514" w:rsidRDefault="00EB3137" w:rsidP="009100FC">
            <w:pPr>
              <w:pStyle w:val="Header"/>
              <w:spacing w:line="240" w:lineRule="auto"/>
              <w:ind w:left="540"/>
              <w:rPr>
                <w:rFonts w:cs="Arial"/>
                <w:sz w:val="12"/>
                <w:szCs w:val="12"/>
              </w:rPr>
            </w:pPr>
          </w:p>
        </w:tc>
        <w:tc>
          <w:tcPr>
            <w:tcW w:w="1314" w:type="dxa"/>
            <w:vAlign w:val="bottom"/>
          </w:tcPr>
          <w:p w:rsidR="00EB3137" w:rsidRPr="005D2CBC" w:rsidDel="00484514" w:rsidRDefault="00EB3137" w:rsidP="009100FC">
            <w:pPr>
              <w:pStyle w:val="Header"/>
              <w:spacing w:line="240" w:lineRule="auto"/>
              <w:ind w:left="540"/>
              <w:rPr>
                <w:rFonts w:cs="Arial"/>
                <w:sz w:val="12"/>
                <w:szCs w:val="12"/>
              </w:rPr>
            </w:pPr>
          </w:p>
        </w:tc>
        <w:tc>
          <w:tcPr>
            <w:tcW w:w="1332" w:type="dxa"/>
            <w:vAlign w:val="bottom"/>
          </w:tcPr>
          <w:p w:rsidR="00EB3137" w:rsidRPr="005D2CBC" w:rsidDel="00484514" w:rsidRDefault="00EB3137" w:rsidP="009100FC">
            <w:pPr>
              <w:pStyle w:val="Header"/>
              <w:spacing w:line="240" w:lineRule="auto"/>
              <w:ind w:left="540"/>
              <w:rPr>
                <w:rFonts w:cs="Arial"/>
                <w:sz w:val="12"/>
                <w:szCs w:val="12"/>
              </w:rPr>
            </w:pPr>
          </w:p>
        </w:tc>
      </w:tr>
      <w:tr w:rsidR="00EB3137" w:rsidRPr="005D2CBC" w:rsidTr="00271CD3">
        <w:tc>
          <w:tcPr>
            <w:tcW w:w="4293" w:type="dxa"/>
            <w:vAlign w:val="bottom"/>
          </w:tcPr>
          <w:p w:rsidR="00EB3137" w:rsidRPr="005D2CBC" w:rsidRDefault="00EB3137" w:rsidP="009100FC">
            <w:pPr>
              <w:spacing w:line="240" w:lineRule="auto"/>
              <w:ind w:left="1080"/>
              <w:rPr>
                <w:rFonts w:cs="Arial"/>
                <w:sz w:val="18"/>
                <w:szCs w:val="18"/>
              </w:rPr>
            </w:pPr>
          </w:p>
        </w:tc>
        <w:tc>
          <w:tcPr>
            <w:tcW w:w="1314" w:type="dxa"/>
            <w:vAlign w:val="bottom"/>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471</w:t>
            </w:r>
            <w:r w:rsidR="00984C3C" w:rsidRPr="005D2CBC">
              <w:rPr>
                <w:rFonts w:cs="Arial"/>
                <w:sz w:val="18"/>
                <w:szCs w:val="18"/>
              </w:rPr>
              <w:t>,</w:t>
            </w:r>
            <w:r w:rsidRPr="005D2CBC">
              <w:rPr>
                <w:rFonts w:cs="Arial"/>
                <w:sz w:val="18"/>
                <w:szCs w:val="18"/>
              </w:rPr>
              <w:t>129</w:t>
            </w:r>
            <w:r w:rsidR="00984C3C" w:rsidRPr="005D2CBC">
              <w:rPr>
                <w:rFonts w:cs="Arial"/>
                <w:sz w:val="18"/>
                <w:szCs w:val="18"/>
              </w:rPr>
              <w:t>,</w:t>
            </w:r>
            <w:r w:rsidRPr="005D2CBC">
              <w:rPr>
                <w:rFonts w:cs="Arial"/>
                <w:sz w:val="18"/>
                <w:szCs w:val="18"/>
              </w:rPr>
              <w:t>200</w:t>
            </w:r>
          </w:p>
        </w:tc>
        <w:tc>
          <w:tcPr>
            <w:tcW w:w="1314" w:type="dxa"/>
            <w:gridSpan w:val="2"/>
            <w:vAlign w:val="bottom"/>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491</w:t>
            </w:r>
            <w:r w:rsidR="00EB3137" w:rsidRPr="005D2CBC">
              <w:rPr>
                <w:rFonts w:cs="Arial"/>
                <w:sz w:val="18"/>
                <w:szCs w:val="18"/>
              </w:rPr>
              <w:t>,</w:t>
            </w:r>
            <w:r w:rsidRPr="005D2CBC">
              <w:rPr>
                <w:rFonts w:cs="Arial"/>
                <w:sz w:val="18"/>
                <w:szCs w:val="18"/>
              </w:rPr>
              <w:t>542</w:t>
            </w:r>
            <w:r w:rsidR="00EB3137" w:rsidRPr="005D2CBC">
              <w:rPr>
                <w:rFonts w:cs="Arial"/>
                <w:sz w:val="18"/>
                <w:szCs w:val="18"/>
              </w:rPr>
              <w:t>,</w:t>
            </w:r>
            <w:r w:rsidRPr="005D2CBC">
              <w:rPr>
                <w:rFonts w:cs="Arial"/>
                <w:sz w:val="18"/>
                <w:szCs w:val="18"/>
              </w:rPr>
              <w:t>852</w:t>
            </w:r>
          </w:p>
        </w:tc>
        <w:tc>
          <w:tcPr>
            <w:tcW w:w="1314" w:type="dxa"/>
            <w:vAlign w:val="bottom"/>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286</w:t>
            </w:r>
            <w:r w:rsidR="00984C3C" w:rsidRPr="005D2CBC">
              <w:rPr>
                <w:rFonts w:cs="Arial"/>
                <w:sz w:val="18"/>
                <w:szCs w:val="18"/>
              </w:rPr>
              <w:t>,</w:t>
            </w:r>
            <w:r w:rsidRPr="005D2CBC">
              <w:rPr>
                <w:rFonts w:cs="Arial"/>
                <w:sz w:val="18"/>
                <w:szCs w:val="18"/>
              </w:rPr>
              <w:t>812</w:t>
            </w:r>
            <w:r w:rsidR="00984C3C" w:rsidRPr="005D2CBC">
              <w:rPr>
                <w:rFonts w:cs="Arial"/>
                <w:sz w:val="18"/>
                <w:szCs w:val="18"/>
              </w:rPr>
              <w:t>,</w:t>
            </w:r>
            <w:r w:rsidRPr="005D2CBC">
              <w:rPr>
                <w:rFonts w:cs="Arial"/>
                <w:sz w:val="18"/>
                <w:szCs w:val="18"/>
              </w:rPr>
              <w:t>473</w:t>
            </w:r>
          </w:p>
        </w:tc>
        <w:tc>
          <w:tcPr>
            <w:tcW w:w="1332" w:type="dxa"/>
            <w:vAlign w:val="bottom"/>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305</w:t>
            </w:r>
            <w:r w:rsidR="00EB3137" w:rsidRPr="005D2CBC">
              <w:rPr>
                <w:rFonts w:cs="Arial"/>
                <w:sz w:val="18"/>
                <w:szCs w:val="18"/>
              </w:rPr>
              <w:t>,</w:t>
            </w:r>
            <w:r w:rsidRPr="005D2CBC">
              <w:rPr>
                <w:rFonts w:cs="Arial"/>
                <w:sz w:val="18"/>
                <w:szCs w:val="18"/>
              </w:rPr>
              <w:t>831</w:t>
            </w:r>
            <w:r w:rsidR="00EB3137" w:rsidRPr="005D2CBC">
              <w:rPr>
                <w:rFonts w:cs="Arial"/>
                <w:sz w:val="18"/>
                <w:szCs w:val="18"/>
              </w:rPr>
              <w:t>,</w:t>
            </w:r>
            <w:r w:rsidRPr="005D2CBC">
              <w:rPr>
                <w:rFonts w:cs="Arial"/>
                <w:sz w:val="18"/>
                <w:szCs w:val="18"/>
              </w:rPr>
              <w:t>540</w:t>
            </w:r>
          </w:p>
        </w:tc>
      </w:tr>
    </w:tbl>
    <w:p w:rsidR="00EB3137" w:rsidRPr="005D2CBC" w:rsidRDefault="00EB3137" w:rsidP="00633F25">
      <w:pPr>
        <w:spacing w:line="240" w:lineRule="auto"/>
        <w:ind w:left="1080"/>
        <w:jc w:val="both"/>
        <w:rPr>
          <w:rFonts w:cs="Arial"/>
          <w:sz w:val="12"/>
          <w:szCs w:val="12"/>
        </w:rPr>
      </w:pPr>
    </w:p>
    <w:p w:rsidR="009F0DFE" w:rsidRPr="005D2CBC" w:rsidRDefault="009F0DFE" w:rsidP="00633F25">
      <w:pPr>
        <w:spacing w:line="240" w:lineRule="auto"/>
        <w:ind w:left="1080"/>
        <w:jc w:val="both"/>
        <w:rPr>
          <w:rFonts w:cs="Arial"/>
          <w:sz w:val="18"/>
          <w:szCs w:val="18"/>
        </w:rPr>
      </w:pPr>
      <w:r w:rsidRPr="005D2CBC">
        <w:rPr>
          <w:rFonts w:cs="Arial"/>
          <w:sz w:val="18"/>
          <w:szCs w:val="18"/>
        </w:rPr>
        <w:t>Movements in long-term borrowings are analysed as follows:</w:t>
      </w:r>
    </w:p>
    <w:tbl>
      <w:tblPr>
        <w:tblW w:w="9326" w:type="dxa"/>
        <w:tblInd w:w="250" w:type="dxa"/>
        <w:tblLayout w:type="fixed"/>
        <w:tblLook w:val="0000" w:firstRow="0" w:lastRow="0" w:firstColumn="0" w:lastColumn="0" w:noHBand="0" w:noVBand="0"/>
      </w:tblPr>
      <w:tblGrid>
        <w:gridCol w:w="6158"/>
        <w:gridCol w:w="1584"/>
        <w:gridCol w:w="1584"/>
      </w:tblGrid>
      <w:tr w:rsidR="009F0DFE" w:rsidRPr="005D2CBC" w:rsidTr="00CE4EF5">
        <w:tc>
          <w:tcPr>
            <w:tcW w:w="6158" w:type="dxa"/>
            <w:vAlign w:val="bottom"/>
          </w:tcPr>
          <w:p w:rsidR="009F0DFE" w:rsidRPr="005D2CBC" w:rsidRDefault="009F0DFE" w:rsidP="0075013C">
            <w:pPr>
              <w:pStyle w:val="Header"/>
              <w:tabs>
                <w:tab w:val="left" w:pos="1985"/>
              </w:tabs>
              <w:spacing w:line="240" w:lineRule="auto"/>
              <w:ind w:left="827" w:right="-108"/>
              <w:rPr>
                <w:rFonts w:cs="Arial"/>
                <w:sz w:val="18"/>
                <w:szCs w:val="18"/>
                <w:lang w:val="en-US"/>
              </w:rPr>
            </w:pPr>
          </w:p>
        </w:tc>
        <w:tc>
          <w:tcPr>
            <w:tcW w:w="1584" w:type="dxa"/>
            <w:vAlign w:val="bottom"/>
          </w:tcPr>
          <w:p w:rsidR="009F0DFE" w:rsidRPr="005D2CBC" w:rsidRDefault="009F0DFE"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Consolidated</w:t>
            </w:r>
          </w:p>
        </w:tc>
        <w:tc>
          <w:tcPr>
            <w:tcW w:w="1584" w:type="dxa"/>
            <w:vAlign w:val="bottom"/>
          </w:tcPr>
          <w:p w:rsidR="009F0DFE" w:rsidRPr="005D2CBC" w:rsidRDefault="009F0DFE"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Separate</w:t>
            </w:r>
          </w:p>
        </w:tc>
      </w:tr>
      <w:tr w:rsidR="009F0DFE" w:rsidRPr="005D2CBC" w:rsidTr="002B682B">
        <w:tc>
          <w:tcPr>
            <w:tcW w:w="6158" w:type="dxa"/>
            <w:vAlign w:val="bottom"/>
          </w:tcPr>
          <w:p w:rsidR="009F0DFE" w:rsidRPr="005D2CBC" w:rsidRDefault="009F0DFE" w:rsidP="0075013C">
            <w:pPr>
              <w:pStyle w:val="Header"/>
              <w:tabs>
                <w:tab w:val="left" w:pos="1985"/>
              </w:tabs>
              <w:spacing w:line="240" w:lineRule="auto"/>
              <w:ind w:left="827" w:right="-108"/>
              <w:rPr>
                <w:rFonts w:cs="Arial"/>
                <w:sz w:val="18"/>
                <w:szCs w:val="18"/>
                <w:lang w:val="en-US"/>
              </w:rPr>
            </w:pPr>
          </w:p>
        </w:tc>
        <w:tc>
          <w:tcPr>
            <w:tcW w:w="1584" w:type="dxa"/>
            <w:vAlign w:val="bottom"/>
          </w:tcPr>
          <w:p w:rsidR="009F0DFE" w:rsidRPr="005D2CBC" w:rsidRDefault="009F0DFE"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financial</w:t>
            </w:r>
          </w:p>
        </w:tc>
        <w:tc>
          <w:tcPr>
            <w:tcW w:w="1584" w:type="dxa"/>
            <w:vAlign w:val="bottom"/>
          </w:tcPr>
          <w:p w:rsidR="009F0DFE" w:rsidRPr="005D2CBC" w:rsidRDefault="002F3E22"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f</w:t>
            </w:r>
            <w:r w:rsidR="009F0DFE" w:rsidRPr="005D2CBC">
              <w:rPr>
                <w:rFonts w:ascii="Arial" w:hAnsi="Arial" w:cs="Arial"/>
                <w:sz w:val="18"/>
                <w:szCs w:val="18"/>
              </w:rPr>
              <w:t>inancial</w:t>
            </w:r>
          </w:p>
        </w:tc>
      </w:tr>
      <w:tr w:rsidR="009F0DFE" w:rsidRPr="005D2CBC" w:rsidTr="00CE4EF5">
        <w:tc>
          <w:tcPr>
            <w:tcW w:w="6158" w:type="dxa"/>
            <w:vAlign w:val="bottom"/>
          </w:tcPr>
          <w:p w:rsidR="009F0DFE" w:rsidRPr="005D2CBC" w:rsidRDefault="009F0DFE" w:rsidP="0075013C">
            <w:pPr>
              <w:pStyle w:val="Header"/>
              <w:tabs>
                <w:tab w:val="left" w:pos="1985"/>
              </w:tabs>
              <w:spacing w:line="240" w:lineRule="auto"/>
              <w:ind w:left="827" w:right="-108"/>
              <w:rPr>
                <w:rFonts w:cs="Arial"/>
                <w:sz w:val="18"/>
                <w:szCs w:val="18"/>
                <w:lang w:val="en-US"/>
              </w:rPr>
            </w:pPr>
          </w:p>
        </w:tc>
        <w:tc>
          <w:tcPr>
            <w:tcW w:w="1584" w:type="dxa"/>
            <w:vAlign w:val="bottom"/>
          </w:tcPr>
          <w:p w:rsidR="009F0DFE" w:rsidRPr="005D2CBC" w:rsidRDefault="009F0DFE"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information</w:t>
            </w:r>
          </w:p>
        </w:tc>
        <w:tc>
          <w:tcPr>
            <w:tcW w:w="1584" w:type="dxa"/>
            <w:vAlign w:val="bottom"/>
          </w:tcPr>
          <w:p w:rsidR="009F0DFE" w:rsidRPr="005D2CBC" w:rsidRDefault="002F3E22"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i</w:t>
            </w:r>
            <w:r w:rsidR="009F0DFE" w:rsidRPr="005D2CBC">
              <w:rPr>
                <w:rFonts w:ascii="Arial" w:hAnsi="Arial" w:cs="Arial"/>
                <w:sz w:val="18"/>
                <w:szCs w:val="18"/>
              </w:rPr>
              <w:t>nformation</w:t>
            </w:r>
          </w:p>
        </w:tc>
      </w:tr>
      <w:tr w:rsidR="009F0DFE" w:rsidRPr="005D2CBC" w:rsidTr="00CE4EF5">
        <w:tc>
          <w:tcPr>
            <w:tcW w:w="6158" w:type="dxa"/>
            <w:vAlign w:val="bottom"/>
          </w:tcPr>
          <w:p w:rsidR="009F0DFE" w:rsidRPr="005D2CBC" w:rsidRDefault="009F0DFE" w:rsidP="0075013C">
            <w:pPr>
              <w:pStyle w:val="Header"/>
              <w:tabs>
                <w:tab w:val="left" w:pos="1985"/>
              </w:tabs>
              <w:spacing w:line="240" w:lineRule="auto"/>
              <w:ind w:left="827" w:right="-108"/>
              <w:rPr>
                <w:rFonts w:cs="Arial"/>
                <w:sz w:val="18"/>
                <w:szCs w:val="18"/>
                <w:lang w:val="en-US"/>
              </w:rPr>
            </w:pPr>
          </w:p>
        </w:tc>
        <w:tc>
          <w:tcPr>
            <w:tcW w:w="1584" w:type="dxa"/>
            <w:vAlign w:val="bottom"/>
          </w:tcPr>
          <w:p w:rsidR="009F0DFE" w:rsidRPr="005D2CBC" w:rsidRDefault="009F0DFE"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584" w:type="dxa"/>
            <w:vAlign w:val="bottom"/>
          </w:tcPr>
          <w:p w:rsidR="009F0DFE" w:rsidRPr="005D2CBC" w:rsidRDefault="009F0DFE"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r>
      <w:tr w:rsidR="00C85366" w:rsidRPr="005D2CBC" w:rsidTr="00C85366">
        <w:tc>
          <w:tcPr>
            <w:tcW w:w="6158" w:type="dxa"/>
            <w:vAlign w:val="bottom"/>
          </w:tcPr>
          <w:p w:rsidR="00C53B01" w:rsidRPr="005D2CBC" w:rsidRDefault="00E44287" w:rsidP="0075013C">
            <w:pPr>
              <w:tabs>
                <w:tab w:val="left" w:pos="830"/>
                <w:tab w:val="center" w:pos="3402"/>
                <w:tab w:val="center" w:pos="4536"/>
                <w:tab w:val="center" w:pos="5670"/>
                <w:tab w:val="center" w:pos="6804"/>
                <w:tab w:val="right" w:pos="7655"/>
              </w:tabs>
              <w:spacing w:line="240" w:lineRule="auto"/>
              <w:ind w:left="827"/>
              <w:rPr>
                <w:rFonts w:cs="Arial"/>
                <w:b/>
                <w:bCs/>
                <w:sz w:val="18"/>
                <w:szCs w:val="18"/>
                <w:lang w:val="en-US"/>
              </w:rPr>
            </w:pPr>
            <w:r w:rsidRPr="005D2CBC">
              <w:rPr>
                <w:rFonts w:cs="Arial"/>
                <w:b/>
                <w:bCs/>
                <w:sz w:val="18"/>
                <w:szCs w:val="18"/>
                <w:lang w:val="en-US"/>
              </w:rPr>
              <w:t xml:space="preserve">For the </w:t>
            </w:r>
            <w:r w:rsidR="00F17FE2" w:rsidRPr="005D2CBC">
              <w:rPr>
                <w:rFonts w:cs="Arial"/>
                <w:b/>
                <w:bCs/>
                <w:sz w:val="18"/>
                <w:szCs w:val="18"/>
                <w:lang w:val="en-US"/>
              </w:rPr>
              <w:t>six-month</w:t>
            </w:r>
            <w:r w:rsidR="00C53B01" w:rsidRPr="005D2CBC">
              <w:rPr>
                <w:rFonts w:cs="Arial"/>
                <w:b/>
                <w:bCs/>
                <w:sz w:val="18"/>
                <w:szCs w:val="18"/>
                <w:lang w:val="en-US"/>
              </w:rPr>
              <w:t xml:space="preserve"> period ended </w:t>
            </w:r>
            <w:r w:rsidR="00075CD6" w:rsidRPr="005D2CBC">
              <w:rPr>
                <w:rFonts w:cs="Arial"/>
                <w:b/>
                <w:bCs/>
                <w:sz w:val="18"/>
                <w:szCs w:val="18"/>
              </w:rPr>
              <w:t>30</w:t>
            </w:r>
            <w:r w:rsidR="00F17FE2" w:rsidRPr="005D2CBC">
              <w:rPr>
                <w:rFonts w:cs="Arial"/>
                <w:b/>
                <w:bCs/>
                <w:sz w:val="18"/>
                <w:szCs w:val="18"/>
              </w:rPr>
              <w:t xml:space="preserve"> June</w:t>
            </w:r>
            <w:r w:rsidR="00C53B01" w:rsidRPr="005D2CBC">
              <w:rPr>
                <w:rFonts w:cs="Arial"/>
                <w:b/>
                <w:bCs/>
                <w:sz w:val="18"/>
                <w:szCs w:val="18"/>
              </w:rPr>
              <w:t xml:space="preserve"> </w:t>
            </w:r>
            <w:r w:rsidR="00075CD6" w:rsidRPr="005D2CBC">
              <w:rPr>
                <w:rFonts w:cs="Arial"/>
                <w:b/>
                <w:bCs/>
                <w:sz w:val="18"/>
                <w:szCs w:val="18"/>
              </w:rPr>
              <w:t>2020</w:t>
            </w:r>
          </w:p>
        </w:tc>
        <w:tc>
          <w:tcPr>
            <w:tcW w:w="1584" w:type="dxa"/>
            <w:shd w:val="clear" w:color="auto" w:fill="auto"/>
            <w:vAlign w:val="bottom"/>
          </w:tcPr>
          <w:p w:rsidR="00C53B01" w:rsidRPr="005D2CBC" w:rsidRDefault="00C53B01" w:rsidP="00633F25">
            <w:pPr>
              <w:tabs>
                <w:tab w:val="decimal" w:pos="504"/>
                <w:tab w:val="right" w:pos="1275"/>
              </w:tabs>
              <w:spacing w:line="240" w:lineRule="auto"/>
              <w:ind w:right="-72"/>
              <w:jc w:val="right"/>
              <w:rPr>
                <w:rFonts w:cs="Arial"/>
                <w:sz w:val="18"/>
                <w:szCs w:val="18"/>
                <w:lang w:val="en-US"/>
              </w:rPr>
            </w:pPr>
          </w:p>
        </w:tc>
        <w:tc>
          <w:tcPr>
            <w:tcW w:w="1584" w:type="dxa"/>
            <w:shd w:val="clear" w:color="auto" w:fill="auto"/>
            <w:vAlign w:val="bottom"/>
          </w:tcPr>
          <w:p w:rsidR="00C53B01" w:rsidRPr="005D2CBC" w:rsidRDefault="00C53B01" w:rsidP="00633F25">
            <w:pPr>
              <w:tabs>
                <w:tab w:val="decimal" w:pos="504"/>
                <w:tab w:val="right" w:pos="1275"/>
              </w:tabs>
              <w:spacing w:line="240" w:lineRule="auto"/>
              <w:ind w:right="-72"/>
              <w:jc w:val="right"/>
              <w:rPr>
                <w:rFonts w:cs="Arial"/>
                <w:sz w:val="18"/>
                <w:szCs w:val="18"/>
                <w:lang w:val="en-US"/>
              </w:rPr>
            </w:pPr>
          </w:p>
        </w:tc>
      </w:tr>
      <w:tr w:rsidR="00C85366" w:rsidRPr="005D2CBC" w:rsidTr="00C85366">
        <w:tc>
          <w:tcPr>
            <w:tcW w:w="6158" w:type="dxa"/>
            <w:vAlign w:val="bottom"/>
          </w:tcPr>
          <w:p w:rsidR="00C53B01" w:rsidRPr="005D2CBC" w:rsidRDefault="00C53B01"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 xml:space="preserve">Opening net amount </w:t>
            </w:r>
          </w:p>
        </w:tc>
        <w:tc>
          <w:tcPr>
            <w:tcW w:w="1584" w:type="dxa"/>
            <w:shd w:val="clear" w:color="auto" w:fill="auto"/>
            <w:vAlign w:val="bottom"/>
          </w:tcPr>
          <w:p w:rsidR="00C53B01" w:rsidRPr="005D2CBC" w:rsidRDefault="00075CD6" w:rsidP="00633F25">
            <w:pPr>
              <w:tabs>
                <w:tab w:val="decimal" w:pos="504"/>
                <w:tab w:val="right" w:pos="1275"/>
              </w:tabs>
              <w:spacing w:line="240" w:lineRule="auto"/>
              <w:ind w:right="-72"/>
              <w:jc w:val="right"/>
              <w:rPr>
                <w:rFonts w:cs="Arial"/>
                <w:sz w:val="18"/>
                <w:szCs w:val="18"/>
                <w:lang w:val="en-US"/>
              </w:rPr>
            </w:pPr>
            <w:r w:rsidRPr="005D2CBC">
              <w:rPr>
                <w:rFonts w:cs="Arial"/>
                <w:sz w:val="18"/>
                <w:szCs w:val="18"/>
              </w:rPr>
              <w:t>491</w:t>
            </w:r>
            <w:r w:rsidR="00984C3C" w:rsidRPr="005D2CBC">
              <w:rPr>
                <w:rFonts w:cs="Arial"/>
                <w:sz w:val="18"/>
                <w:szCs w:val="18"/>
                <w:lang w:val="en-US"/>
              </w:rPr>
              <w:t>,</w:t>
            </w:r>
            <w:r w:rsidRPr="005D2CBC">
              <w:rPr>
                <w:rFonts w:cs="Arial"/>
                <w:sz w:val="18"/>
                <w:szCs w:val="18"/>
              </w:rPr>
              <w:t>542</w:t>
            </w:r>
            <w:r w:rsidR="00984C3C" w:rsidRPr="005D2CBC">
              <w:rPr>
                <w:rFonts w:cs="Arial"/>
                <w:sz w:val="18"/>
                <w:szCs w:val="18"/>
                <w:lang w:val="en-US"/>
              </w:rPr>
              <w:t>,</w:t>
            </w:r>
            <w:r w:rsidRPr="005D2CBC">
              <w:rPr>
                <w:rFonts w:cs="Arial"/>
                <w:sz w:val="18"/>
                <w:szCs w:val="18"/>
              </w:rPr>
              <w:t>852</w:t>
            </w:r>
          </w:p>
        </w:tc>
        <w:tc>
          <w:tcPr>
            <w:tcW w:w="1584" w:type="dxa"/>
            <w:shd w:val="clear" w:color="auto" w:fill="auto"/>
            <w:vAlign w:val="bottom"/>
          </w:tcPr>
          <w:p w:rsidR="00C53B01" w:rsidRPr="005D2CBC" w:rsidRDefault="00075CD6" w:rsidP="00633F25">
            <w:pPr>
              <w:tabs>
                <w:tab w:val="decimal" w:pos="504"/>
                <w:tab w:val="right" w:pos="1275"/>
              </w:tabs>
              <w:spacing w:line="240" w:lineRule="auto"/>
              <w:ind w:right="-72"/>
              <w:jc w:val="right"/>
              <w:rPr>
                <w:rFonts w:cs="Arial"/>
                <w:sz w:val="18"/>
                <w:szCs w:val="18"/>
                <w:lang w:val="en-US"/>
              </w:rPr>
            </w:pPr>
            <w:r w:rsidRPr="005D2CBC">
              <w:rPr>
                <w:rFonts w:cs="Arial"/>
                <w:sz w:val="18"/>
                <w:szCs w:val="18"/>
              </w:rPr>
              <w:t>305</w:t>
            </w:r>
            <w:r w:rsidR="00984C3C" w:rsidRPr="005D2CBC">
              <w:rPr>
                <w:rFonts w:cs="Arial"/>
                <w:sz w:val="18"/>
                <w:szCs w:val="18"/>
                <w:lang w:val="en-US"/>
              </w:rPr>
              <w:t>,</w:t>
            </w:r>
            <w:r w:rsidRPr="005D2CBC">
              <w:rPr>
                <w:rFonts w:cs="Arial"/>
                <w:sz w:val="18"/>
                <w:szCs w:val="18"/>
              </w:rPr>
              <w:t>831</w:t>
            </w:r>
            <w:r w:rsidR="00984C3C" w:rsidRPr="005D2CBC">
              <w:rPr>
                <w:rFonts w:cs="Arial"/>
                <w:sz w:val="18"/>
                <w:szCs w:val="18"/>
                <w:lang w:val="en-US"/>
              </w:rPr>
              <w:t>,</w:t>
            </w:r>
            <w:r w:rsidRPr="005D2CBC">
              <w:rPr>
                <w:rFonts w:cs="Arial"/>
                <w:sz w:val="18"/>
                <w:szCs w:val="18"/>
              </w:rPr>
              <w:t>540</w:t>
            </w:r>
          </w:p>
        </w:tc>
      </w:tr>
      <w:tr w:rsidR="00C85366" w:rsidRPr="005D2CBC" w:rsidTr="00C85366">
        <w:tc>
          <w:tcPr>
            <w:tcW w:w="6158" w:type="dxa"/>
            <w:vAlign w:val="bottom"/>
          </w:tcPr>
          <w:p w:rsidR="00C53B01" w:rsidRPr="005D2CBC" w:rsidRDefault="00C53B01"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Repayment</w:t>
            </w:r>
          </w:p>
        </w:tc>
        <w:tc>
          <w:tcPr>
            <w:tcW w:w="1584" w:type="dxa"/>
            <w:shd w:val="clear" w:color="auto" w:fill="auto"/>
            <w:vAlign w:val="bottom"/>
          </w:tcPr>
          <w:p w:rsidR="00C53B01" w:rsidRPr="005D2CBC" w:rsidRDefault="00984C3C" w:rsidP="00633F25">
            <w:pPr>
              <w:pBdr>
                <w:bottom w:val="single" w:sz="4" w:space="1" w:color="auto"/>
              </w:pBdr>
              <w:tabs>
                <w:tab w:val="decimal" w:pos="504"/>
                <w:tab w:val="right" w:pos="1275"/>
              </w:tabs>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20</w:t>
            </w:r>
            <w:r w:rsidRPr="005D2CBC">
              <w:rPr>
                <w:rFonts w:cs="Arial"/>
                <w:sz w:val="18"/>
                <w:szCs w:val="18"/>
              </w:rPr>
              <w:t>,</w:t>
            </w:r>
            <w:r w:rsidR="00075CD6" w:rsidRPr="005D2CBC">
              <w:rPr>
                <w:rFonts w:cs="Arial"/>
                <w:sz w:val="18"/>
                <w:szCs w:val="18"/>
              </w:rPr>
              <w:t>413</w:t>
            </w:r>
            <w:r w:rsidRPr="005D2CBC">
              <w:rPr>
                <w:rFonts w:cs="Arial"/>
                <w:sz w:val="18"/>
                <w:szCs w:val="18"/>
              </w:rPr>
              <w:t>,</w:t>
            </w:r>
            <w:r w:rsidR="00075CD6" w:rsidRPr="005D2CBC">
              <w:rPr>
                <w:rFonts w:cs="Arial"/>
                <w:sz w:val="18"/>
                <w:szCs w:val="18"/>
              </w:rPr>
              <w:t>652</w:t>
            </w:r>
            <w:r w:rsidRPr="005D2CBC">
              <w:rPr>
                <w:rFonts w:cs="Arial"/>
                <w:sz w:val="18"/>
                <w:szCs w:val="18"/>
              </w:rPr>
              <w:t>)</w:t>
            </w:r>
          </w:p>
        </w:tc>
        <w:tc>
          <w:tcPr>
            <w:tcW w:w="1584" w:type="dxa"/>
            <w:shd w:val="clear" w:color="auto" w:fill="auto"/>
            <w:vAlign w:val="bottom"/>
          </w:tcPr>
          <w:p w:rsidR="00C53B01" w:rsidRPr="005D2CBC" w:rsidRDefault="00984C3C" w:rsidP="00633F25">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19</w:t>
            </w:r>
            <w:r w:rsidRPr="005D2CBC">
              <w:rPr>
                <w:rFonts w:cs="Arial"/>
                <w:sz w:val="18"/>
                <w:szCs w:val="18"/>
                <w:lang w:val="en-US"/>
              </w:rPr>
              <w:t>,</w:t>
            </w:r>
            <w:r w:rsidR="00075CD6" w:rsidRPr="005D2CBC">
              <w:rPr>
                <w:rFonts w:cs="Arial"/>
                <w:sz w:val="18"/>
                <w:szCs w:val="18"/>
              </w:rPr>
              <w:t>019</w:t>
            </w:r>
            <w:r w:rsidRPr="005D2CBC">
              <w:rPr>
                <w:rFonts w:cs="Arial"/>
                <w:sz w:val="18"/>
                <w:szCs w:val="18"/>
                <w:lang w:val="en-US"/>
              </w:rPr>
              <w:t>,</w:t>
            </w:r>
            <w:r w:rsidR="00075CD6" w:rsidRPr="005D2CBC">
              <w:rPr>
                <w:rFonts w:cs="Arial"/>
                <w:sz w:val="18"/>
                <w:szCs w:val="18"/>
              </w:rPr>
              <w:t>067</w:t>
            </w:r>
            <w:r w:rsidRPr="005D2CBC">
              <w:rPr>
                <w:rFonts w:cs="Arial"/>
                <w:sz w:val="18"/>
                <w:szCs w:val="18"/>
                <w:lang w:val="en-US"/>
              </w:rPr>
              <w:t>)</w:t>
            </w:r>
          </w:p>
        </w:tc>
      </w:tr>
      <w:tr w:rsidR="00C85366" w:rsidRPr="005D2CBC" w:rsidTr="00C85366">
        <w:tc>
          <w:tcPr>
            <w:tcW w:w="6158" w:type="dxa"/>
            <w:vAlign w:val="bottom"/>
          </w:tcPr>
          <w:p w:rsidR="00AF7394" w:rsidRPr="005D2CBC" w:rsidRDefault="00AF7394" w:rsidP="0075013C">
            <w:pPr>
              <w:tabs>
                <w:tab w:val="left" w:pos="830"/>
                <w:tab w:val="center" w:pos="3402"/>
                <w:tab w:val="center" w:pos="4536"/>
                <w:tab w:val="center" w:pos="5670"/>
                <w:tab w:val="center" w:pos="6804"/>
                <w:tab w:val="right" w:pos="7655"/>
              </w:tabs>
              <w:spacing w:line="240" w:lineRule="auto"/>
              <w:ind w:left="827"/>
              <w:rPr>
                <w:rFonts w:cs="Arial"/>
                <w:sz w:val="12"/>
                <w:szCs w:val="12"/>
              </w:rPr>
            </w:pPr>
          </w:p>
        </w:tc>
        <w:tc>
          <w:tcPr>
            <w:tcW w:w="1584" w:type="dxa"/>
            <w:shd w:val="clear" w:color="auto" w:fill="auto"/>
            <w:vAlign w:val="bottom"/>
          </w:tcPr>
          <w:p w:rsidR="00AF7394" w:rsidRPr="005D2CBC" w:rsidRDefault="00AF7394" w:rsidP="00633F25">
            <w:pPr>
              <w:tabs>
                <w:tab w:val="decimal" w:pos="504"/>
                <w:tab w:val="right" w:pos="1275"/>
              </w:tabs>
              <w:spacing w:line="240" w:lineRule="auto"/>
              <w:ind w:right="-72"/>
              <w:jc w:val="right"/>
              <w:rPr>
                <w:rFonts w:cs="Arial"/>
                <w:sz w:val="12"/>
                <w:szCs w:val="12"/>
              </w:rPr>
            </w:pPr>
          </w:p>
        </w:tc>
        <w:tc>
          <w:tcPr>
            <w:tcW w:w="1584" w:type="dxa"/>
            <w:shd w:val="clear" w:color="auto" w:fill="auto"/>
            <w:vAlign w:val="bottom"/>
          </w:tcPr>
          <w:p w:rsidR="00AF7394" w:rsidRPr="005D2CBC" w:rsidRDefault="00AF7394" w:rsidP="00633F25">
            <w:pPr>
              <w:tabs>
                <w:tab w:val="decimal" w:pos="504"/>
                <w:tab w:val="right" w:pos="1275"/>
              </w:tabs>
              <w:spacing w:line="240" w:lineRule="auto"/>
              <w:ind w:right="-72"/>
              <w:jc w:val="right"/>
              <w:rPr>
                <w:rFonts w:cs="Arial"/>
                <w:sz w:val="12"/>
                <w:szCs w:val="12"/>
              </w:rPr>
            </w:pPr>
          </w:p>
        </w:tc>
      </w:tr>
      <w:tr w:rsidR="00C85366" w:rsidRPr="005D2CBC" w:rsidTr="00C85366">
        <w:tc>
          <w:tcPr>
            <w:tcW w:w="6158" w:type="dxa"/>
            <w:vAlign w:val="bottom"/>
          </w:tcPr>
          <w:p w:rsidR="00AF7394" w:rsidRPr="005D2CBC" w:rsidRDefault="00AF7394" w:rsidP="0075013C">
            <w:pPr>
              <w:tabs>
                <w:tab w:val="left" w:pos="830"/>
                <w:tab w:val="center" w:pos="3402"/>
                <w:tab w:val="center" w:pos="4536"/>
                <w:tab w:val="center" w:pos="5670"/>
                <w:tab w:val="center" w:pos="6804"/>
                <w:tab w:val="right" w:pos="7655"/>
              </w:tabs>
              <w:spacing w:line="240" w:lineRule="auto"/>
              <w:ind w:left="827"/>
              <w:rPr>
                <w:rFonts w:cs="Arial"/>
                <w:sz w:val="18"/>
                <w:szCs w:val="18"/>
                <w:lang w:val="en-US"/>
              </w:rPr>
            </w:pPr>
            <w:r w:rsidRPr="005D2CBC">
              <w:rPr>
                <w:rFonts w:cs="Arial"/>
                <w:sz w:val="18"/>
                <w:szCs w:val="18"/>
                <w:lang w:val="en-US"/>
              </w:rPr>
              <w:t xml:space="preserve">Closing net amount </w:t>
            </w:r>
          </w:p>
        </w:tc>
        <w:tc>
          <w:tcPr>
            <w:tcW w:w="1584" w:type="dxa"/>
            <w:shd w:val="clear" w:color="auto" w:fill="auto"/>
            <w:vAlign w:val="center"/>
          </w:tcPr>
          <w:p w:rsidR="00AF7394" w:rsidRPr="005D2CBC" w:rsidRDefault="00075CD6" w:rsidP="00633F25">
            <w:pPr>
              <w:pBdr>
                <w:bottom w:val="double" w:sz="4" w:space="1" w:color="auto"/>
              </w:pBdr>
              <w:spacing w:line="240" w:lineRule="auto"/>
              <w:ind w:right="-72"/>
              <w:jc w:val="right"/>
              <w:rPr>
                <w:rFonts w:cs="Arial"/>
                <w:bCs/>
                <w:sz w:val="18"/>
                <w:szCs w:val="18"/>
              </w:rPr>
            </w:pPr>
            <w:r w:rsidRPr="005D2CBC">
              <w:rPr>
                <w:rFonts w:cs="Arial"/>
                <w:bCs/>
                <w:sz w:val="18"/>
                <w:szCs w:val="18"/>
              </w:rPr>
              <w:t>471</w:t>
            </w:r>
            <w:r w:rsidR="001E097C" w:rsidRPr="005D2CBC">
              <w:rPr>
                <w:rFonts w:cs="Arial"/>
                <w:bCs/>
                <w:sz w:val="18"/>
                <w:szCs w:val="18"/>
              </w:rPr>
              <w:t>,</w:t>
            </w:r>
            <w:r w:rsidRPr="005D2CBC">
              <w:rPr>
                <w:rFonts w:cs="Arial"/>
                <w:bCs/>
                <w:sz w:val="18"/>
                <w:szCs w:val="18"/>
              </w:rPr>
              <w:t>129</w:t>
            </w:r>
            <w:r w:rsidR="001E097C" w:rsidRPr="005D2CBC">
              <w:rPr>
                <w:rFonts w:cs="Arial"/>
                <w:bCs/>
                <w:sz w:val="18"/>
                <w:szCs w:val="18"/>
              </w:rPr>
              <w:t>,</w:t>
            </w:r>
            <w:r w:rsidRPr="005D2CBC">
              <w:rPr>
                <w:rFonts w:cs="Arial"/>
                <w:bCs/>
                <w:sz w:val="18"/>
                <w:szCs w:val="18"/>
              </w:rPr>
              <w:t>200</w:t>
            </w:r>
          </w:p>
        </w:tc>
        <w:tc>
          <w:tcPr>
            <w:tcW w:w="1584" w:type="dxa"/>
            <w:shd w:val="clear" w:color="auto" w:fill="auto"/>
            <w:vAlign w:val="center"/>
          </w:tcPr>
          <w:p w:rsidR="00AF7394" w:rsidRPr="005D2CBC" w:rsidRDefault="00075CD6" w:rsidP="00633F25">
            <w:pPr>
              <w:pBdr>
                <w:bottom w:val="double" w:sz="4" w:space="1" w:color="auto"/>
              </w:pBdr>
              <w:spacing w:line="240" w:lineRule="auto"/>
              <w:ind w:right="-72"/>
              <w:jc w:val="right"/>
              <w:rPr>
                <w:rFonts w:cs="Arial"/>
                <w:bCs/>
                <w:sz w:val="18"/>
                <w:szCs w:val="18"/>
              </w:rPr>
            </w:pPr>
            <w:r w:rsidRPr="005D2CBC">
              <w:rPr>
                <w:rFonts w:cs="Arial"/>
                <w:bCs/>
                <w:sz w:val="18"/>
                <w:szCs w:val="18"/>
              </w:rPr>
              <w:t>286</w:t>
            </w:r>
            <w:r w:rsidR="00984C3C" w:rsidRPr="005D2CBC">
              <w:rPr>
                <w:rFonts w:cs="Arial"/>
                <w:bCs/>
                <w:sz w:val="18"/>
                <w:szCs w:val="18"/>
              </w:rPr>
              <w:t>,</w:t>
            </w:r>
            <w:r w:rsidRPr="005D2CBC">
              <w:rPr>
                <w:rFonts w:cs="Arial"/>
                <w:bCs/>
                <w:sz w:val="18"/>
                <w:szCs w:val="18"/>
              </w:rPr>
              <w:t>812</w:t>
            </w:r>
            <w:r w:rsidR="00984C3C" w:rsidRPr="005D2CBC">
              <w:rPr>
                <w:rFonts w:cs="Arial"/>
                <w:bCs/>
                <w:sz w:val="18"/>
                <w:szCs w:val="18"/>
              </w:rPr>
              <w:t>,</w:t>
            </w:r>
            <w:r w:rsidRPr="005D2CBC">
              <w:rPr>
                <w:rFonts w:cs="Arial"/>
                <w:bCs/>
                <w:sz w:val="18"/>
                <w:szCs w:val="18"/>
              </w:rPr>
              <w:t>473</w:t>
            </w:r>
          </w:p>
        </w:tc>
      </w:tr>
    </w:tbl>
    <w:p w:rsidR="009F0DFE" w:rsidRPr="005D2CBC" w:rsidRDefault="009F0DFE" w:rsidP="00633F25">
      <w:pPr>
        <w:spacing w:line="240" w:lineRule="auto"/>
        <w:ind w:left="1080"/>
        <w:jc w:val="both"/>
        <w:rPr>
          <w:rFonts w:cs="Arial"/>
          <w:sz w:val="18"/>
          <w:szCs w:val="18"/>
        </w:rPr>
      </w:pPr>
    </w:p>
    <w:p w:rsidR="00864E9E" w:rsidRPr="005D2CBC" w:rsidRDefault="00864E9E" w:rsidP="00633F25">
      <w:pPr>
        <w:spacing w:line="240" w:lineRule="auto"/>
        <w:ind w:left="1080"/>
        <w:jc w:val="both"/>
        <w:rPr>
          <w:rFonts w:cs="Arial"/>
          <w:sz w:val="18"/>
          <w:szCs w:val="18"/>
        </w:rPr>
      </w:pPr>
      <w:r w:rsidRPr="005D2CBC">
        <w:rPr>
          <w:rFonts w:cs="Arial"/>
          <w:sz w:val="18"/>
          <w:szCs w:val="18"/>
        </w:rPr>
        <w:t>Long-term borrowing</w:t>
      </w:r>
      <w:r w:rsidR="00090DA3" w:rsidRPr="005D2CBC">
        <w:rPr>
          <w:rFonts w:cs="Arial"/>
          <w:sz w:val="18"/>
          <w:szCs w:val="18"/>
        </w:rPr>
        <w:t>s from financial institutions</w:t>
      </w:r>
      <w:r w:rsidRPr="005D2CBC">
        <w:rPr>
          <w:rFonts w:cs="Arial"/>
          <w:sz w:val="18"/>
          <w:szCs w:val="18"/>
        </w:rPr>
        <w:t xml:space="preserve"> of Baht </w:t>
      </w:r>
      <w:bookmarkStart w:id="6" w:name="_Hlk39423119"/>
      <w:r w:rsidR="00075CD6" w:rsidRPr="005D2CBC">
        <w:rPr>
          <w:rFonts w:cs="Arial"/>
          <w:sz w:val="18"/>
          <w:szCs w:val="18"/>
        </w:rPr>
        <w:t>467</w:t>
      </w:r>
      <w:r w:rsidR="008B0A10" w:rsidRPr="005D2CBC">
        <w:rPr>
          <w:rFonts w:cs="Arial"/>
          <w:sz w:val="18"/>
          <w:szCs w:val="18"/>
        </w:rPr>
        <w:t>.</w:t>
      </w:r>
      <w:r w:rsidR="00075CD6" w:rsidRPr="005D2CBC">
        <w:rPr>
          <w:rFonts w:cs="Arial"/>
          <w:sz w:val="18"/>
          <w:szCs w:val="18"/>
        </w:rPr>
        <w:t>60</w:t>
      </w:r>
      <w:r w:rsidR="008B0A10" w:rsidRPr="005D2CBC">
        <w:rPr>
          <w:rFonts w:cs="Arial"/>
          <w:sz w:val="18"/>
          <w:szCs w:val="18"/>
        </w:rPr>
        <w:t xml:space="preserve"> </w:t>
      </w:r>
      <w:bookmarkEnd w:id="6"/>
      <w:r w:rsidRPr="005D2CBC">
        <w:rPr>
          <w:rFonts w:cs="Arial"/>
          <w:sz w:val="18"/>
          <w:szCs w:val="18"/>
        </w:rPr>
        <w:t xml:space="preserve">million is </w:t>
      </w:r>
      <w:proofErr w:type="spellStart"/>
      <w:r w:rsidRPr="005D2CBC">
        <w:rPr>
          <w:rFonts w:cs="Arial"/>
          <w:sz w:val="18"/>
          <w:szCs w:val="18"/>
        </w:rPr>
        <w:t>collaterised</w:t>
      </w:r>
      <w:proofErr w:type="spellEnd"/>
      <w:r w:rsidRPr="005D2CBC">
        <w:rPr>
          <w:rFonts w:cs="Arial"/>
          <w:sz w:val="18"/>
          <w:szCs w:val="18"/>
        </w:rPr>
        <w:t xml:space="preserve"> by pledge of all shares of </w:t>
      </w:r>
      <w:r w:rsidR="00545423" w:rsidRPr="005D2CBC">
        <w:rPr>
          <w:rFonts w:cs="Arial"/>
          <w:sz w:val="18"/>
          <w:szCs w:val="18"/>
        </w:rPr>
        <w:t>Wall S</w:t>
      </w:r>
      <w:r w:rsidR="00CB446A" w:rsidRPr="005D2CBC">
        <w:rPr>
          <w:rFonts w:cs="Arial"/>
          <w:sz w:val="18"/>
          <w:szCs w:val="18"/>
        </w:rPr>
        <w:t xml:space="preserve">treet English (Thailand) Company </w:t>
      </w:r>
      <w:r w:rsidRPr="005D2CBC">
        <w:rPr>
          <w:rFonts w:cs="Arial"/>
          <w:sz w:val="18"/>
          <w:szCs w:val="18"/>
        </w:rPr>
        <w:t xml:space="preserve">Limited, all shares of </w:t>
      </w:r>
      <w:proofErr w:type="spellStart"/>
      <w:r w:rsidRPr="005D2CBC">
        <w:rPr>
          <w:rFonts w:cs="Arial"/>
          <w:sz w:val="18"/>
          <w:szCs w:val="18"/>
        </w:rPr>
        <w:t>Je</w:t>
      </w:r>
      <w:r w:rsidR="00AD642D" w:rsidRPr="005D2CBC">
        <w:rPr>
          <w:rFonts w:cs="Arial"/>
          <w:sz w:val="18"/>
          <w:szCs w:val="18"/>
        </w:rPr>
        <w:t>ffer</w:t>
      </w:r>
      <w:proofErr w:type="spellEnd"/>
      <w:r w:rsidR="00AD642D" w:rsidRPr="005D2CBC">
        <w:rPr>
          <w:rFonts w:cs="Arial"/>
          <w:sz w:val="18"/>
          <w:szCs w:val="18"/>
        </w:rPr>
        <w:t xml:space="preserve"> Restaurant Company Limited</w:t>
      </w:r>
      <w:r w:rsidR="00385F75" w:rsidRPr="005D2CBC">
        <w:rPr>
          <w:rFonts w:cs="Arial"/>
          <w:sz w:val="18"/>
          <w:szCs w:val="18"/>
        </w:rPr>
        <w:t>,</w:t>
      </w:r>
      <w:r w:rsidR="008B0A10" w:rsidRPr="005D2CBC">
        <w:rPr>
          <w:rFonts w:cs="Arial"/>
          <w:sz w:val="18"/>
          <w:szCs w:val="18"/>
        </w:rPr>
        <w:t xml:space="preserve"> </w:t>
      </w:r>
      <w:bookmarkStart w:id="7" w:name="_Hlk39423140"/>
      <w:r w:rsidR="00075CD6" w:rsidRPr="005D2CBC">
        <w:rPr>
          <w:rFonts w:cs="Arial"/>
          <w:sz w:val="18"/>
          <w:szCs w:val="18"/>
        </w:rPr>
        <w:t>90</w:t>
      </w:r>
      <w:bookmarkEnd w:id="7"/>
      <w:r w:rsidR="009F3CCB" w:rsidRPr="005D2CBC">
        <w:rPr>
          <w:rFonts w:cs="Arial"/>
          <w:sz w:val="18"/>
          <w:szCs w:val="18"/>
        </w:rPr>
        <w:t xml:space="preserve"> </w:t>
      </w:r>
      <w:r w:rsidR="00385F75" w:rsidRPr="005D2CBC">
        <w:rPr>
          <w:rFonts w:cs="Arial"/>
          <w:sz w:val="18"/>
          <w:szCs w:val="18"/>
        </w:rPr>
        <w:t xml:space="preserve">million shares of Wave </w:t>
      </w:r>
      <w:r w:rsidR="00385F75" w:rsidRPr="005D2CBC">
        <w:rPr>
          <w:rFonts w:cs="Arial"/>
          <w:spacing w:val="-4"/>
          <w:sz w:val="18"/>
          <w:szCs w:val="18"/>
        </w:rPr>
        <w:t>Entertainment Public Company Limited,</w:t>
      </w:r>
      <w:r w:rsidRPr="005D2CBC">
        <w:rPr>
          <w:rFonts w:cs="Arial"/>
          <w:spacing w:val="-4"/>
          <w:sz w:val="18"/>
          <w:szCs w:val="18"/>
        </w:rPr>
        <w:t xml:space="preserve"> and </w:t>
      </w:r>
      <w:bookmarkStart w:id="8" w:name="_Hlk39423158"/>
      <w:r w:rsidR="00075CD6" w:rsidRPr="005D2CBC">
        <w:rPr>
          <w:rFonts w:cs="Arial"/>
          <w:spacing w:val="-4"/>
          <w:sz w:val="18"/>
          <w:szCs w:val="18"/>
        </w:rPr>
        <w:t>116</w:t>
      </w:r>
      <w:r w:rsidR="008A78E1" w:rsidRPr="005D2CBC">
        <w:rPr>
          <w:rFonts w:cs="Arial"/>
          <w:spacing w:val="-4"/>
          <w:sz w:val="18"/>
          <w:szCs w:val="18"/>
        </w:rPr>
        <w:t>.</w:t>
      </w:r>
      <w:r w:rsidR="00075CD6" w:rsidRPr="005D2CBC">
        <w:rPr>
          <w:rFonts w:cs="Arial"/>
          <w:spacing w:val="-4"/>
          <w:sz w:val="18"/>
          <w:szCs w:val="18"/>
        </w:rPr>
        <w:t>48</w:t>
      </w:r>
      <w:r w:rsidR="009F3CCB" w:rsidRPr="005D2CBC">
        <w:rPr>
          <w:rFonts w:cs="Arial"/>
          <w:sz w:val="18"/>
          <w:szCs w:val="18"/>
        </w:rPr>
        <w:t xml:space="preserve"> </w:t>
      </w:r>
      <w:bookmarkEnd w:id="8"/>
      <w:r w:rsidRPr="005D2CBC">
        <w:rPr>
          <w:rFonts w:cs="Arial"/>
          <w:spacing w:val="-4"/>
          <w:sz w:val="18"/>
          <w:szCs w:val="18"/>
        </w:rPr>
        <w:t xml:space="preserve">million shares </w:t>
      </w:r>
      <w:r w:rsidR="00FF7694" w:rsidRPr="005D2CBC">
        <w:rPr>
          <w:rFonts w:cs="Arial"/>
          <w:sz w:val="18"/>
          <w:szCs w:val="18"/>
        </w:rPr>
        <w:br/>
      </w:r>
      <w:r w:rsidR="00AD642D" w:rsidRPr="005D2CBC">
        <w:rPr>
          <w:rFonts w:cs="Arial"/>
          <w:spacing w:val="-4"/>
          <w:sz w:val="18"/>
          <w:szCs w:val="18"/>
        </w:rPr>
        <w:t>(</w:t>
      </w:r>
      <w:r w:rsidR="00075CD6" w:rsidRPr="005D2CBC">
        <w:rPr>
          <w:rFonts w:cs="Arial"/>
          <w:spacing w:val="-4"/>
          <w:sz w:val="18"/>
          <w:szCs w:val="18"/>
        </w:rPr>
        <w:t>31</w:t>
      </w:r>
      <w:r w:rsidR="00AD642D" w:rsidRPr="005D2CBC">
        <w:rPr>
          <w:rFonts w:cs="Arial"/>
          <w:spacing w:val="-4"/>
          <w:sz w:val="18"/>
          <w:szCs w:val="18"/>
        </w:rPr>
        <w:t xml:space="preserve"> December </w:t>
      </w:r>
      <w:r w:rsidR="00075CD6" w:rsidRPr="005D2CBC">
        <w:rPr>
          <w:rFonts w:cs="Arial"/>
          <w:spacing w:val="-4"/>
          <w:sz w:val="18"/>
          <w:szCs w:val="18"/>
        </w:rPr>
        <w:t>2019</w:t>
      </w:r>
      <w:r w:rsidR="00AD642D" w:rsidRPr="005D2CBC">
        <w:rPr>
          <w:rFonts w:cs="Arial"/>
          <w:spacing w:val="-4"/>
          <w:sz w:val="18"/>
          <w:szCs w:val="18"/>
        </w:rPr>
        <w:t>:</w:t>
      </w:r>
      <w:r w:rsidR="00D5776E" w:rsidRPr="005D2CBC">
        <w:rPr>
          <w:rFonts w:cs="Arial"/>
          <w:spacing w:val="-4"/>
          <w:sz w:val="18"/>
          <w:szCs w:val="18"/>
        </w:rPr>
        <w:t xml:space="preserve"> </w:t>
      </w:r>
      <w:r w:rsidR="00075CD6" w:rsidRPr="005D2CBC">
        <w:rPr>
          <w:rFonts w:cs="Arial"/>
          <w:sz w:val="18"/>
          <w:szCs w:val="18"/>
        </w:rPr>
        <w:t>116</w:t>
      </w:r>
      <w:r w:rsidR="000E3192" w:rsidRPr="005D2CBC">
        <w:rPr>
          <w:rFonts w:cs="Arial"/>
          <w:sz w:val="18"/>
          <w:szCs w:val="18"/>
        </w:rPr>
        <w:t>.</w:t>
      </w:r>
      <w:r w:rsidR="00075CD6" w:rsidRPr="005D2CBC">
        <w:rPr>
          <w:rFonts w:cs="Arial"/>
          <w:sz w:val="18"/>
          <w:szCs w:val="18"/>
        </w:rPr>
        <w:t>48</w:t>
      </w:r>
      <w:r w:rsidR="009F3CCB" w:rsidRPr="005D2CBC">
        <w:rPr>
          <w:rFonts w:cs="Arial"/>
          <w:sz w:val="18"/>
          <w:szCs w:val="18"/>
        </w:rPr>
        <w:t xml:space="preserve"> </w:t>
      </w:r>
      <w:r w:rsidR="00AD642D" w:rsidRPr="005D2CBC">
        <w:rPr>
          <w:rFonts w:cs="Arial"/>
          <w:spacing w:val="-4"/>
          <w:sz w:val="18"/>
          <w:szCs w:val="18"/>
        </w:rPr>
        <w:t>million shares)</w:t>
      </w:r>
      <w:r w:rsidR="00AD642D" w:rsidRPr="005D2CBC">
        <w:rPr>
          <w:rFonts w:cs="Arial"/>
          <w:sz w:val="18"/>
          <w:szCs w:val="18"/>
        </w:rPr>
        <w:t xml:space="preserve"> </w:t>
      </w:r>
      <w:r w:rsidRPr="005D2CBC">
        <w:rPr>
          <w:rFonts w:cs="Arial"/>
          <w:sz w:val="18"/>
          <w:szCs w:val="18"/>
        </w:rPr>
        <w:t>of Thai Solar Energy Public Company Limited</w:t>
      </w:r>
      <w:r w:rsidR="00681CE6" w:rsidRPr="005D2CBC">
        <w:rPr>
          <w:rFonts w:cs="Arial"/>
          <w:sz w:val="18"/>
          <w:szCs w:val="18"/>
        </w:rPr>
        <w:t xml:space="preserve"> (note </w:t>
      </w:r>
      <w:r w:rsidR="00075CD6" w:rsidRPr="005D2CBC">
        <w:rPr>
          <w:rFonts w:cs="Arial"/>
          <w:sz w:val="18"/>
          <w:szCs w:val="18"/>
        </w:rPr>
        <w:t>13</w:t>
      </w:r>
      <w:r w:rsidR="00E37CF1" w:rsidRPr="005D2CBC">
        <w:rPr>
          <w:rFonts w:cs="Arial"/>
          <w:sz w:val="18"/>
          <w:szCs w:val="18"/>
        </w:rPr>
        <w:t>.</w:t>
      </w:r>
      <w:r w:rsidR="00075CD6" w:rsidRPr="005D2CBC">
        <w:rPr>
          <w:rFonts w:cs="Arial"/>
          <w:sz w:val="18"/>
          <w:szCs w:val="18"/>
        </w:rPr>
        <w:t>2</w:t>
      </w:r>
      <w:r w:rsidR="00681CE6" w:rsidRPr="005D2CBC">
        <w:rPr>
          <w:rFonts w:cs="Arial"/>
          <w:sz w:val="18"/>
          <w:szCs w:val="18"/>
        </w:rPr>
        <w:t>).</w:t>
      </w:r>
    </w:p>
    <w:p w:rsidR="008B0A10" w:rsidRPr="005D2CBC" w:rsidRDefault="008B0A10" w:rsidP="00633F25">
      <w:pPr>
        <w:spacing w:line="240" w:lineRule="auto"/>
        <w:ind w:left="1080"/>
        <w:jc w:val="both"/>
        <w:rPr>
          <w:rFonts w:cs="Arial"/>
          <w:sz w:val="18"/>
          <w:szCs w:val="18"/>
        </w:rPr>
      </w:pPr>
    </w:p>
    <w:p w:rsidR="00864E9E" w:rsidRPr="005D2CBC" w:rsidRDefault="00D5776E" w:rsidP="00633F25">
      <w:pPr>
        <w:spacing w:line="240" w:lineRule="auto"/>
        <w:ind w:left="1080"/>
        <w:jc w:val="both"/>
        <w:rPr>
          <w:rFonts w:cs="Arial"/>
          <w:sz w:val="18"/>
          <w:szCs w:val="18"/>
        </w:rPr>
      </w:pPr>
      <w:r w:rsidRPr="005D2CBC">
        <w:rPr>
          <w:rFonts w:cs="Arial"/>
          <w:sz w:val="18"/>
          <w:szCs w:val="18"/>
        </w:rPr>
        <w:t>T</w:t>
      </w:r>
      <w:r w:rsidR="00F450C1" w:rsidRPr="005D2CBC">
        <w:rPr>
          <w:rFonts w:cs="Arial"/>
          <w:sz w:val="18"/>
          <w:szCs w:val="18"/>
        </w:rPr>
        <w:t>he carrying amount of Baht</w:t>
      </w:r>
      <w:r w:rsidR="00B61AED" w:rsidRPr="005D2CBC">
        <w:rPr>
          <w:rFonts w:cs="Arial"/>
          <w:sz w:val="18"/>
          <w:szCs w:val="18"/>
        </w:rPr>
        <w:t xml:space="preserve"> </w:t>
      </w:r>
      <w:bookmarkStart w:id="9" w:name="_Hlk42509393"/>
      <w:r w:rsidR="00075CD6" w:rsidRPr="005D2CBC">
        <w:rPr>
          <w:rFonts w:cs="Arial"/>
          <w:sz w:val="18"/>
          <w:szCs w:val="18"/>
        </w:rPr>
        <w:t>3</w:t>
      </w:r>
      <w:r w:rsidR="008A78E1" w:rsidRPr="005D2CBC">
        <w:rPr>
          <w:rFonts w:cs="Arial"/>
          <w:sz w:val="18"/>
          <w:szCs w:val="18"/>
        </w:rPr>
        <w:t>.</w:t>
      </w:r>
      <w:r w:rsidR="00075CD6" w:rsidRPr="005D2CBC">
        <w:rPr>
          <w:rFonts w:cs="Arial"/>
          <w:sz w:val="18"/>
          <w:szCs w:val="18"/>
        </w:rPr>
        <w:t>52</w:t>
      </w:r>
      <w:r w:rsidR="009F3CCB" w:rsidRPr="005D2CBC">
        <w:rPr>
          <w:rFonts w:cs="Arial"/>
          <w:sz w:val="18"/>
          <w:szCs w:val="18"/>
        </w:rPr>
        <w:t xml:space="preserve"> </w:t>
      </w:r>
      <w:bookmarkEnd w:id="9"/>
      <w:r w:rsidRPr="005D2CBC">
        <w:rPr>
          <w:rFonts w:cs="Arial"/>
          <w:sz w:val="18"/>
          <w:szCs w:val="18"/>
        </w:rPr>
        <w:t>mill</w:t>
      </w:r>
      <w:r w:rsidR="00F450C1" w:rsidRPr="005D2CBC">
        <w:rPr>
          <w:rFonts w:cs="Arial"/>
          <w:sz w:val="18"/>
          <w:szCs w:val="18"/>
        </w:rPr>
        <w:t>ion (</w:t>
      </w:r>
      <w:r w:rsidR="00075CD6" w:rsidRPr="005D2CBC">
        <w:rPr>
          <w:rFonts w:cs="Arial"/>
          <w:sz w:val="18"/>
          <w:szCs w:val="18"/>
        </w:rPr>
        <w:t>31</w:t>
      </w:r>
      <w:r w:rsidR="00F450C1" w:rsidRPr="005D2CBC">
        <w:rPr>
          <w:rFonts w:cs="Arial"/>
          <w:sz w:val="18"/>
          <w:szCs w:val="18"/>
        </w:rPr>
        <w:t xml:space="preserve"> December </w:t>
      </w:r>
      <w:r w:rsidR="00075CD6" w:rsidRPr="005D2CBC">
        <w:rPr>
          <w:rFonts w:cs="Arial"/>
          <w:sz w:val="18"/>
          <w:szCs w:val="18"/>
        </w:rPr>
        <w:t>2019</w:t>
      </w:r>
      <w:r w:rsidR="00F450C1" w:rsidRPr="005D2CBC">
        <w:rPr>
          <w:rFonts w:cs="Arial"/>
          <w:sz w:val="18"/>
          <w:szCs w:val="18"/>
        </w:rPr>
        <w:t xml:space="preserve">: Baht </w:t>
      </w:r>
      <w:r w:rsidR="00075CD6" w:rsidRPr="005D2CBC">
        <w:rPr>
          <w:rFonts w:cs="Arial"/>
          <w:sz w:val="18"/>
          <w:szCs w:val="18"/>
        </w:rPr>
        <w:t>4</w:t>
      </w:r>
      <w:r w:rsidR="00D210F7" w:rsidRPr="005D2CBC">
        <w:rPr>
          <w:rFonts w:cs="Arial"/>
          <w:sz w:val="18"/>
          <w:szCs w:val="18"/>
        </w:rPr>
        <w:t>.</w:t>
      </w:r>
      <w:r w:rsidR="00075CD6" w:rsidRPr="005D2CBC">
        <w:rPr>
          <w:rFonts w:cs="Arial"/>
          <w:sz w:val="18"/>
          <w:szCs w:val="18"/>
        </w:rPr>
        <w:t>91</w:t>
      </w:r>
      <w:r w:rsidR="009F3CCB" w:rsidRPr="005D2CBC">
        <w:rPr>
          <w:rFonts w:cs="Arial"/>
          <w:sz w:val="18"/>
          <w:szCs w:val="18"/>
        </w:rPr>
        <w:t xml:space="preserve"> </w:t>
      </w:r>
      <w:r w:rsidRPr="005D2CBC">
        <w:rPr>
          <w:rFonts w:cs="Arial"/>
          <w:sz w:val="18"/>
          <w:szCs w:val="18"/>
        </w:rPr>
        <w:t xml:space="preserve">million) is secured by furniture </w:t>
      </w:r>
      <w:r w:rsidRPr="005D2CBC">
        <w:rPr>
          <w:rFonts w:cs="Arial"/>
          <w:spacing w:val="-4"/>
          <w:sz w:val="18"/>
          <w:szCs w:val="18"/>
        </w:rPr>
        <w:t xml:space="preserve">and fixtures with </w:t>
      </w:r>
      <w:r w:rsidR="00F450C1" w:rsidRPr="005D2CBC">
        <w:rPr>
          <w:rFonts w:cs="Arial"/>
          <w:spacing w:val="-4"/>
          <w:sz w:val="18"/>
          <w:szCs w:val="18"/>
        </w:rPr>
        <w:t xml:space="preserve">the carrying value of Baht </w:t>
      </w:r>
      <w:r w:rsidR="00075CD6" w:rsidRPr="005D2CBC">
        <w:rPr>
          <w:rFonts w:cs="Arial"/>
          <w:spacing w:val="-4"/>
          <w:sz w:val="18"/>
          <w:szCs w:val="18"/>
        </w:rPr>
        <w:t>7</w:t>
      </w:r>
      <w:r w:rsidR="00A378F6" w:rsidRPr="005D2CBC">
        <w:rPr>
          <w:rFonts w:cs="Arial"/>
          <w:spacing w:val="-4"/>
          <w:sz w:val="18"/>
          <w:szCs w:val="18"/>
        </w:rPr>
        <w:t>.</w:t>
      </w:r>
      <w:r w:rsidR="00075CD6" w:rsidRPr="005D2CBC">
        <w:rPr>
          <w:rFonts w:cs="Arial"/>
          <w:spacing w:val="-4"/>
          <w:sz w:val="18"/>
          <w:szCs w:val="18"/>
        </w:rPr>
        <w:t>04</w:t>
      </w:r>
      <w:r w:rsidR="008A78E1" w:rsidRPr="005D2CBC">
        <w:rPr>
          <w:rFonts w:cs="Arial"/>
          <w:sz w:val="18"/>
          <w:szCs w:val="18"/>
        </w:rPr>
        <w:t xml:space="preserve"> </w:t>
      </w:r>
      <w:r w:rsidR="00F450C1" w:rsidRPr="005D2CBC">
        <w:rPr>
          <w:rFonts w:cs="Arial"/>
          <w:spacing w:val="-4"/>
          <w:sz w:val="18"/>
          <w:szCs w:val="18"/>
        </w:rPr>
        <w:t>million (</w:t>
      </w:r>
      <w:r w:rsidR="00075CD6" w:rsidRPr="005D2CBC">
        <w:rPr>
          <w:rFonts w:cs="Arial"/>
          <w:spacing w:val="-4"/>
          <w:sz w:val="18"/>
          <w:szCs w:val="18"/>
        </w:rPr>
        <w:t>31</w:t>
      </w:r>
      <w:r w:rsidR="00F450C1" w:rsidRPr="005D2CBC">
        <w:rPr>
          <w:rFonts w:cs="Arial"/>
          <w:spacing w:val="-4"/>
          <w:sz w:val="18"/>
          <w:szCs w:val="18"/>
        </w:rPr>
        <w:t xml:space="preserve"> December </w:t>
      </w:r>
      <w:r w:rsidR="00075CD6" w:rsidRPr="005D2CBC">
        <w:rPr>
          <w:rFonts w:cs="Arial"/>
          <w:spacing w:val="-4"/>
          <w:sz w:val="18"/>
          <w:szCs w:val="18"/>
        </w:rPr>
        <w:t>2019</w:t>
      </w:r>
      <w:r w:rsidR="00F450C1" w:rsidRPr="005D2CBC">
        <w:rPr>
          <w:rFonts w:cs="Arial"/>
          <w:spacing w:val="-4"/>
          <w:sz w:val="18"/>
          <w:szCs w:val="18"/>
        </w:rPr>
        <w:t xml:space="preserve">: Baht </w:t>
      </w:r>
      <w:r w:rsidR="00075CD6" w:rsidRPr="005D2CBC">
        <w:rPr>
          <w:rFonts w:cs="Arial"/>
          <w:sz w:val="18"/>
          <w:szCs w:val="18"/>
        </w:rPr>
        <w:t>9</w:t>
      </w:r>
      <w:r w:rsidR="00572F8E" w:rsidRPr="005D2CBC">
        <w:rPr>
          <w:rFonts w:cs="Arial"/>
          <w:sz w:val="18"/>
          <w:szCs w:val="18"/>
        </w:rPr>
        <w:t>.</w:t>
      </w:r>
      <w:r w:rsidR="00075CD6" w:rsidRPr="005D2CBC">
        <w:rPr>
          <w:rFonts w:cs="Arial"/>
          <w:sz w:val="18"/>
          <w:szCs w:val="18"/>
        </w:rPr>
        <w:t>25</w:t>
      </w:r>
      <w:r w:rsidR="00572F8E" w:rsidRPr="005D2CBC">
        <w:rPr>
          <w:rFonts w:cs="Arial"/>
          <w:sz w:val="18"/>
          <w:szCs w:val="18"/>
        </w:rPr>
        <w:t xml:space="preserve"> </w:t>
      </w:r>
      <w:r w:rsidRPr="005D2CBC">
        <w:rPr>
          <w:rFonts w:cs="Arial"/>
          <w:spacing w:val="-4"/>
          <w:sz w:val="18"/>
          <w:szCs w:val="18"/>
        </w:rPr>
        <w:t>million) (</w:t>
      </w:r>
      <w:r w:rsidR="00090DA3" w:rsidRPr="005D2CBC">
        <w:rPr>
          <w:rFonts w:cs="Arial"/>
          <w:spacing w:val="-4"/>
          <w:sz w:val="18"/>
          <w:szCs w:val="18"/>
        </w:rPr>
        <w:t>n</w:t>
      </w:r>
      <w:r w:rsidRPr="005D2CBC">
        <w:rPr>
          <w:rFonts w:cs="Arial"/>
          <w:spacing w:val="-4"/>
          <w:sz w:val="18"/>
          <w:szCs w:val="18"/>
        </w:rPr>
        <w:t xml:space="preserve">ote </w:t>
      </w:r>
      <w:r w:rsidR="00075CD6" w:rsidRPr="005D2CBC">
        <w:rPr>
          <w:rFonts w:cs="Arial"/>
          <w:spacing w:val="-4"/>
          <w:sz w:val="18"/>
          <w:szCs w:val="18"/>
        </w:rPr>
        <w:t>14</w:t>
      </w:r>
      <w:r w:rsidRPr="005D2CBC">
        <w:rPr>
          <w:rFonts w:cs="Arial"/>
          <w:spacing w:val="-4"/>
          <w:sz w:val="18"/>
          <w:szCs w:val="18"/>
        </w:rPr>
        <w:t>).</w:t>
      </w:r>
      <w:r w:rsidR="00706E30" w:rsidRPr="005D2CBC">
        <w:rPr>
          <w:rFonts w:cs="Arial"/>
          <w:sz w:val="18"/>
          <w:szCs w:val="18"/>
        </w:rPr>
        <w:t xml:space="preserve"> </w:t>
      </w:r>
      <w:r w:rsidR="00706E30" w:rsidRPr="005D2CBC">
        <w:rPr>
          <w:rFonts w:cs="Arial"/>
          <w:sz w:val="18"/>
          <w:szCs w:val="18"/>
        </w:rPr>
        <w:br/>
      </w:r>
      <w:r w:rsidRPr="005D2CBC">
        <w:rPr>
          <w:rFonts w:cs="Arial"/>
          <w:sz w:val="18"/>
          <w:szCs w:val="18"/>
        </w:rPr>
        <w:t>The borrowings are guaranteed by Wave Entertainment Public Company Limited</w:t>
      </w:r>
      <w:r w:rsidR="00864E9E" w:rsidRPr="005D2CBC">
        <w:rPr>
          <w:rFonts w:cs="Arial"/>
          <w:sz w:val="18"/>
          <w:szCs w:val="18"/>
        </w:rPr>
        <w:t>.</w:t>
      </w:r>
      <w:r w:rsidR="00681571" w:rsidRPr="005D2CBC">
        <w:rPr>
          <w:rFonts w:cs="Arial"/>
          <w:sz w:val="18"/>
          <w:szCs w:val="18"/>
        </w:rPr>
        <w:t xml:space="preserve"> </w:t>
      </w:r>
    </w:p>
    <w:p w:rsidR="00F450C1" w:rsidRPr="005D2CBC" w:rsidRDefault="00F450C1" w:rsidP="00633F25">
      <w:pPr>
        <w:spacing w:line="240" w:lineRule="auto"/>
        <w:ind w:left="1080"/>
        <w:jc w:val="both"/>
        <w:rPr>
          <w:rFonts w:cs="Arial"/>
          <w:sz w:val="18"/>
          <w:szCs w:val="18"/>
        </w:rPr>
      </w:pPr>
    </w:p>
    <w:p w:rsidR="00F450C1" w:rsidRPr="005D2CBC" w:rsidRDefault="00F450C1" w:rsidP="00633F25">
      <w:pPr>
        <w:spacing w:line="240" w:lineRule="auto"/>
        <w:ind w:left="1080"/>
        <w:jc w:val="both"/>
        <w:rPr>
          <w:rFonts w:cs="Arial"/>
          <w:sz w:val="18"/>
          <w:szCs w:val="18"/>
        </w:rPr>
      </w:pPr>
      <w:r w:rsidRPr="005D2CBC">
        <w:rPr>
          <w:rFonts w:cs="Arial"/>
          <w:sz w:val="18"/>
          <w:szCs w:val="18"/>
        </w:rPr>
        <w:t>The carrying amounts of borrowings approximate their fair values.</w:t>
      </w:r>
    </w:p>
    <w:p w:rsidR="003579C5" w:rsidRPr="005D2CBC" w:rsidRDefault="003579C5" w:rsidP="00633F25">
      <w:pPr>
        <w:spacing w:line="240" w:lineRule="auto"/>
        <w:ind w:left="1080"/>
        <w:jc w:val="both"/>
        <w:rPr>
          <w:rFonts w:cs="Arial"/>
          <w:sz w:val="18"/>
          <w:szCs w:val="18"/>
        </w:rPr>
      </w:pPr>
    </w:p>
    <w:p w:rsidR="009100FC" w:rsidRPr="005D2CBC" w:rsidRDefault="008D3D42" w:rsidP="009100FC">
      <w:pPr>
        <w:spacing w:line="240" w:lineRule="auto"/>
        <w:ind w:left="1080"/>
        <w:jc w:val="both"/>
        <w:rPr>
          <w:rFonts w:cs="Arial"/>
          <w:sz w:val="18"/>
          <w:szCs w:val="18"/>
        </w:rPr>
      </w:pPr>
      <w:r w:rsidRPr="005D2CBC">
        <w:rPr>
          <w:rFonts w:cs="Arial"/>
          <w:sz w:val="18"/>
          <w:szCs w:val="18"/>
        </w:rPr>
        <w:br w:type="page"/>
      </w:r>
    </w:p>
    <w:p w:rsidR="008D3D42" w:rsidRPr="005D2CBC" w:rsidRDefault="00075CD6" w:rsidP="00AD7B38">
      <w:pPr>
        <w:tabs>
          <w:tab w:val="left" w:pos="540"/>
        </w:tabs>
        <w:spacing w:line="240" w:lineRule="auto"/>
        <w:rPr>
          <w:rFonts w:cs="Arial"/>
          <w:sz w:val="18"/>
          <w:szCs w:val="18"/>
        </w:rPr>
      </w:pPr>
      <w:r w:rsidRPr="005D2CBC">
        <w:rPr>
          <w:rFonts w:cs="Arial"/>
          <w:b/>
          <w:bCs/>
          <w:sz w:val="18"/>
          <w:szCs w:val="18"/>
        </w:rPr>
        <w:t>16</w:t>
      </w:r>
      <w:r w:rsidR="008D3D42" w:rsidRPr="005D2CBC">
        <w:rPr>
          <w:rFonts w:cs="Arial"/>
          <w:b/>
          <w:bCs/>
          <w:sz w:val="18"/>
          <w:szCs w:val="18"/>
        </w:rPr>
        <w:tab/>
        <w:t xml:space="preserve">Borrowings </w:t>
      </w:r>
      <w:r w:rsidR="008D3D42" w:rsidRPr="005D2CBC">
        <w:rPr>
          <w:rFonts w:cs="Arial"/>
          <w:sz w:val="18"/>
          <w:szCs w:val="18"/>
        </w:rPr>
        <w:t>(Cont’d)</w:t>
      </w:r>
    </w:p>
    <w:p w:rsidR="009100FC" w:rsidRPr="005D2CBC" w:rsidRDefault="009100FC" w:rsidP="009100FC">
      <w:pPr>
        <w:spacing w:line="240" w:lineRule="auto"/>
        <w:ind w:left="1080"/>
        <w:jc w:val="both"/>
        <w:rPr>
          <w:rFonts w:cs="Arial"/>
          <w:sz w:val="18"/>
          <w:szCs w:val="18"/>
        </w:rPr>
      </w:pPr>
    </w:p>
    <w:p w:rsidR="003579C5" w:rsidRPr="005D2CBC" w:rsidRDefault="003579C5" w:rsidP="009100FC">
      <w:pPr>
        <w:spacing w:line="240" w:lineRule="auto"/>
        <w:ind w:left="1080"/>
        <w:jc w:val="both"/>
        <w:rPr>
          <w:rFonts w:cs="Arial"/>
          <w:sz w:val="18"/>
          <w:szCs w:val="18"/>
        </w:rPr>
      </w:pPr>
    </w:p>
    <w:p w:rsidR="009100FC" w:rsidRPr="005D2CBC" w:rsidRDefault="00075CD6" w:rsidP="003579C5">
      <w:pPr>
        <w:tabs>
          <w:tab w:val="left" w:pos="1080"/>
        </w:tabs>
        <w:spacing w:line="240" w:lineRule="auto"/>
        <w:ind w:left="1080" w:hanging="540"/>
        <w:jc w:val="both"/>
        <w:rPr>
          <w:rFonts w:cs="Arial"/>
          <w:b/>
          <w:bCs/>
          <w:sz w:val="18"/>
          <w:szCs w:val="18"/>
        </w:rPr>
      </w:pPr>
      <w:r w:rsidRPr="005D2CBC">
        <w:rPr>
          <w:rFonts w:cs="Arial"/>
          <w:b/>
          <w:bCs/>
          <w:sz w:val="18"/>
          <w:szCs w:val="18"/>
        </w:rPr>
        <w:t>16</w:t>
      </w:r>
      <w:r w:rsidR="009100FC" w:rsidRPr="005D2CBC">
        <w:rPr>
          <w:rFonts w:cs="Arial"/>
          <w:b/>
          <w:bCs/>
          <w:sz w:val="18"/>
          <w:szCs w:val="18"/>
        </w:rPr>
        <w:t>.</w:t>
      </w:r>
      <w:r w:rsidRPr="005D2CBC">
        <w:rPr>
          <w:rFonts w:cs="Arial"/>
          <w:b/>
          <w:bCs/>
          <w:sz w:val="18"/>
          <w:szCs w:val="18"/>
        </w:rPr>
        <w:t>4</w:t>
      </w:r>
      <w:r w:rsidR="009100FC" w:rsidRPr="005D2CBC">
        <w:rPr>
          <w:rFonts w:cs="Arial"/>
          <w:b/>
          <w:bCs/>
          <w:sz w:val="18"/>
          <w:szCs w:val="18"/>
          <w:cs/>
        </w:rPr>
        <w:tab/>
      </w:r>
      <w:r w:rsidR="009100FC" w:rsidRPr="005D2CBC">
        <w:rPr>
          <w:rFonts w:cs="Arial"/>
          <w:b/>
          <w:bCs/>
          <w:sz w:val="18"/>
          <w:szCs w:val="18"/>
        </w:rPr>
        <w:t>Interest rates</w:t>
      </w:r>
    </w:p>
    <w:p w:rsidR="009100FC" w:rsidRPr="005D2CBC" w:rsidRDefault="009100FC" w:rsidP="009100FC">
      <w:pPr>
        <w:spacing w:line="240" w:lineRule="auto"/>
        <w:ind w:left="1080"/>
        <w:jc w:val="both"/>
        <w:rPr>
          <w:rFonts w:cs="Arial"/>
          <w:sz w:val="18"/>
          <w:szCs w:val="18"/>
        </w:rPr>
      </w:pPr>
    </w:p>
    <w:p w:rsidR="009100FC" w:rsidRPr="005D2CBC" w:rsidRDefault="009100FC" w:rsidP="009100FC">
      <w:pPr>
        <w:tabs>
          <w:tab w:val="left" w:pos="1080"/>
        </w:tabs>
        <w:spacing w:line="240" w:lineRule="auto"/>
        <w:ind w:left="1080"/>
        <w:jc w:val="both"/>
        <w:rPr>
          <w:rFonts w:cs="Arial"/>
          <w:sz w:val="18"/>
          <w:szCs w:val="18"/>
        </w:rPr>
      </w:pPr>
      <w:r w:rsidRPr="005D2CBC">
        <w:rPr>
          <w:rFonts w:cs="Arial"/>
          <w:sz w:val="18"/>
          <w:szCs w:val="18"/>
        </w:rPr>
        <w:t>The interest rates exposure on the borrowings of the Group are as follows:</w:t>
      </w:r>
    </w:p>
    <w:p w:rsidR="009100FC" w:rsidRPr="005D2CBC" w:rsidRDefault="009100FC" w:rsidP="009100FC">
      <w:pPr>
        <w:tabs>
          <w:tab w:val="left" w:pos="1080"/>
        </w:tabs>
        <w:spacing w:line="240" w:lineRule="auto"/>
        <w:ind w:left="1080"/>
        <w:jc w:val="both"/>
        <w:rPr>
          <w:rFonts w:cs="Arial"/>
          <w:sz w:val="18"/>
          <w:szCs w:val="18"/>
        </w:rPr>
      </w:pPr>
    </w:p>
    <w:tbl>
      <w:tblPr>
        <w:tblW w:w="9452" w:type="dxa"/>
        <w:tblInd w:w="116" w:type="dxa"/>
        <w:tblLayout w:type="fixed"/>
        <w:tblLook w:val="0000" w:firstRow="0" w:lastRow="0" w:firstColumn="0" w:lastColumn="0" w:noHBand="0" w:noVBand="0"/>
      </w:tblPr>
      <w:tblGrid>
        <w:gridCol w:w="4248"/>
        <w:gridCol w:w="1301"/>
        <w:gridCol w:w="1301"/>
        <w:gridCol w:w="1301"/>
        <w:gridCol w:w="1301"/>
      </w:tblGrid>
      <w:tr w:rsidR="009100FC" w:rsidRPr="005D2CBC" w:rsidTr="009100FC">
        <w:tc>
          <w:tcPr>
            <w:tcW w:w="4248" w:type="dxa"/>
            <w:vAlign w:val="bottom"/>
          </w:tcPr>
          <w:p w:rsidR="009100FC" w:rsidRPr="005D2CBC" w:rsidRDefault="009100FC" w:rsidP="009100FC">
            <w:pPr>
              <w:spacing w:line="240" w:lineRule="auto"/>
              <w:ind w:left="964"/>
              <w:rPr>
                <w:rFonts w:cs="Arial"/>
                <w:sz w:val="18"/>
                <w:szCs w:val="18"/>
              </w:rPr>
            </w:pPr>
          </w:p>
        </w:tc>
        <w:tc>
          <w:tcPr>
            <w:tcW w:w="2602" w:type="dxa"/>
            <w:gridSpan w:val="2"/>
            <w:vAlign w:val="bottom"/>
          </w:tcPr>
          <w:p w:rsidR="009100FC" w:rsidRPr="005D2CBC" w:rsidRDefault="009100FC" w:rsidP="009100FC">
            <w:pPr>
              <w:pStyle w:val="Heading2"/>
              <w:pBdr>
                <w:bottom w:val="single" w:sz="4" w:space="1" w:color="auto"/>
              </w:pBdr>
              <w:spacing w:line="240" w:lineRule="auto"/>
              <w:ind w:right="-72"/>
              <w:jc w:val="center"/>
              <w:rPr>
                <w:rFonts w:cs="Arial"/>
                <w:sz w:val="18"/>
                <w:szCs w:val="18"/>
              </w:rPr>
            </w:pPr>
            <w:r w:rsidRPr="005D2CBC">
              <w:rPr>
                <w:rFonts w:cs="Arial"/>
                <w:sz w:val="18"/>
                <w:szCs w:val="18"/>
              </w:rPr>
              <w:t xml:space="preserve">Consolidated </w:t>
            </w:r>
          </w:p>
          <w:p w:rsidR="009100FC" w:rsidRPr="005D2CBC" w:rsidRDefault="009100FC" w:rsidP="009100FC">
            <w:pPr>
              <w:pStyle w:val="Heading2"/>
              <w:pBdr>
                <w:bottom w:val="single" w:sz="4" w:space="1" w:color="auto"/>
              </w:pBdr>
              <w:spacing w:line="240" w:lineRule="auto"/>
              <w:ind w:right="-72"/>
              <w:jc w:val="center"/>
              <w:rPr>
                <w:rFonts w:cs="Arial"/>
                <w:sz w:val="18"/>
                <w:szCs w:val="18"/>
              </w:rPr>
            </w:pPr>
            <w:r w:rsidRPr="005D2CBC">
              <w:rPr>
                <w:rFonts w:cs="Arial"/>
                <w:sz w:val="18"/>
                <w:szCs w:val="18"/>
              </w:rPr>
              <w:t>financial information</w:t>
            </w:r>
          </w:p>
        </w:tc>
        <w:tc>
          <w:tcPr>
            <w:tcW w:w="2602" w:type="dxa"/>
            <w:gridSpan w:val="2"/>
            <w:vAlign w:val="bottom"/>
          </w:tcPr>
          <w:p w:rsidR="009100FC" w:rsidRPr="005D2CBC" w:rsidRDefault="009100FC" w:rsidP="009100FC">
            <w:pPr>
              <w:pStyle w:val="Heading2"/>
              <w:pBdr>
                <w:bottom w:val="single" w:sz="4" w:space="1" w:color="auto"/>
              </w:pBdr>
              <w:spacing w:line="240" w:lineRule="auto"/>
              <w:ind w:right="-72"/>
              <w:jc w:val="center"/>
              <w:rPr>
                <w:rFonts w:cs="Arial"/>
                <w:sz w:val="18"/>
                <w:szCs w:val="18"/>
              </w:rPr>
            </w:pPr>
            <w:r w:rsidRPr="005D2CBC">
              <w:rPr>
                <w:rFonts w:cs="Arial"/>
                <w:sz w:val="18"/>
                <w:szCs w:val="18"/>
              </w:rPr>
              <w:t xml:space="preserve">Separate </w:t>
            </w:r>
          </w:p>
          <w:p w:rsidR="009100FC" w:rsidRPr="005D2CBC" w:rsidRDefault="009100FC" w:rsidP="009100FC">
            <w:pPr>
              <w:pStyle w:val="Heading2"/>
              <w:pBdr>
                <w:bottom w:val="single" w:sz="4" w:space="1" w:color="auto"/>
              </w:pBdr>
              <w:spacing w:line="240" w:lineRule="auto"/>
              <w:ind w:right="-72"/>
              <w:jc w:val="center"/>
              <w:rPr>
                <w:rFonts w:cs="Arial"/>
                <w:sz w:val="18"/>
                <w:szCs w:val="18"/>
                <w:cs/>
                <w:lang w:val="th-TH"/>
              </w:rPr>
            </w:pPr>
            <w:r w:rsidRPr="005D2CBC">
              <w:rPr>
                <w:rFonts w:cs="Arial"/>
                <w:sz w:val="18"/>
                <w:szCs w:val="18"/>
              </w:rPr>
              <w:t>financial information</w:t>
            </w:r>
          </w:p>
        </w:tc>
      </w:tr>
      <w:tr w:rsidR="009100FC" w:rsidRPr="005D2CBC" w:rsidTr="009100FC">
        <w:tc>
          <w:tcPr>
            <w:tcW w:w="4248" w:type="dxa"/>
            <w:vAlign w:val="bottom"/>
          </w:tcPr>
          <w:p w:rsidR="009100FC" w:rsidRPr="005D2CBC" w:rsidRDefault="009100FC" w:rsidP="009100FC">
            <w:pPr>
              <w:spacing w:line="240" w:lineRule="auto"/>
              <w:ind w:left="964"/>
              <w:rPr>
                <w:rFonts w:cs="Arial"/>
                <w:sz w:val="18"/>
                <w:szCs w:val="18"/>
              </w:rPr>
            </w:pPr>
          </w:p>
        </w:tc>
        <w:tc>
          <w:tcPr>
            <w:tcW w:w="1301" w:type="dxa"/>
            <w:vAlign w:val="bottom"/>
          </w:tcPr>
          <w:p w:rsidR="009100FC" w:rsidRPr="005D2CBC" w:rsidRDefault="00075CD6" w:rsidP="009100FC">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301" w:type="dxa"/>
            <w:vAlign w:val="bottom"/>
          </w:tcPr>
          <w:p w:rsidR="009100FC" w:rsidRPr="005D2CBC" w:rsidRDefault="00075CD6" w:rsidP="009100FC">
            <w:pPr>
              <w:spacing w:line="240" w:lineRule="auto"/>
              <w:ind w:right="-72"/>
              <w:jc w:val="right"/>
              <w:rPr>
                <w:rFonts w:cs="Arial"/>
                <w:b/>
                <w:sz w:val="18"/>
                <w:szCs w:val="18"/>
              </w:rPr>
            </w:pPr>
            <w:r w:rsidRPr="005D2CBC">
              <w:rPr>
                <w:rFonts w:cs="Arial"/>
                <w:b/>
                <w:sz w:val="18"/>
                <w:szCs w:val="18"/>
              </w:rPr>
              <w:t>31</w:t>
            </w:r>
            <w:r w:rsidR="009100FC" w:rsidRPr="005D2CBC">
              <w:rPr>
                <w:rFonts w:cs="Arial"/>
                <w:b/>
                <w:sz w:val="18"/>
                <w:szCs w:val="18"/>
              </w:rPr>
              <w:t xml:space="preserve"> December</w:t>
            </w:r>
          </w:p>
        </w:tc>
        <w:tc>
          <w:tcPr>
            <w:tcW w:w="1301" w:type="dxa"/>
            <w:vAlign w:val="bottom"/>
          </w:tcPr>
          <w:p w:rsidR="009100FC" w:rsidRPr="005D2CBC" w:rsidRDefault="00075CD6" w:rsidP="009100FC">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301" w:type="dxa"/>
            <w:vAlign w:val="bottom"/>
          </w:tcPr>
          <w:p w:rsidR="009100FC" w:rsidRPr="005D2CBC" w:rsidRDefault="00075CD6" w:rsidP="009100FC">
            <w:pPr>
              <w:spacing w:line="240" w:lineRule="auto"/>
              <w:ind w:right="-72"/>
              <w:jc w:val="right"/>
              <w:rPr>
                <w:rFonts w:cs="Arial"/>
                <w:b/>
                <w:sz w:val="18"/>
                <w:szCs w:val="18"/>
              </w:rPr>
            </w:pPr>
            <w:r w:rsidRPr="005D2CBC">
              <w:rPr>
                <w:rFonts w:cs="Arial"/>
                <w:b/>
                <w:sz w:val="18"/>
                <w:szCs w:val="18"/>
              </w:rPr>
              <w:t>31</w:t>
            </w:r>
            <w:r w:rsidR="009100FC" w:rsidRPr="005D2CBC">
              <w:rPr>
                <w:rFonts w:cs="Arial"/>
                <w:b/>
                <w:sz w:val="18"/>
                <w:szCs w:val="18"/>
              </w:rPr>
              <w:t xml:space="preserve"> December</w:t>
            </w:r>
          </w:p>
        </w:tc>
      </w:tr>
      <w:tr w:rsidR="009100FC" w:rsidRPr="005D2CBC" w:rsidTr="009100FC">
        <w:tc>
          <w:tcPr>
            <w:tcW w:w="4248" w:type="dxa"/>
            <w:vAlign w:val="bottom"/>
          </w:tcPr>
          <w:p w:rsidR="009100FC" w:rsidRPr="005D2CBC" w:rsidRDefault="009100FC" w:rsidP="009100FC">
            <w:pPr>
              <w:spacing w:line="240" w:lineRule="auto"/>
              <w:ind w:left="964"/>
              <w:rPr>
                <w:rFonts w:cs="Arial"/>
                <w:b/>
                <w:bCs/>
                <w:sz w:val="18"/>
                <w:szCs w:val="18"/>
                <w:cs/>
              </w:rPr>
            </w:pPr>
          </w:p>
        </w:tc>
        <w:tc>
          <w:tcPr>
            <w:tcW w:w="1301" w:type="dxa"/>
            <w:vAlign w:val="bottom"/>
          </w:tcPr>
          <w:p w:rsidR="009100FC" w:rsidRPr="005D2CBC" w:rsidRDefault="00075CD6" w:rsidP="009100FC">
            <w:pPr>
              <w:spacing w:line="240" w:lineRule="auto"/>
              <w:ind w:right="-72"/>
              <w:jc w:val="right"/>
              <w:rPr>
                <w:rFonts w:cs="Arial"/>
                <w:b/>
                <w:bCs/>
                <w:sz w:val="18"/>
                <w:szCs w:val="18"/>
              </w:rPr>
            </w:pPr>
            <w:r w:rsidRPr="005D2CBC">
              <w:rPr>
                <w:rFonts w:cs="Arial"/>
                <w:b/>
                <w:bCs/>
                <w:sz w:val="18"/>
                <w:szCs w:val="18"/>
              </w:rPr>
              <w:t>2020</w:t>
            </w:r>
          </w:p>
        </w:tc>
        <w:tc>
          <w:tcPr>
            <w:tcW w:w="1301" w:type="dxa"/>
            <w:vAlign w:val="bottom"/>
          </w:tcPr>
          <w:p w:rsidR="009100FC" w:rsidRPr="005D2CBC" w:rsidRDefault="00075CD6" w:rsidP="009100FC">
            <w:pPr>
              <w:spacing w:line="240" w:lineRule="auto"/>
              <w:ind w:right="-72"/>
              <w:jc w:val="right"/>
              <w:rPr>
                <w:rFonts w:cs="Arial"/>
                <w:b/>
                <w:bCs/>
                <w:sz w:val="18"/>
                <w:szCs w:val="18"/>
              </w:rPr>
            </w:pPr>
            <w:r w:rsidRPr="005D2CBC">
              <w:rPr>
                <w:rFonts w:cs="Arial"/>
                <w:b/>
                <w:bCs/>
                <w:sz w:val="18"/>
                <w:szCs w:val="18"/>
              </w:rPr>
              <w:t>2019</w:t>
            </w:r>
          </w:p>
        </w:tc>
        <w:tc>
          <w:tcPr>
            <w:tcW w:w="1301" w:type="dxa"/>
            <w:vAlign w:val="bottom"/>
          </w:tcPr>
          <w:p w:rsidR="009100FC" w:rsidRPr="005D2CBC" w:rsidRDefault="00075CD6" w:rsidP="009100FC">
            <w:pPr>
              <w:spacing w:line="240" w:lineRule="auto"/>
              <w:ind w:right="-72"/>
              <w:jc w:val="right"/>
              <w:rPr>
                <w:rFonts w:cs="Arial"/>
                <w:b/>
                <w:bCs/>
                <w:sz w:val="18"/>
                <w:szCs w:val="18"/>
              </w:rPr>
            </w:pPr>
            <w:r w:rsidRPr="005D2CBC">
              <w:rPr>
                <w:rFonts w:cs="Arial"/>
                <w:b/>
                <w:bCs/>
                <w:sz w:val="18"/>
                <w:szCs w:val="18"/>
              </w:rPr>
              <w:t>2020</w:t>
            </w:r>
          </w:p>
        </w:tc>
        <w:tc>
          <w:tcPr>
            <w:tcW w:w="1301" w:type="dxa"/>
            <w:vAlign w:val="bottom"/>
          </w:tcPr>
          <w:p w:rsidR="009100FC" w:rsidRPr="005D2CBC" w:rsidRDefault="00075CD6" w:rsidP="009100FC">
            <w:pPr>
              <w:spacing w:line="240" w:lineRule="auto"/>
              <w:ind w:right="-72"/>
              <w:jc w:val="right"/>
              <w:rPr>
                <w:rFonts w:cs="Arial"/>
                <w:b/>
                <w:bCs/>
                <w:sz w:val="18"/>
                <w:szCs w:val="18"/>
              </w:rPr>
            </w:pPr>
            <w:r w:rsidRPr="005D2CBC">
              <w:rPr>
                <w:rFonts w:cs="Arial"/>
                <w:b/>
                <w:bCs/>
                <w:sz w:val="18"/>
                <w:szCs w:val="18"/>
              </w:rPr>
              <w:t>2019</w:t>
            </w:r>
          </w:p>
        </w:tc>
      </w:tr>
      <w:tr w:rsidR="009100FC" w:rsidRPr="005D2CBC" w:rsidTr="009100FC">
        <w:tc>
          <w:tcPr>
            <w:tcW w:w="4248" w:type="dxa"/>
            <w:vAlign w:val="bottom"/>
          </w:tcPr>
          <w:p w:rsidR="009100FC" w:rsidRPr="005D2CBC" w:rsidRDefault="009100FC" w:rsidP="009100FC">
            <w:pPr>
              <w:spacing w:line="240" w:lineRule="auto"/>
              <w:ind w:left="964"/>
              <w:rPr>
                <w:rFonts w:cs="Arial"/>
                <w:b/>
                <w:bCs/>
                <w:sz w:val="18"/>
                <w:szCs w:val="18"/>
                <w:cs/>
              </w:rPr>
            </w:pPr>
          </w:p>
        </w:tc>
        <w:tc>
          <w:tcPr>
            <w:tcW w:w="1301" w:type="dxa"/>
            <w:vAlign w:val="bottom"/>
          </w:tcPr>
          <w:p w:rsidR="009100FC" w:rsidRPr="005D2CBC" w:rsidRDefault="009100FC" w:rsidP="009100FC">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301" w:type="dxa"/>
            <w:vAlign w:val="bottom"/>
          </w:tcPr>
          <w:p w:rsidR="009100FC" w:rsidRPr="005D2CBC" w:rsidRDefault="009100FC" w:rsidP="009100FC">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301" w:type="dxa"/>
            <w:vAlign w:val="bottom"/>
          </w:tcPr>
          <w:p w:rsidR="009100FC" w:rsidRPr="005D2CBC" w:rsidRDefault="009100FC" w:rsidP="009100FC">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301" w:type="dxa"/>
            <w:vAlign w:val="bottom"/>
          </w:tcPr>
          <w:p w:rsidR="009100FC" w:rsidRPr="005D2CBC" w:rsidRDefault="009100FC" w:rsidP="009100FC">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r>
      <w:tr w:rsidR="009100FC" w:rsidRPr="005D2CBC" w:rsidTr="009100FC">
        <w:tc>
          <w:tcPr>
            <w:tcW w:w="4248" w:type="dxa"/>
            <w:vAlign w:val="bottom"/>
          </w:tcPr>
          <w:p w:rsidR="009100FC" w:rsidRPr="005D2CBC" w:rsidRDefault="009100FC" w:rsidP="009100FC">
            <w:pPr>
              <w:spacing w:line="240" w:lineRule="auto"/>
              <w:ind w:left="964"/>
              <w:rPr>
                <w:rFonts w:cs="Arial"/>
                <w:b/>
                <w:bCs/>
                <w:sz w:val="12"/>
                <w:szCs w:val="12"/>
                <w:cs/>
              </w:rPr>
            </w:pPr>
          </w:p>
        </w:tc>
        <w:tc>
          <w:tcPr>
            <w:tcW w:w="1301" w:type="dxa"/>
            <w:shd w:val="clear" w:color="auto" w:fill="auto"/>
            <w:vAlign w:val="bottom"/>
          </w:tcPr>
          <w:p w:rsidR="009100FC" w:rsidRPr="005D2CBC" w:rsidRDefault="009100FC" w:rsidP="009100FC">
            <w:pPr>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spacing w:line="240" w:lineRule="auto"/>
              <w:ind w:right="-72"/>
              <w:jc w:val="right"/>
              <w:rPr>
                <w:rFonts w:cs="Arial"/>
                <w:sz w:val="12"/>
                <w:szCs w:val="12"/>
              </w:rPr>
            </w:pPr>
          </w:p>
        </w:tc>
      </w:tr>
      <w:tr w:rsidR="009100FC" w:rsidRPr="005D2CBC" w:rsidTr="009100FC">
        <w:tc>
          <w:tcPr>
            <w:tcW w:w="4248" w:type="dxa"/>
            <w:vAlign w:val="bottom"/>
          </w:tcPr>
          <w:p w:rsidR="009100FC" w:rsidRPr="005D2CBC" w:rsidRDefault="009100FC" w:rsidP="009100FC">
            <w:pPr>
              <w:pStyle w:val="Heading6"/>
              <w:spacing w:after="0" w:line="240" w:lineRule="auto"/>
              <w:ind w:left="964"/>
              <w:rPr>
                <w:rFonts w:cs="Arial"/>
                <w:b w:val="0"/>
                <w:bCs w:val="0"/>
                <w:spacing w:val="-2"/>
              </w:rPr>
            </w:pPr>
            <w:r w:rsidRPr="005D2CBC">
              <w:rPr>
                <w:rFonts w:cs="Arial"/>
                <w:b w:val="0"/>
                <w:bCs w:val="0"/>
                <w:spacing w:val="-2"/>
              </w:rPr>
              <w:t>- at fixed rates</w:t>
            </w:r>
          </w:p>
        </w:tc>
        <w:tc>
          <w:tcPr>
            <w:tcW w:w="1301" w:type="dxa"/>
            <w:shd w:val="clear" w:color="auto" w:fill="auto"/>
            <w:vAlign w:val="bottom"/>
          </w:tcPr>
          <w:p w:rsidR="009100FC"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104</w:t>
            </w:r>
            <w:r w:rsidR="00BF36B8" w:rsidRPr="005D2CBC">
              <w:rPr>
                <w:rFonts w:cs="Arial"/>
                <w:sz w:val="18"/>
                <w:szCs w:val="18"/>
              </w:rPr>
              <w:t>,</w:t>
            </w:r>
            <w:r w:rsidRPr="005D2CBC">
              <w:rPr>
                <w:rFonts w:cs="Arial"/>
                <w:sz w:val="18"/>
                <w:szCs w:val="18"/>
              </w:rPr>
              <w:t>000</w:t>
            </w:r>
            <w:r w:rsidR="00BF36B8" w:rsidRPr="005D2CBC">
              <w:rPr>
                <w:rFonts w:cs="Arial"/>
                <w:sz w:val="18"/>
                <w:szCs w:val="18"/>
              </w:rPr>
              <w:t>,</w:t>
            </w:r>
            <w:r w:rsidRPr="005D2CBC">
              <w:rPr>
                <w:rFonts w:cs="Arial"/>
                <w:sz w:val="18"/>
                <w:szCs w:val="18"/>
              </w:rPr>
              <w:t>000</w:t>
            </w:r>
          </w:p>
        </w:tc>
        <w:tc>
          <w:tcPr>
            <w:tcW w:w="1301" w:type="dxa"/>
            <w:shd w:val="clear" w:color="auto" w:fill="auto"/>
            <w:vAlign w:val="bottom"/>
          </w:tcPr>
          <w:p w:rsidR="009100FC"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154</w:t>
            </w:r>
            <w:r w:rsidR="00242CC6" w:rsidRPr="005D2CBC">
              <w:rPr>
                <w:rFonts w:cs="Arial"/>
                <w:sz w:val="18"/>
                <w:szCs w:val="18"/>
              </w:rPr>
              <w:t>,</w:t>
            </w:r>
            <w:r w:rsidRPr="005D2CBC">
              <w:rPr>
                <w:rFonts w:cs="Arial"/>
                <w:sz w:val="18"/>
                <w:szCs w:val="18"/>
              </w:rPr>
              <w:t>826</w:t>
            </w:r>
            <w:r w:rsidR="00242CC6" w:rsidRPr="005D2CBC">
              <w:rPr>
                <w:rFonts w:cs="Arial"/>
                <w:sz w:val="18"/>
                <w:szCs w:val="18"/>
              </w:rPr>
              <w:t>,</w:t>
            </w:r>
            <w:r w:rsidRPr="005D2CBC">
              <w:rPr>
                <w:rFonts w:cs="Arial"/>
                <w:sz w:val="18"/>
                <w:szCs w:val="18"/>
              </w:rPr>
              <w:t>756</w:t>
            </w:r>
          </w:p>
        </w:tc>
        <w:tc>
          <w:tcPr>
            <w:tcW w:w="1301" w:type="dxa"/>
            <w:shd w:val="clear" w:color="auto" w:fill="auto"/>
            <w:vAlign w:val="bottom"/>
          </w:tcPr>
          <w:p w:rsidR="009100FC"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90</w:t>
            </w:r>
            <w:r w:rsidR="00BF36B8" w:rsidRPr="005D2CBC">
              <w:rPr>
                <w:rFonts w:cs="Arial"/>
                <w:sz w:val="18"/>
                <w:szCs w:val="18"/>
              </w:rPr>
              <w:t>,</w:t>
            </w:r>
            <w:r w:rsidRPr="005D2CBC">
              <w:rPr>
                <w:rFonts w:cs="Arial"/>
                <w:sz w:val="18"/>
                <w:szCs w:val="18"/>
              </w:rPr>
              <w:t>000</w:t>
            </w:r>
            <w:r w:rsidR="00BF36B8" w:rsidRPr="005D2CBC">
              <w:rPr>
                <w:rFonts w:cs="Arial"/>
                <w:sz w:val="18"/>
                <w:szCs w:val="18"/>
              </w:rPr>
              <w:t>,</w:t>
            </w:r>
            <w:r w:rsidRPr="005D2CBC">
              <w:rPr>
                <w:rFonts w:cs="Arial"/>
                <w:sz w:val="18"/>
                <w:szCs w:val="18"/>
              </w:rPr>
              <w:t>000</w:t>
            </w:r>
          </w:p>
        </w:tc>
        <w:tc>
          <w:tcPr>
            <w:tcW w:w="1301" w:type="dxa"/>
            <w:shd w:val="clear" w:color="auto" w:fill="auto"/>
            <w:vAlign w:val="bottom"/>
          </w:tcPr>
          <w:p w:rsidR="009100FC" w:rsidRPr="005D2CBC" w:rsidRDefault="00075CD6"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154</w:t>
            </w:r>
            <w:r w:rsidR="00242CC6" w:rsidRPr="005D2CBC">
              <w:rPr>
                <w:rFonts w:cs="Arial"/>
                <w:sz w:val="18"/>
                <w:szCs w:val="18"/>
              </w:rPr>
              <w:t>,</w:t>
            </w:r>
            <w:r w:rsidRPr="005D2CBC">
              <w:rPr>
                <w:rFonts w:cs="Arial"/>
                <w:sz w:val="18"/>
                <w:szCs w:val="18"/>
              </w:rPr>
              <w:t>345</w:t>
            </w:r>
            <w:r w:rsidR="00242CC6" w:rsidRPr="005D2CBC">
              <w:rPr>
                <w:rFonts w:cs="Arial"/>
                <w:sz w:val="18"/>
                <w:szCs w:val="18"/>
              </w:rPr>
              <w:t>,</w:t>
            </w:r>
            <w:r w:rsidRPr="005D2CBC">
              <w:rPr>
                <w:rFonts w:cs="Arial"/>
                <w:sz w:val="18"/>
                <w:szCs w:val="18"/>
              </w:rPr>
              <w:t>200</w:t>
            </w:r>
          </w:p>
        </w:tc>
      </w:tr>
      <w:tr w:rsidR="009100FC" w:rsidRPr="005D2CBC" w:rsidTr="009100FC">
        <w:tc>
          <w:tcPr>
            <w:tcW w:w="4248" w:type="dxa"/>
            <w:vAlign w:val="bottom"/>
          </w:tcPr>
          <w:p w:rsidR="009100FC" w:rsidRPr="005D2CBC" w:rsidRDefault="009100FC" w:rsidP="009100FC">
            <w:pPr>
              <w:pStyle w:val="Heading6"/>
              <w:spacing w:after="0" w:line="240" w:lineRule="auto"/>
              <w:ind w:left="964"/>
              <w:rPr>
                <w:rFonts w:cs="Arial"/>
                <w:b w:val="0"/>
                <w:bCs w:val="0"/>
                <w:spacing w:val="-2"/>
                <w:cs/>
              </w:rPr>
            </w:pPr>
            <w:r w:rsidRPr="005D2CBC">
              <w:rPr>
                <w:rFonts w:cs="Arial"/>
                <w:b w:val="0"/>
                <w:bCs w:val="0"/>
                <w:spacing w:val="-2"/>
              </w:rPr>
              <w:t>- at floating rates</w:t>
            </w:r>
          </w:p>
        </w:tc>
        <w:tc>
          <w:tcPr>
            <w:tcW w:w="1301" w:type="dxa"/>
            <w:shd w:val="clear" w:color="auto" w:fill="auto"/>
            <w:vAlign w:val="bottom"/>
          </w:tcPr>
          <w:p w:rsidR="009100FC"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512</w:t>
            </w:r>
            <w:r w:rsidR="00BF36B8" w:rsidRPr="005D2CBC">
              <w:rPr>
                <w:rFonts w:cs="Arial"/>
                <w:sz w:val="18"/>
                <w:szCs w:val="18"/>
              </w:rPr>
              <w:t>,</w:t>
            </w:r>
            <w:r w:rsidRPr="005D2CBC">
              <w:rPr>
                <w:rFonts w:cs="Arial"/>
                <w:sz w:val="18"/>
                <w:szCs w:val="18"/>
              </w:rPr>
              <w:t>232</w:t>
            </w:r>
            <w:r w:rsidR="00BF36B8" w:rsidRPr="005D2CBC">
              <w:rPr>
                <w:rFonts w:cs="Arial"/>
                <w:sz w:val="18"/>
                <w:szCs w:val="18"/>
              </w:rPr>
              <w:t>,</w:t>
            </w:r>
            <w:r w:rsidRPr="005D2CBC">
              <w:rPr>
                <w:rFonts w:cs="Arial"/>
                <w:sz w:val="18"/>
                <w:szCs w:val="18"/>
              </w:rPr>
              <w:t>124</w:t>
            </w:r>
          </w:p>
        </w:tc>
        <w:tc>
          <w:tcPr>
            <w:tcW w:w="1301" w:type="dxa"/>
            <w:shd w:val="clear" w:color="auto" w:fill="auto"/>
            <w:vAlign w:val="bottom"/>
          </w:tcPr>
          <w:p w:rsidR="009100FC"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570</w:t>
            </w:r>
            <w:r w:rsidR="00242CC6" w:rsidRPr="005D2CBC">
              <w:rPr>
                <w:rFonts w:cs="Arial"/>
                <w:sz w:val="18"/>
                <w:szCs w:val="18"/>
              </w:rPr>
              <w:t>,</w:t>
            </w:r>
            <w:r w:rsidRPr="005D2CBC">
              <w:rPr>
                <w:rFonts w:cs="Arial"/>
                <w:sz w:val="18"/>
                <w:szCs w:val="18"/>
              </w:rPr>
              <w:t>206</w:t>
            </w:r>
            <w:r w:rsidR="00242CC6" w:rsidRPr="005D2CBC">
              <w:rPr>
                <w:rFonts w:cs="Arial"/>
                <w:sz w:val="18"/>
                <w:szCs w:val="18"/>
              </w:rPr>
              <w:t>,</w:t>
            </w:r>
            <w:r w:rsidRPr="005D2CBC">
              <w:rPr>
                <w:rFonts w:cs="Arial"/>
                <w:sz w:val="18"/>
                <w:szCs w:val="18"/>
              </w:rPr>
              <w:t>405</w:t>
            </w:r>
          </w:p>
        </w:tc>
        <w:tc>
          <w:tcPr>
            <w:tcW w:w="1301" w:type="dxa"/>
            <w:shd w:val="clear" w:color="auto" w:fill="auto"/>
            <w:vAlign w:val="bottom"/>
          </w:tcPr>
          <w:p w:rsidR="009100FC"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302</w:t>
            </w:r>
            <w:r w:rsidR="00BF36B8" w:rsidRPr="005D2CBC">
              <w:rPr>
                <w:rFonts w:cs="Arial"/>
                <w:sz w:val="18"/>
                <w:szCs w:val="18"/>
              </w:rPr>
              <w:t>,</w:t>
            </w:r>
            <w:r w:rsidRPr="005D2CBC">
              <w:rPr>
                <w:rFonts w:cs="Arial"/>
                <w:sz w:val="18"/>
                <w:szCs w:val="18"/>
              </w:rPr>
              <w:t>812</w:t>
            </w:r>
            <w:r w:rsidR="00BF36B8" w:rsidRPr="005D2CBC">
              <w:rPr>
                <w:rFonts w:cs="Arial"/>
                <w:sz w:val="18"/>
                <w:szCs w:val="18"/>
              </w:rPr>
              <w:t>,</w:t>
            </w:r>
            <w:r w:rsidRPr="005D2CBC">
              <w:rPr>
                <w:rFonts w:cs="Arial"/>
                <w:sz w:val="18"/>
                <w:szCs w:val="18"/>
              </w:rPr>
              <w:t>473</w:t>
            </w:r>
          </w:p>
        </w:tc>
        <w:tc>
          <w:tcPr>
            <w:tcW w:w="1301" w:type="dxa"/>
            <w:shd w:val="clear" w:color="auto" w:fill="auto"/>
            <w:vAlign w:val="bottom"/>
          </w:tcPr>
          <w:p w:rsidR="009100FC" w:rsidRPr="005D2CBC" w:rsidRDefault="00075CD6" w:rsidP="009100F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348</w:t>
            </w:r>
            <w:r w:rsidR="00242CC6" w:rsidRPr="005D2CBC">
              <w:rPr>
                <w:rFonts w:cs="Arial"/>
                <w:sz w:val="18"/>
                <w:szCs w:val="18"/>
              </w:rPr>
              <w:t>,</w:t>
            </w:r>
            <w:r w:rsidRPr="005D2CBC">
              <w:rPr>
                <w:rFonts w:cs="Arial"/>
                <w:sz w:val="18"/>
                <w:szCs w:val="18"/>
              </w:rPr>
              <w:t>096</w:t>
            </w:r>
            <w:r w:rsidR="00242CC6" w:rsidRPr="005D2CBC">
              <w:rPr>
                <w:rFonts w:cs="Arial"/>
                <w:sz w:val="18"/>
                <w:szCs w:val="18"/>
              </w:rPr>
              <w:t>,</w:t>
            </w:r>
            <w:r w:rsidRPr="005D2CBC">
              <w:rPr>
                <w:rFonts w:cs="Arial"/>
                <w:sz w:val="18"/>
                <w:szCs w:val="18"/>
              </w:rPr>
              <w:t>072</w:t>
            </w:r>
          </w:p>
        </w:tc>
      </w:tr>
      <w:tr w:rsidR="009100FC" w:rsidRPr="005D2CBC" w:rsidTr="009100FC">
        <w:tc>
          <w:tcPr>
            <w:tcW w:w="4248" w:type="dxa"/>
            <w:vAlign w:val="bottom"/>
          </w:tcPr>
          <w:p w:rsidR="009100FC" w:rsidRPr="005D2CBC" w:rsidRDefault="009100FC" w:rsidP="009100FC">
            <w:pPr>
              <w:spacing w:line="240" w:lineRule="auto"/>
              <w:ind w:left="964"/>
              <w:rPr>
                <w:rFonts w:cs="Arial"/>
                <w:sz w:val="12"/>
                <w:szCs w:val="12"/>
                <w:cs/>
              </w:rPr>
            </w:pPr>
          </w:p>
        </w:tc>
        <w:tc>
          <w:tcPr>
            <w:tcW w:w="1301" w:type="dxa"/>
            <w:shd w:val="clear" w:color="auto" w:fill="auto"/>
            <w:vAlign w:val="bottom"/>
          </w:tcPr>
          <w:p w:rsidR="009100FC" w:rsidRPr="005D2CBC" w:rsidRDefault="009100FC" w:rsidP="009100FC">
            <w:pPr>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1" w:type="dxa"/>
            <w:shd w:val="clear" w:color="auto" w:fill="auto"/>
            <w:vAlign w:val="bottom"/>
          </w:tcPr>
          <w:p w:rsidR="009100FC" w:rsidRPr="005D2CBC" w:rsidRDefault="009100FC" w:rsidP="009100FC">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9100FC" w:rsidRPr="005D2CBC" w:rsidTr="009100FC">
        <w:tc>
          <w:tcPr>
            <w:tcW w:w="4248" w:type="dxa"/>
            <w:vAlign w:val="bottom"/>
          </w:tcPr>
          <w:p w:rsidR="009100FC" w:rsidRPr="005D2CBC" w:rsidRDefault="009100FC" w:rsidP="009100FC">
            <w:pPr>
              <w:pStyle w:val="Heading6"/>
              <w:spacing w:after="0" w:line="240" w:lineRule="auto"/>
              <w:ind w:left="964"/>
              <w:rPr>
                <w:rFonts w:cs="Arial"/>
                <w:b w:val="0"/>
                <w:bCs w:val="0"/>
                <w:spacing w:val="-2"/>
              </w:rPr>
            </w:pPr>
            <w:r w:rsidRPr="005D2CBC">
              <w:rPr>
                <w:rFonts w:cs="Arial"/>
                <w:b w:val="0"/>
                <w:bCs w:val="0"/>
                <w:spacing w:val="-2"/>
              </w:rPr>
              <w:t>Total borrowings</w:t>
            </w:r>
          </w:p>
        </w:tc>
        <w:tc>
          <w:tcPr>
            <w:tcW w:w="1301" w:type="dxa"/>
            <w:shd w:val="clear" w:color="auto" w:fill="auto"/>
            <w:vAlign w:val="bottom"/>
          </w:tcPr>
          <w:p w:rsidR="009100FC" w:rsidRPr="005D2CBC" w:rsidRDefault="00075CD6" w:rsidP="009100F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616</w:t>
            </w:r>
            <w:r w:rsidR="00BF36B8" w:rsidRPr="005D2CBC">
              <w:rPr>
                <w:rFonts w:cs="Arial"/>
                <w:sz w:val="18"/>
                <w:szCs w:val="18"/>
              </w:rPr>
              <w:t>,</w:t>
            </w:r>
            <w:r w:rsidRPr="005D2CBC">
              <w:rPr>
                <w:rFonts w:cs="Arial"/>
                <w:sz w:val="18"/>
                <w:szCs w:val="18"/>
              </w:rPr>
              <w:t>232</w:t>
            </w:r>
            <w:r w:rsidR="00BF36B8" w:rsidRPr="005D2CBC">
              <w:rPr>
                <w:rFonts w:cs="Arial"/>
                <w:sz w:val="18"/>
                <w:szCs w:val="18"/>
              </w:rPr>
              <w:t>,</w:t>
            </w:r>
            <w:r w:rsidRPr="005D2CBC">
              <w:rPr>
                <w:rFonts w:cs="Arial"/>
                <w:sz w:val="18"/>
                <w:szCs w:val="18"/>
              </w:rPr>
              <w:t>124</w:t>
            </w:r>
          </w:p>
        </w:tc>
        <w:tc>
          <w:tcPr>
            <w:tcW w:w="1301" w:type="dxa"/>
            <w:shd w:val="clear" w:color="auto" w:fill="auto"/>
            <w:vAlign w:val="bottom"/>
          </w:tcPr>
          <w:p w:rsidR="009100FC" w:rsidRPr="005D2CBC" w:rsidRDefault="00075CD6" w:rsidP="009100F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725</w:t>
            </w:r>
            <w:r w:rsidR="00242CC6" w:rsidRPr="005D2CBC">
              <w:rPr>
                <w:rFonts w:cs="Arial"/>
                <w:sz w:val="18"/>
                <w:szCs w:val="18"/>
              </w:rPr>
              <w:t>,</w:t>
            </w:r>
            <w:r w:rsidRPr="005D2CBC">
              <w:rPr>
                <w:rFonts w:cs="Arial"/>
                <w:sz w:val="18"/>
                <w:szCs w:val="18"/>
              </w:rPr>
              <w:t>033</w:t>
            </w:r>
            <w:r w:rsidR="00242CC6" w:rsidRPr="005D2CBC">
              <w:rPr>
                <w:rFonts w:cs="Arial"/>
                <w:sz w:val="18"/>
                <w:szCs w:val="18"/>
              </w:rPr>
              <w:t>,</w:t>
            </w:r>
            <w:r w:rsidRPr="005D2CBC">
              <w:rPr>
                <w:rFonts w:cs="Arial"/>
                <w:sz w:val="18"/>
                <w:szCs w:val="18"/>
              </w:rPr>
              <w:t>161</w:t>
            </w:r>
          </w:p>
        </w:tc>
        <w:tc>
          <w:tcPr>
            <w:tcW w:w="1301" w:type="dxa"/>
            <w:shd w:val="clear" w:color="auto" w:fill="auto"/>
            <w:vAlign w:val="bottom"/>
          </w:tcPr>
          <w:p w:rsidR="009100FC" w:rsidRPr="005D2CBC" w:rsidRDefault="00075CD6" w:rsidP="009100F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392</w:t>
            </w:r>
            <w:r w:rsidR="00BF36B8" w:rsidRPr="005D2CBC">
              <w:rPr>
                <w:rFonts w:cs="Arial"/>
                <w:sz w:val="18"/>
                <w:szCs w:val="18"/>
              </w:rPr>
              <w:t>,</w:t>
            </w:r>
            <w:r w:rsidRPr="005D2CBC">
              <w:rPr>
                <w:rFonts w:cs="Arial"/>
                <w:sz w:val="18"/>
                <w:szCs w:val="18"/>
              </w:rPr>
              <w:t>812</w:t>
            </w:r>
            <w:r w:rsidR="00BF36B8" w:rsidRPr="005D2CBC">
              <w:rPr>
                <w:rFonts w:cs="Arial"/>
                <w:sz w:val="18"/>
                <w:szCs w:val="18"/>
              </w:rPr>
              <w:t>,</w:t>
            </w:r>
            <w:r w:rsidRPr="005D2CBC">
              <w:rPr>
                <w:rFonts w:cs="Arial"/>
                <w:sz w:val="18"/>
                <w:szCs w:val="18"/>
              </w:rPr>
              <w:t>473</w:t>
            </w:r>
          </w:p>
        </w:tc>
        <w:tc>
          <w:tcPr>
            <w:tcW w:w="1301" w:type="dxa"/>
            <w:shd w:val="clear" w:color="auto" w:fill="auto"/>
            <w:vAlign w:val="bottom"/>
          </w:tcPr>
          <w:p w:rsidR="009100FC" w:rsidRPr="005D2CBC" w:rsidRDefault="00075CD6" w:rsidP="009100F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502</w:t>
            </w:r>
            <w:r w:rsidR="00242CC6" w:rsidRPr="005D2CBC">
              <w:rPr>
                <w:rFonts w:cs="Arial"/>
                <w:sz w:val="18"/>
                <w:szCs w:val="18"/>
              </w:rPr>
              <w:t>,</w:t>
            </w:r>
            <w:r w:rsidRPr="005D2CBC">
              <w:rPr>
                <w:rFonts w:cs="Arial"/>
                <w:sz w:val="18"/>
                <w:szCs w:val="18"/>
              </w:rPr>
              <w:t>441</w:t>
            </w:r>
            <w:r w:rsidR="00242CC6" w:rsidRPr="005D2CBC">
              <w:rPr>
                <w:rFonts w:cs="Arial"/>
                <w:sz w:val="18"/>
                <w:szCs w:val="18"/>
              </w:rPr>
              <w:t>,</w:t>
            </w:r>
            <w:r w:rsidRPr="005D2CBC">
              <w:rPr>
                <w:rFonts w:cs="Arial"/>
                <w:sz w:val="18"/>
                <w:szCs w:val="18"/>
              </w:rPr>
              <w:t>272</w:t>
            </w:r>
          </w:p>
        </w:tc>
      </w:tr>
    </w:tbl>
    <w:p w:rsidR="00ED20A5" w:rsidRPr="005D2CBC" w:rsidRDefault="00ED20A5" w:rsidP="003B1DF1">
      <w:pPr>
        <w:spacing w:line="240" w:lineRule="auto"/>
        <w:ind w:left="1080"/>
        <w:jc w:val="thaiDistribute"/>
        <w:rPr>
          <w:rFonts w:cs="Arial"/>
          <w:sz w:val="18"/>
          <w:szCs w:val="18"/>
        </w:rPr>
      </w:pPr>
    </w:p>
    <w:p w:rsidR="00ED20A5" w:rsidRPr="005D2CBC" w:rsidRDefault="00ED20A5" w:rsidP="003B1DF1">
      <w:pPr>
        <w:spacing w:line="240" w:lineRule="auto"/>
        <w:ind w:left="1080"/>
        <w:jc w:val="thaiDistribute"/>
        <w:rPr>
          <w:rFonts w:cs="Arial"/>
          <w:sz w:val="18"/>
          <w:szCs w:val="18"/>
        </w:rPr>
      </w:pPr>
      <w:r w:rsidRPr="005D2CBC">
        <w:rPr>
          <w:rFonts w:cs="Arial"/>
          <w:sz w:val="18"/>
          <w:szCs w:val="18"/>
        </w:rPr>
        <w:t>The effective interest rates at the statement of financial position date are as follows:</w:t>
      </w:r>
    </w:p>
    <w:p w:rsidR="00694159" w:rsidRPr="005D2CBC" w:rsidRDefault="00694159" w:rsidP="003B1DF1">
      <w:pPr>
        <w:spacing w:line="240" w:lineRule="auto"/>
        <w:ind w:left="1080"/>
        <w:jc w:val="both"/>
        <w:rPr>
          <w:rFonts w:cs="Arial"/>
          <w:sz w:val="18"/>
          <w:szCs w:val="18"/>
        </w:rPr>
      </w:pPr>
    </w:p>
    <w:tbl>
      <w:tblPr>
        <w:tblW w:w="9558" w:type="dxa"/>
        <w:tblLook w:val="0000" w:firstRow="0" w:lastRow="0" w:firstColumn="0" w:lastColumn="0" w:noHBand="0" w:noVBand="0"/>
      </w:tblPr>
      <w:tblGrid>
        <w:gridCol w:w="3798"/>
        <w:gridCol w:w="1440"/>
        <w:gridCol w:w="1440"/>
        <w:gridCol w:w="1440"/>
        <w:gridCol w:w="1440"/>
      </w:tblGrid>
      <w:tr w:rsidR="00A77913" w:rsidRPr="005D2CBC" w:rsidTr="00CF4484">
        <w:tc>
          <w:tcPr>
            <w:tcW w:w="3798" w:type="dxa"/>
            <w:vAlign w:val="bottom"/>
          </w:tcPr>
          <w:p w:rsidR="00A77913" w:rsidRPr="005D2CBC" w:rsidRDefault="00A77913" w:rsidP="005D50F3">
            <w:pPr>
              <w:spacing w:line="240" w:lineRule="auto"/>
              <w:ind w:left="540"/>
              <w:rPr>
                <w:rFonts w:cs="Arial"/>
                <w:sz w:val="18"/>
                <w:szCs w:val="18"/>
              </w:rPr>
            </w:pPr>
          </w:p>
        </w:tc>
        <w:tc>
          <w:tcPr>
            <w:tcW w:w="5760" w:type="dxa"/>
            <w:gridSpan w:val="4"/>
            <w:vAlign w:val="bottom"/>
          </w:tcPr>
          <w:p w:rsidR="00A77913" w:rsidRPr="005D2CBC" w:rsidRDefault="00A77913" w:rsidP="005D50F3">
            <w:pPr>
              <w:pBdr>
                <w:bottom w:val="single" w:sz="4" w:space="1" w:color="auto"/>
              </w:pBdr>
              <w:spacing w:line="240" w:lineRule="auto"/>
              <w:ind w:right="-135"/>
              <w:jc w:val="center"/>
              <w:rPr>
                <w:rFonts w:cs="Arial"/>
                <w:b/>
                <w:snapToGrid w:val="0"/>
                <w:sz w:val="18"/>
                <w:szCs w:val="18"/>
                <w:cs/>
                <w:lang w:eastAsia="th-TH"/>
              </w:rPr>
            </w:pPr>
            <w:r w:rsidRPr="005D2CBC">
              <w:rPr>
                <w:rFonts w:cs="Arial"/>
                <w:b/>
                <w:snapToGrid w:val="0"/>
                <w:sz w:val="18"/>
                <w:szCs w:val="18"/>
                <w:lang w:eastAsia="th-TH"/>
              </w:rPr>
              <w:t>Consolidated financial information</w:t>
            </w:r>
          </w:p>
        </w:tc>
      </w:tr>
      <w:tr w:rsidR="00E819BA" w:rsidRPr="005D2CBC" w:rsidTr="00CF448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075CD6" w:rsidP="005D50F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440" w:type="dxa"/>
            <w:vAlign w:val="bottom"/>
          </w:tcPr>
          <w:p w:rsidR="00E819BA" w:rsidRPr="005D2CBC" w:rsidRDefault="00075CD6" w:rsidP="005D50F3">
            <w:pPr>
              <w:spacing w:line="240" w:lineRule="auto"/>
              <w:ind w:right="-72"/>
              <w:jc w:val="right"/>
              <w:rPr>
                <w:rFonts w:cs="Arial"/>
                <w:b/>
                <w:sz w:val="18"/>
                <w:szCs w:val="18"/>
              </w:rPr>
            </w:pPr>
            <w:r w:rsidRPr="005D2CBC">
              <w:rPr>
                <w:rFonts w:cs="Arial"/>
                <w:b/>
                <w:sz w:val="18"/>
                <w:szCs w:val="18"/>
              </w:rPr>
              <w:t>31</w:t>
            </w:r>
            <w:r w:rsidR="00E819BA" w:rsidRPr="005D2CBC">
              <w:rPr>
                <w:rFonts w:cs="Arial"/>
                <w:b/>
                <w:sz w:val="18"/>
                <w:szCs w:val="18"/>
              </w:rPr>
              <w:t xml:space="preserve"> December</w:t>
            </w:r>
          </w:p>
        </w:tc>
        <w:tc>
          <w:tcPr>
            <w:tcW w:w="1440" w:type="dxa"/>
            <w:vAlign w:val="bottom"/>
          </w:tcPr>
          <w:p w:rsidR="00E819BA" w:rsidRPr="005D2CBC" w:rsidRDefault="00075CD6" w:rsidP="005D50F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440" w:type="dxa"/>
            <w:vAlign w:val="bottom"/>
          </w:tcPr>
          <w:p w:rsidR="00E819BA" w:rsidRPr="005D2CBC" w:rsidRDefault="00075CD6" w:rsidP="005D50F3">
            <w:pPr>
              <w:spacing w:line="240" w:lineRule="auto"/>
              <w:ind w:right="-72"/>
              <w:jc w:val="right"/>
              <w:rPr>
                <w:rFonts w:cs="Arial"/>
                <w:b/>
                <w:sz w:val="18"/>
                <w:szCs w:val="18"/>
              </w:rPr>
            </w:pPr>
            <w:r w:rsidRPr="005D2CBC">
              <w:rPr>
                <w:rFonts w:cs="Arial"/>
                <w:b/>
                <w:sz w:val="18"/>
                <w:szCs w:val="18"/>
              </w:rPr>
              <w:t>31</w:t>
            </w:r>
            <w:r w:rsidR="00E819BA" w:rsidRPr="005D2CBC">
              <w:rPr>
                <w:rFonts w:cs="Arial"/>
                <w:b/>
                <w:sz w:val="18"/>
                <w:szCs w:val="18"/>
              </w:rPr>
              <w:t xml:space="preserve"> December</w:t>
            </w:r>
          </w:p>
        </w:tc>
      </w:tr>
      <w:tr w:rsidR="00E819BA" w:rsidRPr="005D2CBC" w:rsidTr="00C2053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2019</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2019</w:t>
            </w:r>
          </w:p>
        </w:tc>
      </w:tr>
      <w:tr w:rsidR="00E819BA" w:rsidRPr="005D2CBC" w:rsidTr="00CF448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C85366" w:rsidRPr="005D2CBC" w:rsidTr="00C85366">
        <w:tc>
          <w:tcPr>
            <w:tcW w:w="3798" w:type="dxa"/>
            <w:vAlign w:val="bottom"/>
          </w:tcPr>
          <w:p w:rsidR="00E819BA" w:rsidRPr="005D2CBC" w:rsidRDefault="00E819BA" w:rsidP="005D50F3">
            <w:pPr>
              <w:spacing w:line="240" w:lineRule="auto"/>
              <w:ind w:left="540"/>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r>
      <w:tr w:rsidR="00C85366" w:rsidRPr="005D2CBC" w:rsidTr="00C85366">
        <w:trPr>
          <w:trHeight w:val="219"/>
        </w:trPr>
        <w:tc>
          <w:tcPr>
            <w:tcW w:w="3798" w:type="dxa"/>
          </w:tcPr>
          <w:p w:rsidR="006C72F1" w:rsidRPr="005D2CBC" w:rsidRDefault="006C72F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p>
        </w:tc>
        <w:tc>
          <w:tcPr>
            <w:tcW w:w="1440" w:type="dxa"/>
            <w:shd w:val="clear" w:color="auto" w:fill="auto"/>
          </w:tcPr>
          <w:p w:rsidR="006C72F1" w:rsidRPr="005D2CBC" w:rsidRDefault="006C72F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440" w:type="dxa"/>
            <w:shd w:val="clear" w:color="auto" w:fill="auto"/>
          </w:tcPr>
          <w:p w:rsidR="006C72F1" w:rsidRPr="005D2CBC" w:rsidRDefault="006C72F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440" w:type="dxa"/>
            <w:shd w:val="clear" w:color="auto" w:fill="auto"/>
          </w:tcPr>
          <w:p w:rsidR="006C72F1" w:rsidRPr="005D2CBC" w:rsidRDefault="006C72F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440" w:type="dxa"/>
            <w:shd w:val="clear" w:color="auto" w:fill="auto"/>
          </w:tcPr>
          <w:p w:rsidR="006C72F1" w:rsidRPr="005D2CBC" w:rsidRDefault="006C72F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r>
      <w:tr w:rsidR="003A1501" w:rsidRPr="005D2CBC" w:rsidTr="00C85366">
        <w:trPr>
          <w:trHeight w:val="139"/>
        </w:trPr>
        <w:tc>
          <w:tcPr>
            <w:tcW w:w="3798" w:type="dxa"/>
          </w:tcPr>
          <w:p w:rsidR="003A1501" w:rsidRPr="005D2CBC" w:rsidRDefault="003A1501" w:rsidP="005D50F3">
            <w:pPr>
              <w:spacing w:line="240" w:lineRule="auto"/>
              <w:ind w:left="1080"/>
              <w:rPr>
                <w:rFonts w:cs="Arial"/>
                <w:sz w:val="18"/>
                <w:szCs w:val="18"/>
                <w:shd w:val="clear" w:color="auto" w:fill="FFFFFF"/>
              </w:rPr>
            </w:pPr>
            <w:r w:rsidRPr="005D2CBC">
              <w:rPr>
                <w:rFonts w:cs="Arial"/>
                <w:sz w:val="18"/>
                <w:szCs w:val="18"/>
                <w:shd w:val="clear" w:color="auto" w:fill="FFFFFF"/>
              </w:rPr>
              <w:t>Bank overdrafts</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roofErr w:type="gramStart"/>
            <w:r w:rsidRPr="005D2CBC">
              <w:rPr>
                <w:rFonts w:cs="Arial"/>
                <w:sz w:val="18"/>
                <w:szCs w:val="18"/>
              </w:rPr>
              <w:t>MOR,MOR</w:t>
            </w:r>
            <w:proofErr w:type="gramEnd"/>
            <w:r w:rsidRPr="005D2CBC">
              <w:rPr>
                <w:rFonts w:cs="Arial"/>
                <w:sz w:val="18"/>
                <w:szCs w:val="18"/>
              </w:rPr>
              <w:t xml:space="preserve"> - </w:t>
            </w:r>
            <w:r w:rsidR="00075CD6" w:rsidRPr="005D2CBC">
              <w:rPr>
                <w:rFonts w:cs="Arial"/>
                <w:sz w:val="18"/>
                <w:szCs w:val="18"/>
              </w:rPr>
              <w:t>1</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 xml:space="preserve">MOR, MOR - </w:t>
            </w:r>
            <w:r w:rsidR="00075CD6" w:rsidRPr="005D2CBC">
              <w:rPr>
                <w:rFonts w:cs="Arial"/>
                <w:sz w:val="18"/>
                <w:szCs w:val="18"/>
              </w:rPr>
              <w:t>1</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41</w:t>
            </w:r>
            <w:r w:rsidR="003119D5" w:rsidRPr="005D2CBC">
              <w:rPr>
                <w:rFonts w:cs="Arial"/>
                <w:sz w:val="18"/>
                <w:szCs w:val="18"/>
              </w:rPr>
              <w:t>,</w:t>
            </w:r>
            <w:r w:rsidRPr="005D2CBC">
              <w:rPr>
                <w:rFonts w:cs="Arial"/>
                <w:sz w:val="18"/>
                <w:szCs w:val="18"/>
              </w:rPr>
              <w:t>102</w:t>
            </w:r>
            <w:r w:rsidR="003119D5" w:rsidRPr="005D2CBC">
              <w:rPr>
                <w:rFonts w:cs="Arial"/>
                <w:sz w:val="18"/>
                <w:szCs w:val="18"/>
              </w:rPr>
              <w:t>,</w:t>
            </w:r>
            <w:r w:rsidRPr="005D2CBC">
              <w:rPr>
                <w:rFonts w:cs="Arial"/>
                <w:sz w:val="18"/>
                <w:szCs w:val="18"/>
              </w:rPr>
              <w:t>924</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80</w:t>
            </w:r>
            <w:r w:rsidR="003A1501" w:rsidRPr="005D2CBC">
              <w:rPr>
                <w:rFonts w:cs="Arial"/>
                <w:sz w:val="18"/>
                <w:szCs w:val="18"/>
              </w:rPr>
              <w:t>,</w:t>
            </w:r>
            <w:r w:rsidRPr="005D2CBC">
              <w:rPr>
                <w:rFonts w:cs="Arial"/>
                <w:sz w:val="18"/>
                <w:szCs w:val="18"/>
              </w:rPr>
              <w:t>990</w:t>
            </w:r>
            <w:r w:rsidR="003A1501" w:rsidRPr="005D2CBC">
              <w:rPr>
                <w:rFonts w:cs="Arial"/>
                <w:sz w:val="18"/>
                <w:szCs w:val="18"/>
              </w:rPr>
              <w:t>,</w:t>
            </w:r>
            <w:r w:rsidRPr="005D2CBC">
              <w:rPr>
                <w:rFonts w:cs="Arial"/>
                <w:sz w:val="18"/>
                <w:szCs w:val="18"/>
              </w:rPr>
              <w:t>309</w:t>
            </w:r>
          </w:p>
        </w:tc>
      </w:tr>
      <w:tr w:rsidR="003A1501" w:rsidRPr="005D2CBC" w:rsidTr="00C85366">
        <w:trPr>
          <w:trHeight w:val="225"/>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borrowings from</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4</w:t>
            </w:r>
            <w:r w:rsidR="003119D5" w:rsidRPr="005D2CBC">
              <w:rPr>
                <w:rFonts w:cs="Arial"/>
                <w:sz w:val="18"/>
                <w:szCs w:val="18"/>
              </w:rPr>
              <w:t>.</w:t>
            </w:r>
            <w:r w:rsidRPr="005D2CBC">
              <w:rPr>
                <w:rFonts w:cs="Arial"/>
                <w:sz w:val="18"/>
                <w:szCs w:val="18"/>
              </w:rPr>
              <w:t>63</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4</w:t>
            </w:r>
            <w:r w:rsidR="003A1501" w:rsidRPr="005D2CBC">
              <w:rPr>
                <w:rFonts w:cs="Arial"/>
                <w:sz w:val="18"/>
                <w:szCs w:val="18"/>
              </w:rPr>
              <w:t>.</w:t>
            </w:r>
            <w:r w:rsidRPr="005D2CBC">
              <w:rPr>
                <w:rFonts w:cs="Arial"/>
                <w:sz w:val="18"/>
                <w:szCs w:val="18"/>
              </w:rPr>
              <w:t>63</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50</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50</w:t>
            </w:r>
            <w:r w:rsidR="003A1501" w:rsidRPr="005D2CBC">
              <w:rPr>
                <w:rFonts w:cs="Arial"/>
                <w:sz w:val="18"/>
                <w:szCs w:val="18"/>
              </w:rPr>
              <w:t>,</w:t>
            </w:r>
            <w:r w:rsidRPr="005D2CBC">
              <w:rPr>
                <w:rFonts w:cs="Arial"/>
                <w:sz w:val="18"/>
                <w:szCs w:val="18"/>
              </w:rPr>
              <w:t>000</w:t>
            </w:r>
            <w:r w:rsidR="003A1501" w:rsidRPr="005D2CBC">
              <w:rPr>
                <w:rFonts w:cs="Arial"/>
                <w:sz w:val="18"/>
                <w:szCs w:val="18"/>
              </w:rPr>
              <w:t>,</w:t>
            </w:r>
            <w:r w:rsidRPr="005D2CBC">
              <w:rPr>
                <w:rFonts w:cs="Arial"/>
                <w:sz w:val="18"/>
                <w:szCs w:val="18"/>
              </w:rPr>
              <w:t>000</w:t>
            </w:r>
          </w:p>
        </w:tc>
      </w:tr>
      <w:tr w:rsidR="003A1501" w:rsidRPr="005D2CBC" w:rsidTr="00C85366">
        <w:trPr>
          <w:trHeight w:val="225"/>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financial institutions</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r>
      <w:tr w:rsidR="003A1501" w:rsidRPr="005D2CBC" w:rsidTr="00C85366">
        <w:trPr>
          <w:trHeight w:val="225"/>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 from</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4</w:t>
            </w:r>
            <w:r w:rsidR="003119D5" w:rsidRPr="005D2CBC">
              <w:rPr>
                <w:rFonts w:cs="Arial"/>
                <w:sz w:val="18"/>
                <w:szCs w:val="18"/>
              </w:rPr>
              <w:t>.</w:t>
            </w:r>
            <w:r w:rsidRPr="005D2CBC">
              <w:rPr>
                <w:rFonts w:cs="Arial"/>
                <w:sz w:val="18"/>
                <w:szCs w:val="18"/>
              </w:rPr>
              <w:t>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3A1501" w:rsidRPr="005D2CBC">
              <w:rPr>
                <w:rFonts w:cs="Arial"/>
                <w:sz w:val="18"/>
                <w:szCs w:val="18"/>
              </w:rPr>
              <w:t>.</w:t>
            </w:r>
            <w:r w:rsidRPr="005D2CBC">
              <w:rPr>
                <w:rFonts w:cs="Arial"/>
                <w:sz w:val="18"/>
                <w:szCs w:val="18"/>
              </w:rPr>
              <w:t>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40</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60</w:t>
            </w:r>
            <w:r w:rsidR="003A1501" w:rsidRPr="005D2CBC">
              <w:rPr>
                <w:rFonts w:cs="Arial"/>
                <w:sz w:val="18"/>
                <w:szCs w:val="18"/>
              </w:rPr>
              <w:t>,</w:t>
            </w:r>
            <w:r w:rsidRPr="005D2CBC">
              <w:rPr>
                <w:rFonts w:cs="Arial"/>
                <w:sz w:val="18"/>
                <w:szCs w:val="18"/>
              </w:rPr>
              <w:t>000</w:t>
            </w:r>
            <w:r w:rsidR="003A1501" w:rsidRPr="005D2CBC">
              <w:rPr>
                <w:rFonts w:cs="Arial"/>
                <w:sz w:val="18"/>
                <w:szCs w:val="18"/>
              </w:rPr>
              <w:t>,</w:t>
            </w:r>
            <w:r w:rsidRPr="005D2CBC">
              <w:rPr>
                <w:rFonts w:cs="Arial"/>
                <w:sz w:val="18"/>
                <w:szCs w:val="18"/>
              </w:rPr>
              <w:t>000</w:t>
            </w:r>
          </w:p>
        </w:tc>
      </w:tr>
      <w:tr w:rsidR="003A1501" w:rsidRPr="005D2CBC" w:rsidTr="00C85366">
        <w:trPr>
          <w:trHeight w:val="203"/>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third party</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A1501" w:rsidRPr="005D2CBC" w:rsidTr="00C85366">
        <w:trPr>
          <w:trHeight w:val="147"/>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borrowings from</w:t>
            </w:r>
          </w:p>
        </w:tc>
        <w:tc>
          <w:tcPr>
            <w:tcW w:w="1440" w:type="dxa"/>
            <w:shd w:val="clear" w:color="auto" w:fill="auto"/>
          </w:tcPr>
          <w:p w:rsidR="003A1501" w:rsidRPr="005D2CBC" w:rsidRDefault="00E426A4"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w:t>
            </w:r>
            <w:r w:rsidR="003A1501" w:rsidRPr="005D2CBC">
              <w:rPr>
                <w:rFonts w:cs="Arial"/>
                <w:sz w:val="18"/>
                <w:szCs w:val="18"/>
              </w:rPr>
              <w:t>.</w:t>
            </w:r>
            <w:r w:rsidRPr="005D2CBC">
              <w:rPr>
                <w:rFonts w:cs="Arial"/>
                <w:sz w:val="18"/>
                <w:szCs w:val="18"/>
              </w:rPr>
              <w:t>50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14</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42</w:t>
            </w:r>
            <w:r w:rsidR="003A1501" w:rsidRPr="005D2CBC">
              <w:rPr>
                <w:rFonts w:cs="Arial"/>
                <w:sz w:val="18"/>
                <w:szCs w:val="18"/>
              </w:rPr>
              <w:t>,</w:t>
            </w:r>
            <w:r w:rsidRPr="005D2CBC">
              <w:rPr>
                <w:rFonts w:cs="Arial"/>
                <w:sz w:val="18"/>
                <w:szCs w:val="18"/>
              </w:rPr>
              <w:t>500</w:t>
            </w:r>
            <w:r w:rsidR="003A1501" w:rsidRPr="005D2CBC">
              <w:rPr>
                <w:rFonts w:cs="Arial"/>
                <w:sz w:val="18"/>
                <w:szCs w:val="18"/>
              </w:rPr>
              <w:t>,</w:t>
            </w:r>
            <w:r w:rsidRPr="005D2CBC">
              <w:rPr>
                <w:rFonts w:cs="Arial"/>
                <w:sz w:val="18"/>
                <w:szCs w:val="18"/>
              </w:rPr>
              <w:t>000</w:t>
            </w:r>
          </w:p>
        </w:tc>
      </w:tr>
      <w:tr w:rsidR="003A1501" w:rsidRPr="005D2CBC" w:rsidTr="00C85366">
        <w:trPr>
          <w:trHeight w:val="157"/>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related parties</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A1501" w:rsidRPr="005D2CBC" w:rsidTr="00C85366">
        <w:trPr>
          <w:trHeight w:val="223"/>
        </w:trPr>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pacing w:val="-4"/>
                <w:sz w:val="18"/>
                <w:szCs w:val="18"/>
                <w:shd w:val="clear" w:color="auto" w:fill="FFFFFF"/>
              </w:rPr>
            </w:pPr>
            <w:r w:rsidRPr="005D2CBC">
              <w:rPr>
                <w:rFonts w:cs="Arial"/>
                <w:sz w:val="18"/>
                <w:szCs w:val="18"/>
                <w:shd w:val="clear" w:color="auto" w:fill="FFFFFF"/>
              </w:rPr>
              <w:t>Long-term borrowings from</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 xml:space="preserve">MLR - </w:t>
            </w:r>
            <w:r w:rsidR="00075CD6" w:rsidRPr="005D2CBC">
              <w:rPr>
                <w:rFonts w:cs="Arial"/>
                <w:sz w:val="18"/>
                <w:szCs w:val="18"/>
              </w:rPr>
              <w:t>1</w:t>
            </w:r>
            <w:r w:rsidRPr="005D2CBC">
              <w:rPr>
                <w:rFonts w:cs="Arial"/>
                <w:sz w:val="18"/>
                <w:szCs w:val="18"/>
              </w:rPr>
              <w:t>,</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 xml:space="preserve">MLR - </w:t>
            </w:r>
            <w:r w:rsidR="00075CD6" w:rsidRPr="005D2CBC">
              <w:rPr>
                <w:rFonts w:cs="Arial"/>
                <w:sz w:val="18"/>
                <w:szCs w:val="18"/>
              </w:rPr>
              <w:t>1</w:t>
            </w:r>
            <w:r w:rsidRPr="005D2CBC">
              <w:rPr>
                <w:rFonts w:cs="Arial"/>
                <w:sz w:val="18"/>
                <w:szCs w:val="18"/>
              </w:rPr>
              <w:t>,</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471</w:t>
            </w:r>
            <w:r w:rsidR="003119D5" w:rsidRPr="005D2CBC">
              <w:rPr>
                <w:rFonts w:cs="Arial"/>
                <w:sz w:val="18"/>
                <w:szCs w:val="18"/>
              </w:rPr>
              <w:t>,</w:t>
            </w:r>
            <w:r w:rsidRPr="005D2CBC">
              <w:rPr>
                <w:rFonts w:cs="Arial"/>
                <w:sz w:val="18"/>
                <w:szCs w:val="18"/>
              </w:rPr>
              <w:t>129</w:t>
            </w:r>
            <w:r w:rsidR="003119D5" w:rsidRPr="005D2CBC">
              <w:rPr>
                <w:rFonts w:cs="Arial"/>
                <w:sz w:val="18"/>
                <w:szCs w:val="18"/>
              </w:rPr>
              <w:t>,</w:t>
            </w:r>
            <w:r w:rsidRPr="005D2CBC">
              <w:rPr>
                <w:rFonts w:cs="Arial"/>
                <w:sz w:val="18"/>
                <w:szCs w:val="18"/>
              </w:rPr>
              <w:t>200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491</w:t>
            </w:r>
            <w:r w:rsidR="003A1501" w:rsidRPr="005D2CBC">
              <w:rPr>
                <w:rFonts w:cs="Arial"/>
                <w:sz w:val="18"/>
                <w:szCs w:val="18"/>
              </w:rPr>
              <w:t>,</w:t>
            </w:r>
            <w:r w:rsidRPr="005D2CBC">
              <w:rPr>
                <w:rFonts w:cs="Arial"/>
                <w:sz w:val="18"/>
                <w:szCs w:val="18"/>
              </w:rPr>
              <w:t>542</w:t>
            </w:r>
            <w:r w:rsidR="003A1501" w:rsidRPr="005D2CBC">
              <w:rPr>
                <w:rFonts w:cs="Arial"/>
                <w:sz w:val="18"/>
                <w:szCs w:val="18"/>
              </w:rPr>
              <w:t>,</w:t>
            </w:r>
            <w:r w:rsidRPr="005D2CBC">
              <w:rPr>
                <w:rFonts w:cs="Arial"/>
                <w:sz w:val="18"/>
                <w:szCs w:val="18"/>
              </w:rPr>
              <w:t>852</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financial institutions</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MLR -</w:t>
            </w:r>
            <w:r w:rsidR="00075CD6" w:rsidRPr="005D2CBC">
              <w:rPr>
                <w:rFonts w:cs="Arial"/>
                <w:sz w:val="18"/>
                <w:szCs w:val="18"/>
              </w:rPr>
              <w:t>1</w:t>
            </w:r>
            <w:r w:rsidRPr="005D2CBC">
              <w:rPr>
                <w:rFonts w:cs="Arial"/>
                <w:sz w:val="18"/>
                <w:szCs w:val="18"/>
              </w:rPr>
              <w:t>.</w:t>
            </w:r>
            <w:r w:rsidR="00075CD6" w:rsidRPr="005D2CBC">
              <w:rPr>
                <w:rFonts w:cs="Arial"/>
                <w:sz w:val="18"/>
                <w:szCs w:val="18"/>
              </w:rPr>
              <w:t>5</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 xml:space="preserve">MLR - </w:t>
            </w:r>
            <w:r w:rsidR="00075CD6" w:rsidRPr="005D2CBC">
              <w:rPr>
                <w:rFonts w:cs="Arial"/>
                <w:sz w:val="18"/>
                <w:szCs w:val="18"/>
              </w:rPr>
              <w:t>2</w:t>
            </w:r>
            <w:r w:rsidRPr="005D2CBC">
              <w:rPr>
                <w:rFonts w:cs="Arial"/>
                <w:sz w:val="18"/>
                <w:szCs w:val="18"/>
              </w:rPr>
              <w:t>.</w:t>
            </w:r>
            <w:r w:rsidR="00075CD6" w:rsidRPr="005D2CBC">
              <w:rPr>
                <w:rFonts w:cs="Arial"/>
                <w:sz w:val="18"/>
                <w:szCs w:val="18"/>
              </w:rPr>
              <w:t>50</w:t>
            </w:r>
            <w:r w:rsidRPr="005D2CBC">
              <w:rPr>
                <w:rFonts w:cs="Arial"/>
                <w:sz w:val="18"/>
                <w:szCs w:val="18"/>
              </w:rPr>
              <w:t xml:space="preserve"> </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bl>
    <w:p w:rsidR="00A77913" w:rsidRPr="005D2CBC" w:rsidRDefault="00A77913" w:rsidP="00633F25">
      <w:pPr>
        <w:spacing w:line="240" w:lineRule="auto"/>
        <w:ind w:left="1080"/>
        <w:jc w:val="both"/>
        <w:rPr>
          <w:rFonts w:cs="Arial"/>
          <w:sz w:val="18"/>
          <w:szCs w:val="18"/>
        </w:rPr>
      </w:pPr>
    </w:p>
    <w:tbl>
      <w:tblPr>
        <w:tblW w:w="9558" w:type="dxa"/>
        <w:tblLook w:val="0000" w:firstRow="0" w:lastRow="0" w:firstColumn="0" w:lastColumn="0" w:noHBand="0" w:noVBand="0"/>
      </w:tblPr>
      <w:tblGrid>
        <w:gridCol w:w="3798"/>
        <w:gridCol w:w="1440"/>
        <w:gridCol w:w="1440"/>
        <w:gridCol w:w="1440"/>
        <w:gridCol w:w="1440"/>
      </w:tblGrid>
      <w:tr w:rsidR="00A77913" w:rsidRPr="005D2CBC" w:rsidTr="00CF4484">
        <w:tc>
          <w:tcPr>
            <w:tcW w:w="3798" w:type="dxa"/>
            <w:vAlign w:val="bottom"/>
          </w:tcPr>
          <w:p w:rsidR="00A77913" w:rsidRPr="005D2CBC" w:rsidRDefault="00A77913" w:rsidP="005D50F3">
            <w:pPr>
              <w:spacing w:line="240" w:lineRule="auto"/>
              <w:ind w:left="540"/>
              <w:rPr>
                <w:rFonts w:cs="Arial"/>
                <w:sz w:val="18"/>
                <w:szCs w:val="18"/>
              </w:rPr>
            </w:pPr>
          </w:p>
        </w:tc>
        <w:tc>
          <w:tcPr>
            <w:tcW w:w="5760" w:type="dxa"/>
            <w:gridSpan w:val="4"/>
            <w:vAlign w:val="bottom"/>
          </w:tcPr>
          <w:p w:rsidR="00A77913" w:rsidRPr="005D2CBC" w:rsidRDefault="00A77913" w:rsidP="005D50F3">
            <w:pPr>
              <w:pBdr>
                <w:bottom w:val="single" w:sz="4" w:space="1" w:color="auto"/>
              </w:pBdr>
              <w:spacing w:line="240" w:lineRule="auto"/>
              <w:ind w:right="-135"/>
              <w:jc w:val="center"/>
              <w:rPr>
                <w:rFonts w:cs="Arial"/>
                <w:b/>
                <w:snapToGrid w:val="0"/>
                <w:sz w:val="18"/>
                <w:szCs w:val="18"/>
                <w:cs/>
                <w:lang w:eastAsia="th-TH"/>
              </w:rPr>
            </w:pPr>
            <w:r w:rsidRPr="005D2CBC">
              <w:rPr>
                <w:rFonts w:cs="Arial"/>
                <w:b/>
                <w:snapToGrid w:val="0"/>
                <w:sz w:val="18"/>
                <w:szCs w:val="18"/>
                <w:lang w:eastAsia="th-TH"/>
              </w:rPr>
              <w:t>Separate financial information</w:t>
            </w:r>
          </w:p>
        </w:tc>
      </w:tr>
      <w:tr w:rsidR="00E819BA" w:rsidRPr="005D2CBC" w:rsidTr="00CF448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075CD6" w:rsidP="005D50F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440" w:type="dxa"/>
            <w:vAlign w:val="bottom"/>
          </w:tcPr>
          <w:p w:rsidR="00E819BA" w:rsidRPr="005D2CBC" w:rsidRDefault="00075CD6" w:rsidP="005D50F3">
            <w:pPr>
              <w:spacing w:line="240" w:lineRule="auto"/>
              <w:ind w:right="-72"/>
              <w:jc w:val="right"/>
              <w:rPr>
                <w:rFonts w:cs="Arial"/>
                <w:b/>
                <w:sz w:val="18"/>
                <w:szCs w:val="18"/>
              </w:rPr>
            </w:pPr>
            <w:r w:rsidRPr="005D2CBC">
              <w:rPr>
                <w:rFonts w:cs="Arial"/>
                <w:b/>
                <w:sz w:val="18"/>
                <w:szCs w:val="18"/>
              </w:rPr>
              <w:t>31</w:t>
            </w:r>
            <w:r w:rsidR="00E819BA" w:rsidRPr="005D2CBC">
              <w:rPr>
                <w:rFonts w:cs="Arial"/>
                <w:b/>
                <w:sz w:val="18"/>
                <w:szCs w:val="18"/>
              </w:rPr>
              <w:t xml:space="preserve"> December</w:t>
            </w:r>
          </w:p>
        </w:tc>
        <w:tc>
          <w:tcPr>
            <w:tcW w:w="1440" w:type="dxa"/>
            <w:vAlign w:val="bottom"/>
          </w:tcPr>
          <w:p w:rsidR="00E819BA" w:rsidRPr="005D2CBC" w:rsidRDefault="00075CD6" w:rsidP="005D50F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440" w:type="dxa"/>
            <w:vAlign w:val="bottom"/>
          </w:tcPr>
          <w:p w:rsidR="00E819BA" w:rsidRPr="005D2CBC" w:rsidRDefault="00075CD6" w:rsidP="005D50F3">
            <w:pPr>
              <w:spacing w:line="240" w:lineRule="auto"/>
              <w:ind w:right="-72"/>
              <w:jc w:val="right"/>
              <w:rPr>
                <w:rFonts w:cs="Arial"/>
                <w:b/>
                <w:sz w:val="18"/>
                <w:szCs w:val="18"/>
              </w:rPr>
            </w:pPr>
            <w:r w:rsidRPr="005D2CBC">
              <w:rPr>
                <w:rFonts w:cs="Arial"/>
                <w:b/>
                <w:sz w:val="18"/>
                <w:szCs w:val="18"/>
              </w:rPr>
              <w:t>31</w:t>
            </w:r>
            <w:r w:rsidR="00E819BA" w:rsidRPr="005D2CBC">
              <w:rPr>
                <w:rFonts w:cs="Arial"/>
                <w:b/>
                <w:sz w:val="18"/>
                <w:szCs w:val="18"/>
              </w:rPr>
              <w:t xml:space="preserve"> December</w:t>
            </w:r>
          </w:p>
        </w:tc>
      </w:tr>
      <w:tr w:rsidR="00E819BA" w:rsidRPr="005D2CBC" w:rsidTr="00CF448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2019</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2020</w:t>
            </w:r>
          </w:p>
        </w:tc>
        <w:tc>
          <w:tcPr>
            <w:tcW w:w="1440" w:type="dxa"/>
            <w:vAlign w:val="bottom"/>
          </w:tcPr>
          <w:p w:rsidR="00E819BA" w:rsidRPr="005D2CBC" w:rsidRDefault="00075CD6" w:rsidP="005D50F3">
            <w:pPr>
              <w:spacing w:line="240" w:lineRule="auto"/>
              <w:ind w:right="-72"/>
              <w:jc w:val="right"/>
              <w:rPr>
                <w:rFonts w:cs="Arial"/>
                <w:b/>
                <w:bCs/>
                <w:sz w:val="18"/>
                <w:szCs w:val="18"/>
              </w:rPr>
            </w:pPr>
            <w:r w:rsidRPr="005D2CBC">
              <w:rPr>
                <w:rFonts w:cs="Arial"/>
                <w:b/>
                <w:bCs/>
                <w:sz w:val="18"/>
                <w:szCs w:val="18"/>
              </w:rPr>
              <w:t>2019</w:t>
            </w:r>
          </w:p>
        </w:tc>
      </w:tr>
      <w:tr w:rsidR="00E819BA" w:rsidRPr="005D2CBC" w:rsidTr="00CF4484">
        <w:tc>
          <w:tcPr>
            <w:tcW w:w="3798" w:type="dxa"/>
            <w:vAlign w:val="bottom"/>
          </w:tcPr>
          <w:p w:rsidR="00E819BA" w:rsidRPr="005D2CBC" w:rsidRDefault="00E819BA" w:rsidP="005D50F3">
            <w:pPr>
              <w:spacing w:line="240" w:lineRule="auto"/>
              <w:ind w:left="540"/>
              <w:rPr>
                <w:rFonts w:cs="Arial"/>
                <w:sz w:val="18"/>
                <w:szCs w:val="18"/>
              </w:rPr>
            </w:pP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440" w:type="dxa"/>
            <w:vAlign w:val="bottom"/>
          </w:tcPr>
          <w:p w:rsidR="00E819BA" w:rsidRPr="005D2CBC" w:rsidRDefault="00E819BA"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C85366" w:rsidRPr="005D2CBC" w:rsidTr="00C85366">
        <w:tc>
          <w:tcPr>
            <w:tcW w:w="3798" w:type="dxa"/>
            <w:vAlign w:val="bottom"/>
          </w:tcPr>
          <w:p w:rsidR="00E819BA" w:rsidRPr="005D2CBC" w:rsidRDefault="00E819BA" w:rsidP="005D50F3">
            <w:pPr>
              <w:spacing w:line="240" w:lineRule="auto"/>
              <w:ind w:left="540"/>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c>
          <w:tcPr>
            <w:tcW w:w="1440" w:type="dxa"/>
            <w:shd w:val="clear" w:color="auto" w:fill="auto"/>
            <w:vAlign w:val="bottom"/>
          </w:tcPr>
          <w:p w:rsidR="00E819BA" w:rsidRPr="005D2CBC" w:rsidRDefault="00E819BA" w:rsidP="005D50F3">
            <w:pPr>
              <w:spacing w:line="240" w:lineRule="auto"/>
              <w:ind w:right="-72"/>
              <w:rPr>
                <w:rFonts w:cs="Arial"/>
                <w:sz w:val="12"/>
                <w:szCs w:val="12"/>
              </w:rPr>
            </w:pP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Bank overdrafts</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 xml:space="preserve">MOR, MOR - </w:t>
            </w:r>
            <w:r w:rsidR="00075CD6" w:rsidRPr="005D2CBC">
              <w:rPr>
                <w:rFonts w:cs="Arial"/>
                <w:sz w:val="18"/>
                <w:szCs w:val="18"/>
              </w:rPr>
              <w:t>1</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 xml:space="preserve">MOR, MOR - </w:t>
            </w:r>
            <w:r w:rsidR="00075CD6" w:rsidRPr="005D2CBC">
              <w:rPr>
                <w:rFonts w:cs="Arial"/>
                <w:sz w:val="18"/>
                <w:szCs w:val="18"/>
              </w:rPr>
              <w:t>1</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28</w:t>
            </w:r>
            <w:r w:rsidR="003A1501" w:rsidRPr="005D2CBC">
              <w:rPr>
                <w:rFonts w:cs="Arial"/>
                <w:sz w:val="18"/>
                <w:szCs w:val="18"/>
              </w:rPr>
              <w:t>,</w:t>
            </w:r>
            <w:r w:rsidRPr="005D2CBC">
              <w:rPr>
                <w:rFonts w:cs="Arial"/>
                <w:sz w:val="18"/>
                <w:szCs w:val="18"/>
              </w:rPr>
              <w:t>109</w:t>
            </w:r>
            <w:r w:rsidR="003A1501" w:rsidRPr="005D2CBC">
              <w:rPr>
                <w:rFonts w:cs="Arial"/>
                <w:sz w:val="18"/>
                <w:szCs w:val="18"/>
              </w:rPr>
              <w:t>,</w:t>
            </w:r>
            <w:r w:rsidRPr="005D2CBC">
              <w:rPr>
                <w:rFonts w:cs="Arial"/>
                <w:sz w:val="18"/>
                <w:szCs w:val="18"/>
              </w:rPr>
              <w:t>732</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borrowings from</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3119D5" w:rsidRPr="005D2CBC">
              <w:rPr>
                <w:rFonts w:cs="Arial"/>
                <w:sz w:val="18"/>
                <w:szCs w:val="18"/>
              </w:rPr>
              <w:t>.</w:t>
            </w:r>
            <w:r w:rsidRPr="005D2CBC">
              <w:rPr>
                <w:rFonts w:cs="Arial"/>
                <w:sz w:val="18"/>
                <w:szCs w:val="18"/>
              </w:rPr>
              <w:t>63</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3A1501" w:rsidRPr="005D2CBC">
              <w:rPr>
                <w:rFonts w:cs="Arial"/>
                <w:sz w:val="18"/>
                <w:szCs w:val="18"/>
              </w:rPr>
              <w:t>.</w:t>
            </w:r>
            <w:r w:rsidRPr="005D2CBC">
              <w:rPr>
                <w:rFonts w:cs="Arial"/>
                <w:sz w:val="18"/>
                <w:szCs w:val="18"/>
              </w:rPr>
              <w:t>63</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50</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50</w:t>
            </w:r>
            <w:r w:rsidR="003A1501" w:rsidRPr="005D2CBC">
              <w:rPr>
                <w:rFonts w:cs="Arial"/>
                <w:sz w:val="18"/>
                <w:szCs w:val="18"/>
              </w:rPr>
              <w:t>,</w:t>
            </w:r>
            <w:r w:rsidRPr="005D2CBC">
              <w:rPr>
                <w:rFonts w:cs="Arial"/>
                <w:sz w:val="18"/>
                <w:szCs w:val="18"/>
              </w:rPr>
              <w:t>000</w:t>
            </w:r>
            <w:r w:rsidR="003A1501" w:rsidRPr="005D2CBC">
              <w:rPr>
                <w:rFonts w:cs="Arial"/>
                <w:sz w:val="18"/>
                <w:szCs w:val="18"/>
              </w:rPr>
              <w:t>,</w:t>
            </w:r>
            <w:r w:rsidRPr="005D2CBC">
              <w:rPr>
                <w:rFonts w:cs="Arial"/>
                <w:sz w:val="18"/>
                <w:szCs w:val="18"/>
              </w:rPr>
              <w:t>000</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financial institutions</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 from</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3119D5" w:rsidRPr="005D2CBC">
              <w:rPr>
                <w:rFonts w:cs="Arial"/>
                <w:sz w:val="18"/>
                <w:szCs w:val="18"/>
              </w:rPr>
              <w:t>.</w:t>
            </w:r>
            <w:r w:rsidRPr="005D2CBC">
              <w:rPr>
                <w:rFonts w:cs="Arial"/>
                <w:sz w:val="18"/>
                <w:szCs w:val="18"/>
              </w:rPr>
              <w:t>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3A1501" w:rsidRPr="005D2CBC">
              <w:rPr>
                <w:rFonts w:cs="Arial"/>
                <w:sz w:val="18"/>
                <w:szCs w:val="18"/>
              </w:rPr>
              <w:t>.</w:t>
            </w:r>
            <w:r w:rsidRPr="005D2CBC">
              <w:rPr>
                <w:rFonts w:cs="Arial"/>
                <w:sz w:val="18"/>
                <w:szCs w:val="18"/>
              </w:rPr>
              <w:t>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40</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60</w:t>
            </w:r>
            <w:r w:rsidR="003A1501" w:rsidRPr="005D2CBC">
              <w:rPr>
                <w:rFonts w:cs="Arial"/>
                <w:sz w:val="18"/>
                <w:szCs w:val="18"/>
              </w:rPr>
              <w:t>,</w:t>
            </w:r>
            <w:r w:rsidRPr="005D2CBC">
              <w:rPr>
                <w:rFonts w:cs="Arial"/>
                <w:sz w:val="18"/>
                <w:szCs w:val="18"/>
              </w:rPr>
              <w:t>000</w:t>
            </w:r>
            <w:r w:rsidR="003A1501" w:rsidRPr="005D2CBC">
              <w:rPr>
                <w:rFonts w:cs="Arial"/>
                <w:sz w:val="18"/>
                <w:szCs w:val="18"/>
              </w:rPr>
              <w:t>,</w:t>
            </w:r>
            <w:r w:rsidRPr="005D2CBC">
              <w:rPr>
                <w:rFonts w:cs="Arial"/>
                <w:sz w:val="18"/>
                <w:szCs w:val="18"/>
              </w:rPr>
              <w:t>000</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third party </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Short-term borrowings from</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 xml:space="preserve">MOR + </w:t>
            </w:r>
            <w:r w:rsidR="00075CD6" w:rsidRPr="005D2CBC">
              <w:rPr>
                <w:rFonts w:cs="Arial"/>
                <w:sz w:val="18"/>
                <w:szCs w:val="18"/>
              </w:rPr>
              <w:t>0</w:t>
            </w:r>
            <w:r w:rsidRPr="005D2CBC">
              <w:rPr>
                <w:rFonts w:cs="Arial"/>
                <w:sz w:val="18"/>
                <w:szCs w:val="18"/>
              </w:rPr>
              <w:t>.</w:t>
            </w:r>
            <w:r w:rsidR="00075CD6" w:rsidRPr="005D2CBC">
              <w:rPr>
                <w:rFonts w:cs="Arial"/>
                <w:sz w:val="18"/>
                <w:szCs w:val="18"/>
              </w:rPr>
              <w:t>25</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 xml:space="preserve">MOR + </w:t>
            </w:r>
            <w:r w:rsidR="00075CD6" w:rsidRPr="005D2CBC">
              <w:rPr>
                <w:rFonts w:cs="Arial"/>
                <w:sz w:val="18"/>
                <w:szCs w:val="18"/>
              </w:rPr>
              <w:t>0</w:t>
            </w:r>
            <w:r w:rsidRPr="005D2CBC">
              <w:rPr>
                <w:rFonts w:cs="Arial"/>
                <w:sz w:val="18"/>
                <w:szCs w:val="18"/>
              </w:rPr>
              <w:t>.</w:t>
            </w:r>
            <w:r w:rsidR="00075CD6" w:rsidRPr="005D2CBC">
              <w:rPr>
                <w:rFonts w:cs="Arial"/>
                <w:sz w:val="18"/>
                <w:szCs w:val="18"/>
              </w:rPr>
              <w:t>25</w:t>
            </w:r>
            <w:r w:rsidRPr="005D2CBC">
              <w:rPr>
                <w:rFonts w:cs="Arial"/>
                <w:sz w:val="18"/>
                <w:szCs w:val="18"/>
              </w:rPr>
              <w:t>,</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16</w:t>
            </w:r>
            <w:r w:rsidR="003119D5" w:rsidRPr="005D2CBC">
              <w:rPr>
                <w:rFonts w:cs="Arial"/>
                <w:sz w:val="18"/>
                <w:szCs w:val="18"/>
              </w:rPr>
              <w:t>,</w:t>
            </w:r>
            <w:r w:rsidRPr="005D2CBC">
              <w:rPr>
                <w:rFonts w:cs="Arial"/>
                <w:sz w:val="18"/>
                <w:szCs w:val="18"/>
              </w:rPr>
              <w:t>000</w:t>
            </w:r>
            <w:r w:rsidR="003119D5" w:rsidRPr="005D2CBC">
              <w:rPr>
                <w:rFonts w:cs="Arial"/>
                <w:sz w:val="18"/>
                <w:szCs w:val="18"/>
              </w:rPr>
              <w:t>,</w:t>
            </w:r>
            <w:r w:rsidRPr="005D2CBC">
              <w:rPr>
                <w:rFonts w:cs="Arial"/>
                <w:sz w:val="18"/>
                <w:szCs w:val="18"/>
              </w:rPr>
              <w:t>000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58</w:t>
            </w:r>
            <w:r w:rsidR="003A1501" w:rsidRPr="005D2CBC">
              <w:rPr>
                <w:rFonts w:cs="Arial"/>
                <w:sz w:val="18"/>
                <w:szCs w:val="18"/>
              </w:rPr>
              <w:t>,</w:t>
            </w:r>
            <w:r w:rsidRPr="005D2CBC">
              <w:rPr>
                <w:rFonts w:cs="Arial"/>
                <w:sz w:val="18"/>
                <w:szCs w:val="18"/>
              </w:rPr>
              <w:t>500</w:t>
            </w:r>
            <w:r w:rsidR="003A1501" w:rsidRPr="005D2CBC">
              <w:rPr>
                <w:rFonts w:cs="Arial"/>
                <w:sz w:val="18"/>
                <w:szCs w:val="18"/>
              </w:rPr>
              <w:t>,</w:t>
            </w:r>
            <w:r w:rsidRPr="005D2CBC">
              <w:rPr>
                <w:rFonts w:cs="Arial"/>
                <w:sz w:val="18"/>
                <w:szCs w:val="18"/>
              </w:rPr>
              <w:t>000</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related party</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w:t>
            </w:r>
            <w:r w:rsidR="003A1501" w:rsidRPr="005D2CBC">
              <w:rPr>
                <w:rFonts w:cs="Arial"/>
                <w:sz w:val="18"/>
                <w:szCs w:val="18"/>
              </w:rPr>
              <w:t>.</w:t>
            </w:r>
            <w:r w:rsidRPr="005D2CBC">
              <w:rPr>
                <w:rFonts w:cs="Arial"/>
                <w:sz w:val="18"/>
                <w:szCs w:val="18"/>
              </w:rPr>
              <w:t>50</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pacing w:val="-4"/>
                <w:sz w:val="18"/>
                <w:szCs w:val="18"/>
                <w:shd w:val="clear" w:color="auto" w:fill="FFFFFF"/>
              </w:rPr>
            </w:pPr>
            <w:r w:rsidRPr="005D2CBC">
              <w:rPr>
                <w:rFonts w:cs="Arial"/>
                <w:sz w:val="18"/>
                <w:szCs w:val="18"/>
                <w:shd w:val="clear" w:color="auto" w:fill="FFFFFF"/>
              </w:rPr>
              <w:t>Long-term borrowings from</w:t>
            </w:r>
          </w:p>
        </w:tc>
        <w:tc>
          <w:tcPr>
            <w:tcW w:w="1440" w:type="dxa"/>
            <w:shd w:val="clear" w:color="auto" w:fill="auto"/>
          </w:tcPr>
          <w:p w:rsidR="003A1501" w:rsidRPr="005D2CBC" w:rsidRDefault="003119D5"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 xml:space="preserve">MLR - </w:t>
            </w:r>
            <w:r w:rsidR="00075CD6" w:rsidRPr="005D2CBC">
              <w:rPr>
                <w:rFonts w:cs="Arial"/>
                <w:sz w:val="18"/>
                <w:szCs w:val="18"/>
              </w:rPr>
              <w:t>1</w:t>
            </w:r>
            <w:r w:rsidRPr="005D2CBC">
              <w:rPr>
                <w:rFonts w:cs="Arial"/>
                <w:sz w:val="18"/>
                <w:szCs w:val="18"/>
              </w:rPr>
              <w:t>.</w:t>
            </w:r>
            <w:r w:rsidR="00075CD6" w:rsidRPr="005D2CBC">
              <w:rPr>
                <w:rFonts w:cs="Arial"/>
                <w:sz w:val="18"/>
                <w:szCs w:val="18"/>
              </w:rPr>
              <w:t>5</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 xml:space="preserve">MLR - </w:t>
            </w:r>
            <w:r w:rsidR="00075CD6" w:rsidRPr="005D2CBC">
              <w:rPr>
                <w:rFonts w:cs="Arial"/>
                <w:sz w:val="18"/>
                <w:szCs w:val="18"/>
              </w:rPr>
              <w:t>2</w:t>
            </w:r>
            <w:r w:rsidRPr="005D2CBC">
              <w:rPr>
                <w:rFonts w:cs="Arial"/>
                <w:sz w:val="18"/>
                <w:szCs w:val="18"/>
              </w:rPr>
              <w:t>.</w:t>
            </w:r>
            <w:r w:rsidR="00075CD6" w:rsidRPr="005D2CBC">
              <w:rPr>
                <w:rFonts w:cs="Arial"/>
                <w:sz w:val="18"/>
                <w:szCs w:val="18"/>
              </w:rPr>
              <w:t>50</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286</w:t>
            </w:r>
            <w:r w:rsidR="003119D5" w:rsidRPr="005D2CBC">
              <w:rPr>
                <w:rFonts w:cs="Arial"/>
                <w:sz w:val="18"/>
                <w:szCs w:val="18"/>
              </w:rPr>
              <w:t>,</w:t>
            </w:r>
            <w:r w:rsidRPr="005D2CBC">
              <w:rPr>
                <w:rFonts w:cs="Arial"/>
                <w:sz w:val="18"/>
                <w:szCs w:val="18"/>
              </w:rPr>
              <w:t>812</w:t>
            </w:r>
            <w:r w:rsidR="003119D5" w:rsidRPr="005D2CBC">
              <w:rPr>
                <w:rFonts w:cs="Arial"/>
                <w:sz w:val="18"/>
                <w:szCs w:val="18"/>
              </w:rPr>
              <w:t>,</w:t>
            </w:r>
            <w:r w:rsidRPr="005D2CBC">
              <w:rPr>
                <w:rFonts w:cs="Arial"/>
                <w:sz w:val="18"/>
                <w:szCs w:val="18"/>
              </w:rPr>
              <w:t>473</w:t>
            </w:r>
          </w:p>
        </w:tc>
        <w:tc>
          <w:tcPr>
            <w:tcW w:w="1440" w:type="dxa"/>
            <w:shd w:val="clear" w:color="auto" w:fill="auto"/>
          </w:tcPr>
          <w:p w:rsidR="003A1501" w:rsidRPr="005D2CBC" w:rsidRDefault="00075CD6"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r w:rsidRPr="005D2CBC">
              <w:rPr>
                <w:rFonts w:cs="Arial"/>
                <w:sz w:val="18"/>
                <w:szCs w:val="18"/>
              </w:rPr>
              <w:t>305</w:t>
            </w:r>
            <w:r w:rsidR="003A1501" w:rsidRPr="005D2CBC">
              <w:rPr>
                <w:rFonts w:cs="Arial"/>
                <w:sz w:val="18"/>
                <w:szCs w:val="18"/>
              </w:rPr>
              <w:t>,</w:t>
            </w:r>
            <w:r w:rsidRPr="005D2CBC">
              <w:rPr>
                <w:rFonts w:cs="Arial"/>
                <w:sz w:val="18"/>
                <w:szCs w:val="18"/>
              </w:rPr>
              <w:t>831</w:t>
            </w:r>
            <w:r w:rsidR="003A1501" w:rsidRPr="005D2CBC">
              <w:rPr>
                <w:rFonts w:cs="Arial"/>
                <w:sz w:val="18"/>
                <w:szCs w:val="18"/>
              </w:rPr>
              <w:t>,</w:t>
            </w:r>
            <w:r w:rsidRPr="005D2CBC">
              <w:rPr>
                <w:rFonts w:cs="Arial"/>
                <w:sz w:val="18"/>
                <w:szCs w:val="18"/>
              </w:rPr>
              <w:t>540</w:t>
            </w:r>
          </w:p>
        </w:tc>
      </w:tr>
      <w:tr w:rsidR="003A1501" w:rsidRPr="005D2CBC" w:rsidTr="00C85366">
        <w:tc>
          <w:tcPr>
            <w:tcW w:w="3798" w:type="dxa"/>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left="1080"/>
              <w:rPr>
                <w:rFonts w:cs="Arial"/>
                <w:sz w:val="18"/>
                <w:szCs w:val="18"/>
                <w:shd w:val="clear" w:color="auto" w:fill="FFFFFF"/>
              </w:rPr>
            </w:pPr>
            <w:r w:rsidRPr="005D2CBC">
              <w:rPr>
                <w:rFonts w:cs="Arial"/>
                <w:sz w:val="18"/>
                <w:szCs w:val="18"/>
                <w:shd w:val="clear" w:color="auto" w:fill="FFFFFF"/>
              </w:rPr>
              <w:t xml:space="preserve">   financial institutions</w:t>
            </w: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c>
          <w:tcPr>
            <w:tcW w:w="1440" w:type="dxa"/>
            <w:shd w:val="clear" w:color="auto" w:fill="auto"/>
          </w:tcPr>
          <w:p w:rsidR="003A1501" w:rsidRPr="005D2CBC" w:rsidRDefault="003A1501" w:rsidP="005D50F3">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cs/>
              </w:rPr>
            </w:pPr>
          </w:p>
        </w:tc>
      </w:tr>
    </w:tbl>
    <w:p w:rsidR="003B1DF1" w:rsidRPr="005D2CBC" w:rsidRDefault="003B1DF1" w:rsidP="00633F25">
      <w:pPr>
        <w:spacing w:line="240" w:lineRule="auto"/>
        <w:ind w:left="1080" w:hanging="540"/>
        <w:jc w:val="both"/>
        <w:rPr>
          <w:rFonts w:cs="Arial"/>
          <w:b/>
          <w:bCs/>
          <w:sz w:val="18"/>
          <w:szCs w:val="18"/>
        </w:rPr>
      </w:pPr>
    </w:p>
    <w:p w:rsidR="008D3D42" w:rsidRPr="005D2CBC" w:rsidRDefault="008D3D42" w:rsidP="008D3D42">
      <w:pPr>
        <w:tabs>
          <w:tab w:val="left" w:pos="540"/>
        </w:tabs>
        <w:spacing w:line="240" w:lineRule="auto"/>
        <w:rPr>
          <w:rFonts w:cs="Arial"/>
          <w:b/>
          <w:bCs/>
          <w:sz w:val="18"/>
          <w:szCs w:val="18"/>
        </w:rPr>
      </w:pPr>
      <w:r w:rsidRPr="005D2CBC">
        <w:rPr>
          <w:rFonts w:cs="Arial"/>
          <w:b/>
          <w:bCs/>
          <w:sz w:val="18"/>
          <w:szCs w:val="18"/>
        </w:rPr>
        <w:br w:type="page"/>
      </w:r>
    </w:p>
    <w:p w:rsidR="008D3D42" w:rsidRPr="005D2CBC" w:rsidRDefault="00075CD6" w:rsidP="008D3D42">
      <w:pPr>
        <w:tabs>
          <w:tab w:val="left" w:pos="540"/>
        </w:tabs>
        <w:spacing w:line="240" w:lineRule="auto"/>
        <w:rPr>
          <w:rFonts w:cs="Arial"/>
          <w:b/>
          <w:bCs/>
          <w:sz w:val="18"/>
          <w:szCs w:val="18"/>
        </w:rPr>
      </w:pPr>
      <w:r w:rsidRPr="005D2CBC">
        <w:rPr>
          <w:rFonts w:cs="Arial"/>
          <w:b/>
          <w:bCs/>
          <w:sz w:val="18"/>
          <w:szCs w:val="18"/>
        </w:rPr>
        <w:t>16</w:t>
      </w:r>
      <w:r w:rsidR="008D3D42" w:rsidRPr="005D2CBC">
        <w:rPr>
          <w:rFonts w:cs="Arial"/>
          <w:b/>
          <w:bCs/>
          <w:sz w:val="18"/>
          <w:szCs w:val="18"/>
        </w:rPr>
        <w:tab/>
        <w:t xml:space="preserve">Borrowings </w:t>
      </w:r>
      <w:r w:rsidR="008D3D42" w:rsidRPr="005D2CBC">
        <w:rPr>
          <w:rFonts w:cs="Arial"/>
          <w:sz w:val="18"/>
          <w:szCs w:val="18"/>
        </w:rPr>
        <w:t>(Cont’d)</w:t>
      </w:r>
    </w:p>
    <w:p w:rsidR="008D3D42" w:rsidRPr="005D2CBC" w:rsidRDefault="008D3D42" w:rsidP="008D3D42">
      <w:pPr>
        <w:spacing w:line="240" w:lineRule="auto"/>
        <w:ind w:left="1080"/>
        <w:jc w:val="both"/>
        <w:rPr>
          <w:rFonts w:cs="Arial"/>
          <w:sz w:val="18"/>
          <w:szCs w:val="18"/>
        </w:rPr>
      </w:pPr>
    </w:p>
    <w:p w:rsidR="008D3D42" w:rsidRPr="005D2CBC" w:rsidRDefault="008D3D42" w:rsidP="008D3D42">
      <w:pPr>
        <w:spacing w:line="240" w:lineRule="auto"/>
        <w:ind w:left="1080"/>
        <w:jc w:val="both"/>
        <w:rPr>
          <w:rFonts w:cs="Arial"/>
          <w:sz w:val="18"/>
          <w:szCs w:val="18"/>
        </w:rPr>
      </w:pPr>
    </w:p>
    <w:p w:rsidR="00AC6754" w:rsidRPr="005D2CBC" w:rsidRDefault="00075CD6" w:rsidP="003579C5">
      <w:pPr>
        <w:tabs>
          <w:tab w:val="left" w:pos="1080"/>
        </w:tabs>
        <w:spacing w:line="240" w:lineRule="auto"/>
        <w:ind w:left="1080" w:hanging="540"/>
        <w:jc w:val="both"/>
        <w:rPr>
          <w:rFonts w:cs="Arial"/>
          <w:sz w:val="18"/>
          <w:szCs w:val="18"/>
        </w:rPr>
      </w:pPr>
      <w:r w:rsidRPr="005D2CBC">
        <w:rPr>
          <w:rFonts w:cs="Arial"/>
          <w:b/>
          <w:bCs/>
          <w:sz w:val="18"/>
          <w:szCs w:val="18"/>
        </w:rPr>
        <w:t>16</w:t>
      </w:r>
      <w:r w:rsidR="007A6D45" w:rsidRPr="005D2CBC">
        <w:rPr>
          <w:rFonts w:cs="Arial"/>
          <w:b/>
          <w:bCs/>
          <w:sz w:val="18"/>
          <w:szCs w:val="18"/>
        </w:rPr>
        <w:t>.</w:t>
      </w:r>
      <w:r w:rsidRPr="005D2CBC">
        <w:rPr>
          <w:rFonts w:cs="Arial"/>
          <w:b/>
          <w:bCs/>
          <w:sz w:val="18"/>
          <w:szCs w:val="18"/>
        </w:rPr>
        <w:t>5</w:t>
      </w:r>
      <w:r w:rsidR="00ED20A5" w:rsidRPr="005D2CBC">
        <w:rPr>
          <w:rFonts w:cs="Arial"/>
          <w:b/>
          <w:bCs/>
          <w:sz w:val="18"/>
          <w:szCs w:val="18"/>
        </w:rPr>
        <w:tab/>
      </w:r>
      <w:r w:rsidR="00AC6754" w:rsidRPr="005D2CBC">
        <w:rPr>
          <w:rFonts w:cs="Arial"/>
          <w:b/>
          <w:bCs/>
          <w:sz w:val="18"/>
          <w:szCs w:val="18"/>
        </w:rPr>
        <w:t>Borrowing facilities</w:t>
      </w:r>
    </w:p>
    <w:p w:rsidR="003B1DF1" w:rsidRPr="005D2CBC" w:rsidRDefault="003B1DF1" w:rsidP="00633F25">
      <w:pPr>
        <w:spacing w:line="240" w:lineRule="auto"/>
        <w:ind w:left="1080"/>
        <w:rPr>
          <w:rFonts w:cs="Arial"/>
          <w:sz w:val="18"/>
          <w:szCs w:val="18"/>
        </w:rPr>
      </w:pPr>
    </w:p>
    <w:p w:rsidR="00AC6754" w:rsidRPr="005D2CBC" w:rsidRDefault="00AC6754" w:rsidP="00633F25">
      <w:pPr>
        <w:spacing w:line="240" w:lineRule="auto"/>
        <w:ind w:left="1080"/>
        <w:rPr>
          <w:rFonts w:cs="Arial"/>
          <w:sz w:val="18"/>
          <w:szCs w:val="18"/>
        </w:rPr>
      </w:pPr>
      <w:r w:rsidRPr="005D2CBC">
        <w:rPr>
          <w:rFonts w:cs="Arial"/>
          <w:sz w:val="18"/>
          <w:szCs w:val="18"/>
        </w:rPr>
        <w:t>The Group and the Company have the following undrawn borrowing facilities:</w:t>
      </w:r>
    </w:p>
    <w:p w:rsidR="00694159" w:rsidRPr="005D2CBC" w:rsidRDefault="00694159" w:rsidP="003B1DF1">
      <w:pPr>
        <w:spacing w:line="240" w:lineRule="auto"/>
        <w:ind w:left="1080"/>
        <w:rPr>
          <w:rFonts w:cs="Arial"/>
          <w:sz w:val="18"/>
          <w:szCs w:val="18"/>
        </w:rPr>
      </w:pPr>
    </w:p>
    <w:tbl>
      <w:tblPr>
        <w:tblW w:w="9475" w:type="dxa"/>
        <w:tblInd w:w="108" w:type="dxa"/>
        <w:tblLayout w:type="fixed"/>
        <w:tblLook w:val="0000" w:firstRow="0" w:lastRow="0" w:firstColumn="0" w:lastColumn="0" w:noHBand="0" w:noVBand="0"/>
      </w:tblPr>
      <w:tblGrid>
        <w:gridCol w:w="4003"/>
        <w:gridCol w:w="1368"/>
        <w:gridCol w:w="1368"/>
        <w:gridCol w:w="1368"/>
        <w:gridCol w:w="1368"/>
      </w:tblGrid>
      <w:tr w:rsidR="003A05CE" w:rsidRPr="005D2CBC" w:rsidTr="00CF4484">
        <w:tc>
          <w:tcPr>
            <w:tcW w:w="4003" w:type="dxa"/>
            <w:vAlign w:val="bottom"/>
          </w:tcPr>
          <w:p w:rsidR="003A05CE" w:rsidRPr="005D2CBC" w:rsidRDefault="003A05CE"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2736" w:type="dxa"/>
            <w:gridSpan w:val="2"/>
            <w:vAlign w:val="bottom"/>
          </w:tcPr>
          <w:p w:rsidR="003A05CE" w:rsidRPr="005D2CBC" w:rsidRDefault="003A05CE" w:rsidP="00633F25">
            <w:pPr>
              <w:spacing w:line="240" w:lineRule="auto"/>
              <w:ind w:right="-72"/>
              <w:jc w:val="center"/>
              <w:rPr>
                <w:rFonts w:cs="Arial"/>
                <w:b/>
                <w:sz w:val="18"/>
                <w:szCs w:val="18"/>
              </w:rPr>
            </w:pPr>
            <w:r w:rsidRPr="005D2CBC">
              <w:rPr>
                <w:rFonts w:cs="Arial"/>
                <w:b/>
                <w:sz w:val="18"/>
                <w:szCs w:val="18"/>
              </w:rPr>
              <w:t>Consolidated</w:t>
            </w:r>
          </w:p>
        </w:tc>
        <w:tc>
          <w:tcPr>
            <w:tcW w:w="2736" w:type="dxa"/>
            <w:gridSpan w:val="2"/>
            <w:vAlign w:val="bottom"/>
          </w:tcPr>
          <w:p w:rsidR="003A05CE" w:rsidRPr="005D2CBC" w:rsidRDefault="003A05CE" w:rsidP="00633F25">
            <w:pPr>
              <w:spacing w:line="240" w:lineRule="auto"/>
              <w:ind w:right="-72"/>
              <w:jc w:val="center"/>
              <w:rPr>
                <w:rFonts w:cs="Arial"/>
                <w:b/>
                <w:sz w:val="18"/>
                <w:szCs w:val="18"/>
              </w:rPr>
            </w:pPr>
            <w:r w:rsidRPr="005D2CBC">
              <w:rPr>
                <w:rFonts w:cs="Arial"/>
                <w:b/>
                <w:sz w:val="18"/>
                <w:szCs w:val="18"/>
              </w:rPr>
              <w:t xml:space="preserve">Separate </w:t>
            </w:r>
          </w:p>
        </w:tc>
      </w:tr>
      <w:tr w:rsidR="003A05CE" w:rsidRPr="005D2CBC" w:rsidTr="00CF4484">
        <w:tc>
          <w:tcPr>
            <w:tcW w:w="4003" w:type="dxa"/>
            <w:vAlign w:val="bottom"/>
          </w:tcPr>
          <w:p w:rsidR="003A05CE" w:rsidRPr="005D2CBC" w:rsidRDefault="003A05CE"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2736" w:type="dxa"/>
            <w:gridSpan w:val="2"/>
            <w:vAlign w:val="bottom"/>
          </w:tcPr>
          <w:p w:rsidR="003A05CE" w:rsidRPr="005D2CBC" w:rsidRDefault="003A05CE"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36" w:type="dxa"/>
            <w:gridSpan w:val="2"/>
            <w:vAlign w:val="bottom"/>
          </w:tcPr>
          <w:p w:rsidR="003A05CE" w:rsidRPr="005D2CBC" w:rsidRDefault="003A05CE"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8E4134" w:rsidRPr="005D2CBC" w:rsidTr="00CF4484">
        <w:tc>
          <w:tcPr>
            <w:tcW w:w="4003" w:type="dxa"/>
            <w:vAlign w:val="bottom"/>
          </w:tcPr>
          <w:p w:rsidR="008E4134" w:rsidRPr="005D2CBC" w:rsidRDefault="008E4134"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1368" w:type="dxa"/>
            <w:vAlign w:val="bottom"/>
          </w:tcPr>
          <w:p w:rsidR="008E4134" w:rsidRPr="005D2CBC" w:rsidRDefault="00075CD6" w:rsidP="00633F25">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r w:rsidR="00E819BA" w:rsidRPr="005D2CBC">
              <w:rPr>
                <w:rFonts w:cs="Arial"/>
                <w:b/>
                <w:spacing w:val="-2"/>
                <w:sz w:val="18"/>
                <w:szCs w:val="18"/>
              </w:rPr>
              <w:t xml:space="preserve"> </w:t>
            </w:r>
          </w:p>
        </w:tc>
        <w:tc>
          <w:tcPr>
            <w:tcW w:w="1368" w:type="dxa"/>
            <w:vAlign w:val="bottom"/>
          </w:tcPr>
          <w:p w:rsidR="008E4134" w:rsidRPr="005D2CBC" w:rsidRDefault="00075CD6" w:rsidP="00633F25">
            <w:pPr>
              <w:spacing w:line="240" w:lineRule="auto"/>
              <w:ind w:right="-72"/>
              <w:jc w:val="right"/>
              <w:rPr>
                <w:rFonts w:cs="Arial"/>
                <w:b/>
                <w:sz w:val="18"/>
                <w:szCs w:val="18"/>
              </w:rPr>
            </w:pPr>
            <w:r w:rsidRPr="005D2CBC">
              <w:rPr>
                <w:rFonts w:cs="Arial"/>
                <w:b/>
                <w:sz w:val="18"/>
                <w:szCs w:val="18"/>
              </w:rPr>
              <w:t>31</w:t>
            </w:r>
            <w:r w:rsidR="008E4134" w:rsidRPr="005D2CBC">
              <w:rPr>
                <w:rFonts w:cs="Arial"/>
                <w:b/>
                <w:sz w:val="18"/>
                <w:szCs w:val="18"/>
              </w:rPr>
              <w:t xml:space="preserve"> December</w:t>
            </w:r>
          </w:p>
        </w:tc>
        <w:tc>
          <w:tcPr>
            <w:tcW w:w="1368" w:type="dxa"/>
            <w:vAlign w:val="bottom"/>
          </w:tcPr>
          <w:p w:rsidR="008E4134" w:rsidRPr="005D2CBC" w:rsidRDefault="00075CD6" w:rsidP="00633F25">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368" w:type="dxa"/>
            <w:vAlign w:val="bottom"/>
          </w:tcPr>
          <w:p w:rsidR="008E4134" w:rsidRPr="005D2CBC" w:rsidRDefault="00075CD6" w:rsidP="00633F25">
            <w:pPr>
              <w:spacing w:line="240" w:lineRule="auto"/>
              <w:ind w:right="-72"/>
              <w:jc w:val="right"/>
              <w:rPr>
                <w:rFonts w:cs="Arial"/>
                <w:b/>
                <w:sz w:val="18"/>
                <w:szCs w:val="18"/>
              </w:rPr>
            </w:pPr>
            <w:r w:rsidRPr="005D2CBC">
              <w:rPr>
                <w:rFonts w:cs="Arial"/>
                <w:b/>
                <w:sz w:val="18"/>
                <w:szCs w:val="18"/>
              </w:rPr>
              <w:t>31</w:t>
            </w:r>
            <w:r w:rsidR="008E4134" w:rsidRPr="005D2CBC">
              <w:rPr>
                <w:rFonts w:cs="Arial"/>
                <w:b/>
                <w:sz w:val="18"/>
                <w:szCs w:val="18"/>
              </w:rPr>
              <w:t xml:space="preserve"> December</w:t>
            </w:r>
          </w:p>
        </w:tc>
      </w:tr>
      <w:tr w:rsidR="008E4134" w:rsidRPr="005D2CBC" w:rsidTr="00C20534">
        <w:tc>
          <w:tcPr>
            <w:tcW w:w="4003" w:type="dxa"/>
            <w:vAlign w:val="bottom"/>
          </w:tcPr>
          <w:p w:rsidR="008E4134" w:rsidRPr="005D2CBC" w:rsidRDefault="008E4134"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1368" w:type="dxa"/>
            <w:vAlign w:val="bottom"/>
          </w:tcPr>
          <w:p w:rsidR="008E4134"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8E4134"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68" w:type="dxa"/>
            <w:vAlign w:val="bottom"/>
          </w:tcPr>
          <w:p w:rsidR="008E4134"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8E4134"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8E4134" w:rsidRPr="005D2CBC" w:rsidTr="00CF4484">
        <w:tc>
          <w:tcPr>
            <w:tcW w:w="4003" w:type="dxa"/>
            <w:vAlign w:val="bottom"/>
          </w:tcPr>
          <w:p w:rsidR="008E4134" w:rsidRPr="005D2CBC" w:rsidRDefault="008E4134" w:rsidP="00633F25">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1368" w:type="dxa"/>
            <w:vAlign w:val="bottom"/>
          </w:tcPr>
          <w:p w:rsidR="008E4134" w:rsidRPr="005D2CBC" w:rsidRDefault="008E4134"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8E4134" w:rsidRPr="005D2CBC" w:rsidRDefault="008E4134"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8E4134" w:rsidRPr="005D2CBC" w:rsidRDefault="008E4134"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8E4134" w:rsidRPr="005D2CBC" w:rsidRDefault="008E4134"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C85366" w:rsidRPr="005D2CBC" w:rsidTr="00C85366">
        <w:tc>
          <w:tcPr>
            <w:tcW w:w="4003" w:type="dxa"/>
            <w:vAlign w:val="bottom"/>
          </w:tcPr>
          <w:p w:rsidR="008E4134" w:rsidRPr="005D2CBC" w:rsidRDefault="008E4134" w:rsidP="00633F25">
            <w:pPr>
              <w:spacing w:line="240" w:lineRule="auto"/>
              <w:ind w:left="435"/>
              <w:rPr>
                <w:rFonts w:cs="Arial"/>
                <w:sz w:val="12"/>
                <w:szCs w:val="12"/>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2"/>
                <w:szCs w:val="12"/>
                <w:cs/>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2"/>
                <w:szCs w:val="12"/>
                <w:cs/>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2"/>
                <w:szCs w:val="12"/>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2"/>
                <w:szCs w:val="12"/>
              </w:rPr>
            </w:pPr>
          </w:p>
        </w:tc>
      </w:tr>
      <w:tr w:rsidR="00C85366" w:rsidRPr="005D2CBC" w:rsidTr="00C85366">
        <w:tc>
          <w:tcPr>
            <w:tcW w:w="4003" w:type="dxa"/>
            <w:vAlign w:val="bottom"/>
          </w:tcPr>
          <w:p w:rsidR="008E4134" w:rsidRPr="005D2CBC" w:rsidRDefault="008E4134" w:rsidP="00633F25">
            <w:pPr>
              <w:spacing w:line="240" w:lineRule="auto"/>
              <w:ind w:left="978"/>
              <w:rPr>
                <w:rFonts w:cs="Arial"/>
                <w:sz w:val="18"/>
                <w:szCs w:val="18"/>
              </w:rPr>
            </w:pPr>
            <w:r w:rsidRPr="005D2CBC">
              <w:rPr>
                <w:rFonts w:cs="Arial"/>
                <w:sz w:val="18"/>
                <w:szCs w:val="18"/>
              </w:rPr>
              <w:t>Float rate</w:t>
            </w: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8"/>
                <w:szCs w:val="18"/>
                <w:cs/>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8"/>
                <w:szCs w:val="18"/>
                <w:cs/>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8"/>
                <w:szCs w:val="18"/>
              </w:rPr>
            </w:pPr>
          </w:p>
        </w:tc>
        <w:tc>
          <w:tcPr>
            <w:tcW w:w="1368" w:type="dxa"/>
            <w:shd w:val="clear" w:color="auto" w:fill="auto"/>
            <w:vAlign w:val="bottom"/>
          </w:tcPr>
          <w:p w:rsidR="008E4134" w:rsidRPr="005D2CBC" w:rsidRDefault="008E4134" w:rsidP="00633F25">
            <w:pPr>
              <w:tabs>
                <w:tab w:val="left" w:pos="284"/>
                <w:tab w:val="left" w:pos="851"/>
                <w:tab w:val="left" w:pos="1418"/>
              </w:tabs>
              <w:spacing w:line="240" w:lineRule="auto"/>
              <w:ind w:right="-72"/>
              <w:jc w:val="right"/>
              <w:rPr>
                <w:rFonts w:cs="Arial"/>
                <w:sz w:val="18"/>
                <w:szCs w:val="18"/>
              </w:rPr>
            </w:pPr>
          </w:p>
        </w:tc>
      </w:tr>
      <w:tr w:rsidR="003A1501" w:rsidRPr="005D2CBC" w:rsidTr="00C85366">
        <w:tc>
          <w:tcPr>
            <w:tcW w:w="4003" w:type="dxa"/>
            <w:shd w:val="clear" w:color="auto" w:fill="auto"/>
            <w:vAlign w:val="bottom"/>
          </w:tcPr>
          <w:p w:rsidR="003A1501" w:rsidRPr="005D2CBC" w:rsidRDefault="003A1501" w:rsidP="003A1501">
            <w:pPr>
              <w:spacing w:line="240" w:lineRule="auto"/>
              <w:ind w:left="975" w:right="-72"/>
              <w:rPr>
                <w:rFonts w:cs="Arial"/>
                <w:sz w:val="18"/>
                <w:szCs w:val="18"/>
              </w:rPr>
            </w:pPr>
            <w:r w:rsidRPr="005D2CBC">
              <w:rPr>
                <w:rFonts w:cs="Arial"/>
                <w:sz w:val="18"/>
                <w:szCs w:val="18"/>
              </w:rPr>
              <w:t xml:space="preserve">   - expiring within one year</w:t>
            </w:r>
          </w:p>
        </w:tc>
        <w:tc>
          <w:tcPr>
            <w:tcW w:w="1368" w:type="dxa"/>
            <w:shd w:val="clear" w:color="auto" w:fill="auto"/>
            <w:vAlign w:val="bottom"/>
          </w:tcPr>
          <w:p w:rsidR="003A1501" w:rsidRPr="005D2CBC" w:rsidRDefault="00075CD6" w:rsidP="003A1501">
            <w:pPr>
              <w:tabs>
                <w:tab w:val="left" w:pos="284"/>
                <w:tab w:val="left" w:pos="851"/>
                <w:tab w:val="left" w:pos="1418"/>
              </w:tabs>
              <w:spacing w:line="240" w:lineRule="auto"/>
              <w:ind w:right="-72"/>
              <w:jc w:val="right"/>
              <w:rPr>
                <w:rFonts w:cs="Arial"/>
                <w:sz w:val="18"/>
                <w:szCs w:val="18"/>
              </w:rPr>
            </w:pPr>
            <w:r w:rsidRPr="005D2CBC">
              <w:rPr>
                <w:rFonts w:cs="Arial"/>
                <w:sz w:val="18"/>
                <w:szCs w:val="18"/>
              </w:rPr>
              <w:t>68</w:t>
            </w:r>
            <w:r w:rsidR="00322376" w:rsidRPr="005D2CBC">
              <w:rPr>
                <w:rFonts w:cs="Arial"/>
                <w:sz w:val="18"/>
                <w:szCs w:val="18"/>
              </w:rPr>
              <w:t>,</w:t>
            </w:r>
            <w:r w:rsidRPr="005D2CBC">
              <w:rPr>
                <w:rFonts w:cs="Arial"/>
                <w:sz w:val="18"/>
                <w:szCs w:val="18"/>
              </w:rPr>
              <w:t>897</w:t>
            </w:r>
            <w:r w:rsidR="00322376" w:rsidRPr="005D2CBC">
              <w:rPr>
                <w:rFonts w:cs="Arial"/>
                <w:sz w:val="18"/>
                <w:szCs w:val="18"/>
              </w:rPr>
              <w:t>,</w:t>
            </w:r>
            <w:r w:rsidRPr="005D2CBC">
              <w:rPr>
                <w:rFonts w:cs="Arial"/>
                <w:sz w:val="18"/>
                <w:szCs w:val="18"/>
              </w:rPr>
              <w:t>076</w:t>
            </w:r>
          </w:p>
        </w:tc>
        <w:tc>
          <w:tcPr>
            <w:tcW w:w="1368" w:type="dxa"/>
            <w:shd w:val="clear" w:color="auto" w:fill="auto"/>
            <w:vAlign w:val="bottom"/>
          </w:tcPr>
          <w:p w:rsidR="003A1501" w:rsidRPr="005D2CBC" w:rsidRDefault="00075CD6" w:rsidP="003A1501">
            <w:pPr>
              <w:tabs>
                <w:tab w:val="left" w:pos="284"/>
                <w:tab w:val="left" w:pos="851"/>
                <w:tab w:val="left" w:pos="1418"/>
              </w:tabs>
              <w:spacing w:line="240" w:lineRule="auto"/>
              <w:ind w:right="-72"/>
              <w:jc w:val="right"/>
              <w:rPr>
                <w:rFonts w:cs="Arial"/>
                <w:sz w:val="18"/>
                <w:szCs w:val="18"/>
                <w:cs/>
              </w:rPr>
            </w:pPr>
            <w:r w:rsidRPr="005D2CBC">
              <w:rPr>
                <w:rFonts w:cs="Arial"/>
                <w:sz w:val="18"/>
                <w:szCs w:val="18"/>
              </w:rPr>
              <w:t>168</w:t>
            </w:r>
            <w:r w:rsidR="003A1501" w:rsidRPr="005D2CBC">
              <w:rPr>
                <w:rFonts w:cs="Arial"/>
                <w:sz w:val="18"/>
                <w:szCs w:val="18"/>
              </w:rPr>
              <w:t>,</w:t>
            </w:r>
            <w:r w:rsidRPr="005D2CBC">
              <w:rPr>
                <w:rFonts w:cs="Arial"/>
                <w:sz w:val="18"/>
                <w:szCs w:val="18"/>
              </w:rPr>
              <w:t>509</w:t>
            </w:r>
            <w:r w:rsidR="003A1501" w:rsidRPr="005D2CBC">
              <w:rPr>
                <w:rFonts w:cs="Arial"/>
                <w:sz w:val="18"/>
                <w:szCs w:val="18"/>
              </w:rPr>
              <w:t>,</w:t>
            </w:r>
            <w:r w:rsidRPr="005D2CBC">
              <w:rPr>
                <w:rFonts w:cs="Arial"/>
                <w:sz w:val="18"/>
                <w:szCs w:val="18"/>
              </w:rPr>
              <w:t>691</w:t>
            </w:r>
          </w:p>
        </w:tc>
        <w:tc>
          <w:tcPr>
            <w:tcW w:w="1368" w:type="dxa"/>
            <w:shd w:val="clear" w:color="auto" w:fill="auto"/>
            <w:vAlign w:val="bottom"/>
          </w:tcPr>
          <w:p w:rsidR="003A1501" w:rsidRPr="005D2CBC" w:rsidRDefault="00075CD6" w:rsidP="003A1501">
            <w:pPr>
              <w:tabs>
                <w:tab w:val="left" w:pos="284"/>
                <w:tab w:val="left" w:pos="851"/>
                <w:tab w:val="left" w:pos="1418"/>
              </w:tabs>
              <w:spacing w:line="240" w:lineRule="auto"/>
              <w:ind w:right="-72"/>
              <w:jc w:val="right"/>
              <w:rPr>
                <w:rFonts w:cs="Arial"/>
                <w:sz w:val="18"/>
                <w:szCs w:val="18"/>
              </w:rPr>
            </w:pPr>
            <w:r w:rsidRPr="005D2CBC">
              <w:rPr>
                <w:rFonts w:cs="Arial"/>
                <w:sz w:val="18"/>
                <w:szCs w:val="18"/>
              </w:rPr>
              <w:t>40</w:t>
            </w:r>
            <w:r w:rsidR="00322376" w:rsidRPr="005D2CBC">
              <w:rPr>
                <w:rFonts w:cs="Arial"/>
                <w:sz w:val="18"/>
                <w:szCs w:val="18"/>
              </w:rPr>
              <w:t>,</w:t>
            </w:r>
            <w:r w:rsidRPr="005D2CBC">
              <w:rPr>
                <w:rFonts w:cs="Arial"/>
                <w:sz w:val="18"/>
                <w:szCs w:val="18"/>
              </w:rPr>
              <w:t>000</w:t>
            </w:r>
            <w:r w:rsidR="00322376" w:rsidRPr="005D2CBC">
              <w:rPr>
                <w:rFonts w:cs="Arial"/>
                <w:sz w:val="18"/>
                <w:szCs w:val="18"/>
              </w:rPr>
              <w:t>,</w:t>
            </w:r>
            <w:r w:rsidRPr="005D2CBC">
              <w:rPr>
                <w:rFonts w:cs="Arial"/>
                <w:sz w:val="18"/>
                <w:szCs w:val="18"/>
              </w:rPr>
              <w:t>000</w:t>
            </w:r>
          </w:p>
        </w:tc>
        <w:tc>
          <w:tcPr>
            <w:tcW w:w="1368" w:type="dxa"/>
            <w:shd w:val="clear" w:color="auto" w:fill="auto"/>
            <w:vAlign w:val="bottom"/>
          </w:tcPr>
          <w:p w:rsidR="003A1501" w:rsidRPr="005D2CBC" w:rsidRDefault="00075CD6" w:rsidP="003A1501">
            <w:pPr>
              <w:tabs>
                <w:tab w:val="left" w:pos="284"/>
                <w:tab w:val="left" w:pos="851"/>
                <w:tab w:val="left" w:pos="1418"/>
              </w:tabs>
              <w:spacing w:line="240" w:lineRule="auto"/>
              <w:ind w:right="-72"/>
              <w:jc w:val="right"/>
              <w:rPr>
                <w:rFonts w:cs="Arial"/>
                <w:sz w:val="18"/>
                <w:szCs w:val="18"/>
                <w:cs/>
              </w:rPr>
            </w:pPr>
            <w:r w:rsidRPr="005D2CBC">
              <w:rPr>
                <w:rFonts w:cs="Arial"/>
                <w:sz w:val="18"/>
                <w:szCs w:val="18"/>
              </w:rPr>
              <w:t>11</w:t>
            </w:r>
            <w:r w:rsidR="003A1501" w:rsidRPr="005D2CBC">
              <w:rPr>
                <w:rFonts w:cs="Arial"/>
                <w:sz w:val="18"/>
                <w:szCs w:val="18"/>
              </w:rPr>
              <w:t>,</w:t>
            </w:r>
            <w:r w:rsidRPr="005D2CBC">
              <w:rPr>
                <w:rFonts w:cs="Arial"/>
                <w:sz w:val="18"/>
                <w:szCs w:val="18"/>
              </w:rPr>
              <w:t>890</w:t>
            </w:r>
            <w:r w:rsidR="003A1501" w:rsidRPr="005D2CBC">
              <w:rPr>
                <w:rFonts w:cs="Arial"/>
                <w:sz w:val="18"/>
                <w:szCs w:val="18"/>
              </w:rPr>
              <w:t>,</w:t>
            </w:r>
            <w:r w:rsidRPr="005D2CBC">
              <w:rPr>
                <w:rFonts w:cs="Arial"/>
                <w:sz w:val="18"/>
                <w:szCs w:val="18"/>
              </w:rPr>
              <w:t>268</w:t>
            </w:r>
          </w:p>
        </w:tc>
      </w:tr>
    </w:tbl>
    <w:p w:rsidR="005D50F3" w:rsidRPr="005D2CBC" w:rsidRDefault="005D50F3" w:rsidP="00047337">
      <w:pPr>
        <w:spacing w:line="240" w:lineRule="auto"/>
        <w:ind w:left="1080"/>
        <w:jc w:val="both"/>
        <w:rPr>
          <w:rFonts w:cs="Arial"/>
          <w:sz w:val="18"/>
          <w:szCs w:val="18"/>
        </w:rPr>
      </w:pPr>
    </w:p>
    <w:p w:rsidR="00705251" w:rsidRPr="005D2CBC" w:rsidRDefault="00D610B1" w:rsidP="00047337">
      <w:pPr>
        <w:spacing w:line="240" w:lineRule="auto"/>
        <w:ind w:left="1080"/>
        <w:jc w:val="both"/>
        <w:rPr>
          <w:rFonts w:cs="Arial"/>
          <w:sz w:val="18"/>
          <w:szCs w:val="18"/>
          <w:lang w:val="en-US"/>
        </w:rPr>
      </w:pPr>
      <w:r w:rsidRPr="005D2CBC">
        <w:rPr>
          <w:rFonts w:cs="Arial"/>
          <w:bCs/>
          <w:sz w:val="18"/>
          <w:szCs w:val="18"/>
        </w:rPr>
        <w:t xml:space="preserve">The facilities expiring within one year are annual facilities subject to review at various dates during the year, </w:t>
      </w:r>
      <w:r w:rsidR="00D9717A" w:rsidRPr="005D2CBC">
        <w:rPr>
          <w:rFonts w:cs="Arial"/>
          <w:sz w:val="18"/>
          <w:szCs w:val="18"/>
          <w:lang w:val="en-US"/>
        </w:rPr>
        <w:t xml:space="preserve">which </w:t>
      </w:r>
      <w:r w:rsidR="00C15D53" w:rsidRPr="005D2CBC">
        <w:rPr>
          <w:rFonts w:cs="Arial"/>
          <w:sz w:val="18"/>
          <w:szCs w:val="18"/>
          <w:lang w:val="en-US"/>
        </w:rPr>
        <w:t>have been arranged to financ</w:t>
      </w:r>
      <w:r w:rsidR="006E4C93" w:rsidRPr="005D2CBC">
        <w:rPr>
          <w:rFonts w:cs="Arial"/>
          <w:sz w:val="18"/>
          <w:szCs w:val="18"/>
          <w:lang w:val="en-US"/>
        </w:rPr>
        <w:t>e</w:t>
      </w:r>
      <w:r w:rsidR="00C15D53" w:rsidRPr="005D2CBC">
        <w:rPr>
          <w:rFonts w:cs="Arial"/>
          <w:sz w:val="18"/>
          <w:szCs w:val="18"/>
          <w:lang w:val="en-US"/>
        </w:rPr>
        <w:t xml:space="preserve"> the </w:t>
      </w:r>
      <w:r w:rsidR="00D9717A" w:rsidRPr="005D2CBC">
        <w:rPr>
          <w:rFonts w:cs="Arial"/>
          <w:sz w:val="18"/>
          <w:szCs w:val="18"/>
          <w:lang w:val="en-US"/>
        </w:rPr>
        <w:t>operations of the Group and the Company.</w:t>
      </w:r>
    </w:p>
    <w:p w:rsidR="00DA0CB6" w:rsidRPr="005D2CBC" w:rsidRDefault="00DA0CB6" w:rsidP="00047337">
      <w:pPr>
        <w:spacing w:line="240" w:lineRule="auto"/>
        <w:ind w:left="1080"/>
        <w:jc w:val="both"/>
        <w:rPr>
          <w:rFonts w:cs="Arial"/>
          <w:sz w:val="18"/>
          <w:szCs w:val="18"/>
          <w:lang w:val="en-US"/>
        </w:rPr>
      </w:pPr>
    </w:p>
    <w:p w:rsidR="004A1082" w:rsidRPr="005D2CBC" w:rsidRDefault="00F37727" w:rsidP="00047337">
      <w:pPr>
        <w:spacing w:line="240" w:lineRule="auto"/>
        <w:ind w:left="1080"/>
        <w:jc w:val="both"/>
        <w:rPr>
          <w:rFonts w:cs="Arial"/>
          <w:bCs/>
          <w:sz w:val="18"/>
          <w:szCs w:val="18"/>
        </w:rPr>
      </w:pPr>
      <w:r w:rsidRPr="005D2CBC">
        <w:rPr>
          <w:rFonts w:cs="Arial"/>
          <w:bCs/>
          <w:spacing w:val="-4"/>
          <w:sz w:val="18"/>
          <w:szCs w:val="18"/>
        </w:rPr>
        <w:t xml:space="preserve">Borrowing facilities of Baht </w:t>
      </w:r>
      <w:r w:rsidR="00075CD6" w:rsidRPr="005D2CBC">
        <w:rPr>
          <w:rFonts w:cs="Arial"/>
          <w:bCs/>
          <w:spacing w:val="-4"/>
          <w:sz w:val="18"/>
          <w:szCs w:val="18"/>
        </w:rPr>
        <w:t>20</w:t>
      </w:r>
      <w:r w:rsidRPr="005D2CBC">
        <w:rPr>
          <w:rFonts w:cs="Arial"/>
          <w:bCs/>
          <w:spacing w:val="-4"/>
          <w:sz w:val="18"/>
          <w:szCs w:val="18"/>
        </w:rPr>
        <w:t xml:space="preserve"> million is </w:t>
      </w:r>
      <w:proofErr w:type="spellStart"/>
      <w:r w:rsidR="00CA249D" w:rsidRPr="005D2CBC">
        <w:rPr>
          <w:rFonts w:cs="Arial"/>
          <w:bCs/>
          <w:spacing w:val="-4"/>
          <w:sz w:val="18"/>
          <w:szCs w:val="18"/>
        </w:rPr>
        <w:t>collaterised</w:t>
      </w:r>
      <w:proofErr w:type="spellEnd"/>
      <w:r w:rsidR="006A06EA" w:rsidRPr="005D2CBC">
        <w:rPr>
          <w:rFonts w:cs="Arial"/>
          <w:bCs/>
          <w:spacing w:val="-4"/>
          <w:sz w:val="18"/>
          <w:szCs w:val="18"/>
        </w:rPr>
        <w:t xml:space="preserve"> by pledge of</w:t>
      </w:r>
      <w:r w:rsidR="006A06EA" w:rsidRPr="005D2CBC">
        <w:rPr>
          <w:rFonts w:cs="Arial"/>
          <w:bCs/>
          <w:spacing w:val="-4"/>
          <w:sz w:val="18"/>
          <w:szCs w:val="18"/>
          <w:cs/>
        </w:rPr>
        <w:t xml:space="preserve"> </w:t>
      </w:r>
      <w:r w:rsidR="00075CD6" w:rsidRPr="005D2CBC">
        <w:rPr>
          <w:rFonts w:cs="Arial"/>
          <w:spacing w:val="-4"/>
          <w:sz w:val="18"/>
          <w:szCs w:val="18"/>
        </w:rPr>
        <w:t>10</w:t>
      </w:r>
      <w:r w:rsidR="00322376" w:rsidRPr="005D2CBC">
        <w:rPr>
          <w:rFonts w:cs="Arial"/>
          <w:spacing w:val="-4"/>
          <w:sz w:val="18"/>
          <w:szCs w:val="18"/>
        </w:rPr>
        <w:t>.</w:t>
      </w:r>
      <w:r w:rsidR="00075CD6" w:rsidRPr="005D2CBC">
        <w:rPr>
          <w:rFonts w:cs="Arial"/>
          <w:spacing w:val="-4"/>
          <w:sz w:val="18"/>
          <w:szCs w:val="18"/>
        </w:rPr>
        <w:t>81</w:t>
      </w:r>
      <w:r w:rsidR="006B02CF" w:rsidRPr="005D2CBC">
        <w:rPr>
          <w:rFonts w:cs="Arial"/>
          <w:spacing w:val="-4"/>
          <w:sz w:val="18"/>
          <w:szCs w:val="18"/>
        </w:rPr>
        <w:t xml:space="preserve"> </w:t>
      </w:r>
      <w:r w:rsidRPr="005D2CBC">
        <w:rPr>
          <w:rFonts w:cs="Arial"/>
          <w:bCs/>
          <w:spacing w:val="-4"/>
          <w:sz w:val="18"/>
          <w:szCs w:val="18"/>
        </w:rPr>
        <w:t xml:space="preserve">million shares </w:t>
      </w:r>
      <w:r w:rsidR="00872467" w:rsidRPr="005D2CBC">
        <w:rPr>
          <w:rFonts w:cs="Arial"/>
          <w:bCs/>
          <w:spacing w:val="-4"/>
          <w:sz w:val="18"/>
          <w:szCs w:val="18"/>
        </w:rPr>
        <w:t>(</w:t>
      </w:r>
      <w:r w:rsidR="00075CD6" w:rsidRPr="005D2CBC">
        <w:rPr>
          <w:rFonts w:cs="Arial"/>
          <w:bCs/>
          <w:spacing w:val="-4"/>
          <w:sz w:val="18"/>
          <w:szCs w:val="18"/>
        </w:rPr>
        <w:t>31</w:t>
      </w:r>
      <w:r w:rsidR="00872467" w:rsidRPr="005D2CBC">
        <w:rPr>
          <w:rFonts w:cs="Arial"/>
          <w:bCs/>
          <w:spacing w:val="-4"/>
          <w:sz w:val="18"/>
          <w:szCs w:val="18"/>
        </w:rPr>
        <w:t xml:space="preserve"> December </w:t>
      </w:r>
      <w:r w:rsidR="00075CD6" w:rsidRPr="005D2CBC">
        <w:rPr>
          <w:rFonts w:cs="Arial"/>
          <w:bCs/>
          <w:spacing w:val="-4"/>
          <w:sz w:val="18"/>
          <w:szCs w:val="18"/>
        </w:rPr>
        <w:t>2019</w:t>
      </w:r>
      <w:r w:rsidR="00872467" w:rsidRPr="005D2CBC">
        <w:rPr>
          <w:rFonts w:cs="Arial"/>
          <w:bCs/>
          <w:sz w:val="18"/>
          <w:szCs w:val="18"/>
        </w:rPr>
        <w:t xml:space="preserve">: </w:t>
      </w:r>
      <w:r w:rsidR="00075CD6" w:rsidRPr="005D2CBC">
        <w:rPr>
          <w:rFonts w:cs="Arial"/>
          <w:bCs/>
          <w:sz w:val="18"/>
          <w:szCs w:val="18"/>
        </w:rPr>
        <w:t>10</w:t>
      </w:r>
      <w:r w:rsidR="00872467" w:rsidRPr="005D2CBC">
        <w:rPr>
          <w:rFonts w:cs="Arial"/>
          <w:bCs/>
          <w:sz w:val="18"/>
          <w:szCs w:val="18"/>
        </w:rPr>
        <w:t>.</w:t>
      </w:r>
      <w:r w:rsidR="00075CD6" w:rsidRPr="005D2CBC">
        <w:rPr>
          <w:rFonts w:cs="Arial"/>
          <w:bCs/>
          <w:sz w:val="18"/>
          <w:szCs w:val="18"/>
        </w:rPr>
        <w:t>81</w:t>
      </w:r>
      <w:r w:rsidR="00872467" w:rsidRPr="005D2CBC">
        <w:rPr>
          <w:rFonts w:cs="Arial"/>
          <w:bCs/>
          <w:sz w:val="18"/>
          <w:szCs w:val="18"/>
        </w:rPr>
        <w:t xml:space="preserve"> million share</w:t>
      </w:r>
      <w:r w:rsidR="00796A7C" w:rsidRPr="005D2CBC">
        <w:rPr>
          <w:rFonts w:cs="Arial"/>
          <w:bCs/>
          <w:sz w:val="18"/>
          <w:szCs w:val="18"/>
        </w:rPr>
        <w:t>s</w:t>
      </w:r>
      <w:r w:rsidR="006A06EA" w:rsidRPr="005D2CBC">
        <w:rPr>
          <w:rFonts w:cs="Arial"/>
          <w:bCs/>
          <w:sz w:val="18"/>
          <w:szCs w:val="18"/>
        </w:rPr>
        <w:t>)</w:t>
      </w:r>
      <w:r w:rsidR="00872467" w:rsidRPr="005D2CBC">
        <w:rPr>
          <w:rFonts w:cs="Arial"/>
          <w:bCs/>
          <w:sz w:val="18"/>
          <w:szCs w:val="18"/>
        </w:rPr>
        <w:t xml:space="preserve"> </w:t>
      </w:r>
      <w:r w:rsidRPr="005D2CBC">
        <w:rPr>
          <w:rFonts w:cs="Arial"/>
          <w:bCs/>
          <w:sz w:val="18"/>
          <w:szCs w:val="18"/>
        </w:rPr>
        <w:t xml:space="preserve">of Thai Solar Energy </w:t>
      </w:r>
      <w:r w:rsidR="00DF7FA9" w:rsidRPr="005D2CBC">
        <w:rPr>
          <w:rFonts w:cs="Arial"/>
          <w:bCs/>
          <w:sz w:val="18"/>
          <w:szCs w:val="18"/>
        </w:rPr>
        <w:t>Public Comp</w:t>
      </w:r>
      <w:r w:rsidR="00DF1D75" w:rsidRPr="005D2CBC">
        <w:rPr>
          <w:rFonts w:cs="Arial"/>
          <w:bCs/>
          <w:sz w:val="18"/>
          <w:szCs w:val="18"/>
        </w:rPr>
        <w:t>any L</w:t>
      </w:r>
      <w:r w:rsidR="00F6395E" w:rsidRPr="005D2CBC">
        <w:rPr>
          <w:rFonts w:cs="Arial"/>
          <w:bCs/>
          <w:sz w:val="18"/>
          <w:szCs w:val="18"/>
        </w:rPr>
        <w:t>imited (</w:t>
      </w:r>
      <w:r w:rsidR="00090DA3" w:rsidRPr="005D2CBC">
        <w:rPr>
          <w:rFonts w:cs="Arial"/>
          <w:bCs/>
          <w:sz w:val="18"/>
          <w:szCs w:val="18"/>
        </w:rPr>
        <w:t>n</w:t>
      </w:r>
      <w:r w:rsidR="00F6395E" w:rsidRPr="005D2CBC">
        <w:rPr>
          <w:rFonts w:cs="Arial"/>
          <w:bCs/>
          <w:sz w:val="18"/>
          <w:szCs w:val="18"/>
        </w:rPr>
        <w:t xml:space="preserve">ote </w:t>
      </w:r>
      <w:r w:rsidR="00075CD6" w:rsidRPr="005D2CBC">
        <w:rPr>
          <w:rFonts w:cs="Arial"/>
          <w:bCs/>
          <w:sz w:val="18"/>
          <w:szCs w:val="18"/>
        </w:rPr>
        <w:t>13</w:t>
      </w:r>
      <w:r w:rsidR="00F6395E" w:rsidRPr="005D2CBC">
        <w:rPr>
          <w:rFonts w:cs="Arial"/>
          <w:bCs/>
          <w:sz w:val="18"/>
          <w:szCs w:val="18"/>
        </w:rPr>
        <w:t>.</w:t>
      </w:r>
      <w:r w:rsidR="00075CD6" w:rsidRPr="005D2CBC">
        <w:rPr>
          <w:rFonts w:cs="Arial"/>
          <w:bCs/>
          <w:sz w:val="18"/>
          <w:szCs w:val="18"/>
        </w:rPr>
        <w:t>2</w:t>
      </w:r>
      <w:r w:rsidRPr="005D2CBC">
        <w:rPr>
          <w:rFonts w:cs="Arial"/>
          <w:bCs/>
          <w:sz w:val="18"/>
          <w:szCs w:val="18"/>
        </w:rPr>
        <w:t>)</w:t>
      </w:r>
      <w:r w:rsidR="00B407A9" w:rsidRPr="005D2CBC">
        <w:rPr>
          <w:rFonts w:cs="Arial"/>
          <w:bCs/>
          <w:sz w:val="18"/>
          <w:szCs w:val="18"/>
        </w:rPr>
        <w:t xml:space="preserve">. </w:t>
      </w:r>
    </w:p>
    <w:p w:rsidR="00AD7B38" w:rsidRPr="005D2CBC" w:rsidRDefault="00AD7B38" w:rsidP="005D50F3">
      <w:pPr>
        <w:spacing w:line="240" w:lineRule="auto"/>
        <w:ind w:left="1080"/>
        <w:jc w:val="both"/>
        <w:rPr>
          <w:rFonts w:cs="Arial"/>
          <w:spacing w:val="-4"/>
          <w:sz w:val="18"/>
          <w:szCs w:val="18"/>
          <w:lang w:val="en-US"/>
        </w:rPr>
      </w:pPr>
    </w:p>
    <w:p w:rsidR="00E32E30" w:rsidRPr="005D2CBC" w:rsidRDefault="00E32E30" w:rsidP="005D50F3">
      <w:pPr>
        <w:spacing w:line="240" w:lineRule="auto"/>
        <w:ind w:left="1080"/>
        <w:jc w:val="both"/>
        <w:rPr>
          <w:rFonts w:cs="Arial"/>
          <w:spacing w:val="-4"/>
          <w:sz w:val="18"/>
          <w:szCs w:val="18"/>
          <w:lang w:val="en-US"/>
        </w:rPr>
      </w:pPr>
      <w:r w:rsidRPr="005D2CBC">
        <w:rPr>
          <w:rFonts w:cs="Arial"/>
          <w:spacing w:val="-6"/>
          <w:sz w:val="18"/>
          <w:szCs w:val="18"/>
          <w:lang w:val="en-US"/>
        </w:rPr>
        <w:t xml:space="preserve">Borrowing facilities of Baht </w:t>
      </w:r>
      <w:r w:rsidR="00075CD6" w:rsidRPr="005D2CBC">
        <w:rPr>
          <w:rFonts w:cs="Arial"/>
          <w:spacing w:val="-6"/>
          <w:sz w:val="18"/>
          <w:szCs w:val="18"/>
        </w:rPr>
        <w:t>30</w:t>
      </w:r>
      <w:r w:rsidR="006B02CF" w:rsidRPr="005D2CBC">
        <w:rPr>
          <w:rFonts w:cs="Arial"/>
          <w:spacing w:val="-6"/>
          <w:sz w:val="18"/>
          <w:szCs w:val="18"/>
        </w:rPr>
        <w:t xml:space="preserve"> </w:t>
      </w:r>
      <w:r w:rsidRPr="005D2CBC">
        <w:rPr>
          <w:rFonts w:cs="Arial"/>
          <w:spacing w:val="-6"/>
          <w:sz w:val="18"/>
          <w:szCs w:val="18"/>
          <w:lang w:val="en-US"/>
        </w:rPr>
        <w:t xml:space="preserve">million is </w:t>
      </w:r>
      <w:proofErr w:type="spellStart"/>
      <w:r w:rsidRPr="005D2CBC">
        <w:rPr>
          <w:rFonts w:cs="Arial"/>
          <w:spacing w:val="-6"/>
          <w:sz w:val="18"/>
          <w:szCs w:val="18"/>
          <w:lang w:val="en-US"/>
        </w:rPr>
        <w:t>collaterised</w:t>
      </w:r>
      <w:proofErr w:type="spellEnd"/>
      <w:r w:rsidRPr="005D2CBC">
        <w:rPr>
          <w:rFonts w:cs="Arial"/>
          <w:spacing w:val="-6"/>
          <w:sz w:val="18"/>
          <w:szCs w:val="18"/>
          <w:lang w:val="en-US"/>
        </w:rPr>
        <w:t xml:space="preserve"> by pledge of shares of </w:t>
      </w:r>
      <w:r w:rsidR="00075CD6" w:rsidRPr="005D2CBC">
        <w:rPr>
          <w:rFonts w:cs="Arial"/>
          <w:spacing w:val="-6"/>
          <w:sz w:val="18"/>
          <w:szCs w:val="18"/>
        </w:rPr>
        <w:t>15</w:t>
      </w:r>
      <w:r w:rsidR="006B02CF" w:rsidRPr="005D2CBC">
        <w:rPr>
          <w:rFonts w:cs="Arial"/>
          <w:spacing w:val="-6"/>
          <w:sz w:val="18"/>
          <w:szCs w:val="18"/>
        </w:rPr>
        <w:t xml:space="preserve"> </w:t>
      </w:r>
      <w:r w:rsidRPr="005D2CBC">
        <w:rPr>
          <w:rFonts w:cs="Arial"/>
          <w:spacing w:val="-6"/>
          <w:sz w:val="18"/>
          <w:szCs w:val="18"/>
          <w:lang w:val="en-US"/>
        </w:rPr>
        <w:t>million shares (</w:t>
      </w:r>
      <w:r w:rsidR="00075CD6" w:rsidRPr="005D2CBC">
        <w:rPr>
          <w:rFonts w:cs="Arial"/>
          <w:spacing w:val="-6"/>
          <w:sz w:val="18"/>
          <w:szCs w:val="18"/>
        </w:rPr>
        <w:t>31</w:t>
      </w:r>
      <w:r w:rsidRPr="005D2CBC">
        <w:rPr>
          <w:rFonts w:cs="Arial"/>
          <w:spacing w:val="-6"/>
          <w:sz w:val="18"/>
          <w:szCs w:val="18"/>
          <w:lang w:val="en-US"/>
        </w:rPr>
        <w:t xml:space="preserve"> December</w:t>
      </w:r>
      <w:r w:rsidRPr="005D2CBC">
        <w:rPr>
          <w:rFonts w:cs="Arial"/>
          <w:spacing w:val="-6"/>
          <w:sz w:val="18"/>
          <w:szCs w:val="18"/>
        </w:rPr>
        <w:t xml:space="preserve"> </w:t>
      </w:r>
      <w:r w:rsidR="00075CD6" w:rsidRPr="005D2CBC">
        <w:rPr>
          <w:rFonts w:cs="Arial"/>
          <w:spacing w:val="-6"/>
          <w:sz w:val="18"/>
          <w:szCs w:val="18"/>
        </w:rPr>
        <w:t>2019</w:t>
      </w:r>
      <w:r w:rsidRPr="005D2CBC">
        <w:rPr>
          <w:rFonts w:cs="Arial"/>
          <w:spacing w:val="-4"/>
          <w:sz w:val="18"/>
          <w:szCs w:val="18"/>
          <w:lang w:val="en-US"/>
        </w:rPr>
        <w:t xml:space="preserve">: </w:t>
      </w:r>
      <w:r w:rsidR="00075CD6" w:rsidRPr="005D2CBC">
        <w:rPr>
          <w:rFonts w:cs="Arial"/>
          <w:spacing w:val="-4"/>
          <w:sz w:val="18"/>
          <w:szCs w:val="18"/>
        </w:rPr>
        <w:t>15</w:t>
      </w:r>
      <w:r w:rsidRPr="005D2CBC">
        <w:rPr>
          <w:rFonts w:cs="Arial"/>
          <w:spacing w:val="-4"/>
          <w:sz w:val="18"/>
          <w:szCs w:val="18"/>
          <w:lang w:val="en-US"/>
        </w:rPr>
        <w:t xml:space="preserve"> million shares) of Wave Entertainment Public Company Limited.</w:t>
      </w:r>
    </w:p>
    <w:p w:rsidR="008D3D42" w:rsidRPr="005D2CBC" w:rsidRDefault="008D3D42" w:rsidP="00CF0514">
      <w:pPr>
        <w:spacing w:line="240" w:lineRule="auto"/>
        <w:ind w:left="1080"/>
        <w:jc w:val="both"/>
        <w:rPr>
          <w:rFonts w:cs="Arial"/>
          <w:spacing w:val="-4"/>
          <w:sz w:val="18"/>
          <w:szCs w:val="18"/>
          <w:lang w:val="en-US"/>
        </w:rPr>
      </w:pPr>
    </w:p>
    <w:p w:rsidR="00CE2973" w:rsidRPr="005D2CBC" w:rsidRDefault="00CB5861" w:rsidP="00CE2973">
      <w:pPr>
        <w:spacing w:line="240" w:lineRule="auto"/>
        <w:ind w:left="1080"/>
        <w:jc w:val="both"/>
        <w:rPr>
          <w:rFonts w:cs="Arial"/>
          <w:color w:val="000000"/>
          <w:sz w:val="18"/>
          <w:szCs w:val="18"/>
          <w:lang w:val="en-US"/>
        </w:rPr>
      </w:pPr>
      <w:r w:rsidRPr="005D2CBC">
        <w:rPr>
          <w:rFonts w:cs="Arial"/>
          <w:color w:val="000000"/>
          <w:sz w:val="18"/>
          <w:szCs w:val="18"/>
          <w:lang w:val="en-US"/>
        </w:rPr>
        <w:t>As at</w:t>
      </w:r>
      <w:r w:rsidR="00CE2973" w:rsidRPr="005D2CBC">
        <w:rPr>
          <w:rFonts w:cs="Arial"/>
          <w:color w:val="000000"/>
          <w:sz w:val="18"/>
          <w:szCs w:val="18"/>
          <w:lang w:val="en-US"/>
        </w:rPr>
        <w:t xml:space="preserve"> </w:t>
      </w:r>
      <w:r w:rsidR="00075CD6" w:rsidRPr="005D2CBC">
        <w:rPr>
          <w:rFonts w:cs="Arial"/>
          <w:color w:val="000000"/>
          <w:sz w:val="18"/>
          <w:szCs w:val="18"/>
        </w:rPr>
        <w:t>31</w:t>
      </w:r>
      <w:r w:rsidR="00CE2973" w:rsidRPr="005D2CBC">
        <w:rPr>
          <w:rFonts w:cs="Arial"/>
          <w:color w:val="000000"/>
          <w:sz w:val="18"/>
          <w:szCs w:val="18"/>
          <w:lang w:val="en-US"/>
        </w:rPr>
        <w:t xml:space="preserve"> December </w:t>
      </w:r>
      <w:r w:rsidR="00075CD6" w:rsidRPr="005D2CBC">
        <w:rPr>
          <w:rFonts w:cs="Arial"/>
          <w:color w:val="000000"/>
          <w:sz w:val="18"/>
          <w:szCs w:val="18"/>
        </w:rPr>
        <w:t>2019</w:t>
      </w:r>
      <w:r w:rsidR="00CE2973" w:rsidRPr="005D2CBC">
        <w:rPr>
          <w:rFonts w:cs="Arial"/>
          <w:color w:val="000000"/>
          <w:sz w:val="18"/>
          <w:szCs w:val="18"/>
          <w:lang w:val="en-US"/>
        </w:rPr>
        <w:t xml:space="preserve"> borrowing facilities of Baht </w:t>
      </w:r>
      <w:r w:rsidR="00075CD6" w:rsidRPr="005D2CBC">
        <w:rPr>
          <w:rFonts w:cs="Arial"/>
          <w:color w:val="000000"/>
          <w:sz w:val="18"/>
          <w:szCs w:val="18"/>
        </w:rPr>
        <w:t>132</w:t>
      </w:r>
      <w:r w:rsidR="00CE2973" w:rsidRPr="005D2CBC">
        <w:rPr>
          <w:rFonts w:cs="Arial"/>
          <w:color w:val="000000"/>
          <w:sz w:val="18"/>
          <w:szCs w:val="18"/>
          <w:lang w:val="en-US"/>
        </w:rPr>
        <w:t xml:space="preserve"> million is </w:t>
      </w:r>
      <w:proofErr w:type="spellStart"/>
      <w:r w:rsidR="00CE2973" w:rsidRPr="005D2CBC">
        <w:rPr>
          <w:rFonts w:cs="Arial"/>
          <w:color w:val="000000"/>
          <w:sz w:val="18"/>
          <w:szCs w:val="18"/>
          <w:lang w:val="en-US"/>
        </w:rPr>
        <w:t>collaterised</w:t>
      </w:r>
      <w:proofErr w:type="spellEnd"/>
      <w:r w:rsidR="00CE2973" w:rsidRPr="005D2CBC">
        <w:rPr>
          <w:rFonts w:cs="Arial"/>
          <w:color w:val="000000"/>
          <w:sz w:val="18"/>
          <w:szCs w:val="18"/>
          <w:lang w:val="en-US"/>
        </w:rPr>
        <w:t xml:space="preserve"> by pledge of land and building with the carrying value of Baht </w:t>
      </w:r>
      <w:r w:rsidR="00075CD6" w:rsidRPr="005D2CBC">
        <w:rPr>
          <w:rFonts w:cs="Arial"/>
          <w:color w:val="000000"/>
          <w:sz w:val="18"/>
          <w:szCs w:val="18"/>
        </w:rPr>
        <w:t>101</w:t>
      </w:r>
      <w:r w:rsidR="00CE2973" w:rsidRPr="005D2CBC">
        <w:rPr>
          <w:rFonts w:cs="Arial"/>
          <w:color w:val="000000"/>
          <w:sz w:val="18"/>
          <w:szCs w:val="18"/>
          <w:lang w:val="en-US"/>
        </w:rPr>
        <w:t>.</w:t>
      </w:r>
      <w:r w:rsidR="00075CD6" w:rsidRPr="005D2CBC">
        <w:rPr>
          <w:rFonts w:cs="Arial"/>
          <w:color w:val="000000"/>
          <w:sz w:val="18"/>
          <w:szCs w:val="18"/>
        </w:rPr>
        <w:t>66</w:t>
      </w:r>
      <w:r w:rsidR="00CE2973" w:rsidRPr="005D2CBC">
        <w:rPr>
          <w:rFonts w:cs="Arial"/>
          <w:color w:val="000000"/>
          <w:sz w:val="18"/>
          <w:szCs w:val="18"/>
          <w:lang w:val="en-US"/>
        </w:rPr>
        <w:t xml:space="preserve"> million (note </w:t>
      </w:r>
      <w:r w:rsidR="00075CD6" w:rsidRPr="005D2CBC">
        <w:rPr>
          <w:rFonts w:cs="Arial"/>
          <w:color w:val="000000"/>
          <w:sz w:val="18"/>
          <w:szCs w:val="18"/>
        </w:rPr>
        <w:t>14</w:t>
      </w:r>
      <w:r w:rsidR="00CE2973" w:rsidRPr="005D2CBC">
        <w:rPr>
          <w:rFonts w:cs="Arial"/>
          <w:color w:val="000000"/>
          <w:sz w:val="18"/>
          <w:szCs w:val="18"/>
          <w:cs/>
          <w:lang w:val="en-US"/>
        </w:rPr>
        <w:t>).</w:t>
      </w:r>
    </w:p>
    <w:p w:rsidR="00CE2973" w:rsidRPr="005D2CBC" w:rsidRDefault="00CE2973" w:rsidP="00CF0514">
      <w:pPr>
        <w:spacing w:line="240" w:lineRule="auto"/>
        <w:ind w:left="1080"/>
        <w:jc w:val="both"/>
        <w:rPr>
          <w:rFonts w:cs="Arial"/>
          <w:spacing w:val="-4"/>
          <w:sz w:val="18"/>
          <w:szCs w:val="18"/>
          <w:lang w:val="en-US"/>
        </w:rPr>
      </w:pPr>
    </w:p>
    <w:p w:rsidR="00EB3137" w:rsidRPr="005D2CBC" w:rsidRDefault="00EB3137" w:rsidP="00CF0514">
      <w:pPr>
        <w:spacing w:line="240" w:lineRule="auto"/>
        <w:ind w:left="1080"/>
        <w:jc w:val="both"/>
        <w:rPr>
          <w:rFonts w:cs="Arial"/>
          <w:spacing w:val="-4"/>
          <w:sz w:val="18"/>
          <w:szCs w:val="18"/>
          <w:lang w:val="en-US"/>
        </w:rPr>
      </w:pPr>
    </w:p>
    <w:p w:rsidR="00EB3137" w:rsidRPr="005D2CBC" w:rsidRDefault="00075CD6" w:rsidP="00AD7B38">
      <w:pPr>
        <w:tabs>
          <w:tab w:val="left" w:pos="540"/>
        </w:tabs>
        <w:spacing w:line="240" w:lineRule="auto"/>
        <w:ind w:left="540" w:hanging="540"/>
        <w:rPr>
          <w:rFonts w:cs="Arial"/>
          <w:b/>
          <w:bCs/>
          <w:sz w:val="18"/>
          <w:szCs w:val="18"/>
        </w:rPr>
      </w:pPr>
      <w:r w:rsidRPr="005D2CBC">
        <w:rPr>
          <w:rFonts w:cs="Arial"/>
          <w:b/>
          <w:bCs/>
          <w:sz w:val="18"/>
          <w:szCs w:val="18"/>
        </w:rPr>
        <w:t>17</w:t>
      </w:r>
      <w:r w:rsidR="00EB3137" w:rsidRPr="005D2CBC">
        <w:rPr>
          <w:rFonts w:cs="Arial"/>
          <w:b/>
          <w:bCs/>
          <w:sz w:val="18"/>
          <w:szCs w:val="18"/>
        </w:rPr>
        <w:tab/>
        <w:t>Lease liabilities</w:t>
      </w:r>
    </w:p>
    <w:p w:rsidR="00EB3137" w:rsidRPr="005D2CBC" w:rsidRDefault="00EB3137" w:rsidP="00CF0514">
      <w:pPr>
        <w:spacing w:line="240" w:lineRule="auto"/>
        <w:ind w:left="1080"/>
        <w:rPr>
          <w:rFonts w:cs="Arial"/>
          <w:sz w:val="18"/>
          <w:szCs w:val="18"/>
        </w:rPr>
      </w:pPr>
    </w:p>
    <w:tbl>
      <w:tblPr>
        <w:tblW w:w="9567" w:type="dxa"/>
        <w:tblLayout w:type="fixed"/>
        <w:tblLook w:val="0000" w:firstRow="0" w:lastRow="0" w:firstColumn="0" w:lastColumn="0" w:noHBand="0" w:noVBand="0"/>
      </w:tblPr>
      <w:tblGrid>
        <w:gridCol w:w="4347"/>
        <w:gridCol w:w="1305"/>
        <w:gridCol w:w="1305"/>
        <w:gridCol w:w="1305"/>
        <w:gridCol w:w="1305"/>
      </w:tblGrid>
      <w:tr w:rsidR="00EB3137" w:rsidRPr="005D2CBC" w:rsidTr="00271CD3">
        <w:tc>
          <w:tcPr>
            <w:tcW w:w="4347" w:type="dxa"/>
            <w:vAlign w:val="bottom"/>
          </w:tcPr>
          <w:p w:rsidR="00EB3137" w:rsidRPr="005D2CBC" w:rsidRDefault="00EB3137" w:rsidP="009100FC">
            <w:pPr>
              <w:pStyle w:val="Header"/>
              <w:spacing w:line="240" w:lineRule="auto"/>
              <w:ind w:left="540"/>
              <w:rPr>
                <w:rFonts w:cs="Arial"/>
                <w:sz w:val="18"/>
                <w:szCs w:val="18"/>
              </w:rPr>
            </w:pPr>
          </w:p>
        </w:tc>
        <w:tc>
          <w:tcPr>
            <w:tcW w:w="2610" w:type="dxa"/>
            <w:gridSpan w:val="2"/>
            <w:vAlign w:val="bottom"/>
          </w:tcPr>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Consolidated </w:t>
            </w:r>
          </w:p>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financial </w:t>
            </w:r>
            <w:r w:rsidR="00EA051D" w:rsidRPr="005D2CBC">
              <w:rPr>
                <w:rFonts w:cs="Arial"/>
                <w:sz w:val="18"/>
                <w:szCs w:val="18"/>
              </w:rPr>
              <w:t>information</w:t>
            </w:r>
          </w:p>
        </w:tc>
        <w:tc>
          <w:tcPr>
            <w:tcW w:w="2610" w:type="dxa"/>
            <w:gridSpan w:val="2"/>
            <w:vAlign w:val="bottom"/>
          </w:tcPr>
          <w:p w:rsidR="00EB3137" w:rsidRPr="005D2CBC" w:rsidRDefault="00EB3137" w:rsidP="009100FC">
            <w:pPr>
              <w:pStyle w:val="Heading2"/>
              <w:pBdr>
                <w:bottom w:val="single" w:sz="4" w:space="1" w:color="auto"/>
              </w:pBdr>
              <w:spacing w:line="240" w:lineRule="auto"/>
              <w:ind w:right="-72"/>
              <w:jc w:val="center"/>
              <w:rPr>
                <w:rFonts w:cs="Arial"/>
                <w:i/>
                <w:iCs/>
                <w:sz w:val="18"/>
                <w:szCs w:val="18"/>
              </w:rPr>
            </w:pPr>
            <w:r w:rsidRPr="005D2CBC">
              <w:rPr>
                <w:rFonts w:cs="Arial"/>
                <w:sz w:val="18"/>
                <w:szCs w:val="18"/>
              </w:rPr>
              <w:t xml:space="preserve">Separate </w:t>
            </w:r>
          </w:p>
          <w:p w:rsidR="00EB3137" w:rsidRPr="005D2CBC" w:rsidRDefault="00EB3137" w:rsidP="009100FC">
            <w:pPr>
              <w:pStyle w:val="Heading2"/>
              <w:pBdr>
                <w:bottom w:val="single" w:sz="4" w:space="1" w:color="auto"/>
              </w:pBdr>
              <w:spacing w:line="240" w:lineRule="auto"/>
              <w:ind w:right="-72"/>
              <w:jc w:val="center"/>
              <w:rPr>
                <w:rFonts w:cs="Arial"/>
                <w:i/>
                <w:iCs/>
                <w:sz w:val="18"/>
                <w:szCs w:val="18"/>
                <w:cs/>
                <w:lang w:val="th-TH"/>
              </w:rPr>
            </w:pPr>
            <w:r w:rsidRPr="005D2CBC">
              <w:rPr>
                <w:rFonts w:cs="Arial"/>
                <w:sz w:val="18"/>
                <w:szCs w:val="18"/>
              </w:rPr>
              <w:t xml:space="preserve">financial </w:t>
            </w:r>
            <w:r w:rsidR="00EA051D" w:rsidRPr="005D2CBC">
              <w:rPr>
                <w:rFonts w:cs="Arial"/>
                <w:sz w:val="18"/>
                <w:szCs w:val="18"/>
              </w:rPr>
              <w:t>information</w:t>
            </w:r>
          </w:p>
        </w:tc>
      </w:tr>
      <w:tr w:rsidR="00221F45" w:rsidRPr="005D2CBC" w:rsidTr="00271CD3">
        <w:tc>
          <w:tcPr>
            <w:tcW w:w="4347" w:type="dxa"/>
            <w:vAlign w:val="bottom"/>
          </w:tcPr>
          <w:p w:rsidR="00221F45" w:rsidRPr="005D2CBC" w:rsidRDefault="00221F45" w:rsidP="009100FC">
            <w:pPr>
              <w:pStyle w:val="Header"/>
              <w:spacing w:line="240" w:lineRule="auto"/>
              <w:ind w:left="540"/>
              <w:rPr>
                <w:rFonts w:cs="Arial"/>
                <w:sz w:val="18"/>
                <w:szCs w:val="18"/>
              </w:rPr>
            </w:pP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z w:val="18"/>
                <w:szCs w:val="18"/>
              </w:rPr>
              <w:t>30</w:t>
            </w:r>
            <w:r w:rsidR="00F17FE2" w:rsidRPr="005D2CBC">
              <w:rPr>
                <w:rFonts w:cs="Arial"/>
                <w:b/>
                <w:sz w:val="18"/>
                <w:szCs w:val="18"/>
              </w:rPr>
              <w:t xml:space="preserve"> June</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z w:val="18"/>
                <w:szCs w:val="18"/>
              </w:rPr>
              <w:t>1</w:t>
            </w:r>
            <w:r w:rsidR="00221F45" w:rsidRPr="005D2CBC">
              <w:rPr>
                <w:rFonts w:cs="Arial"/>
                <w:b/>
                <w:sz w:val="18"/>
                <w:szCs w:val="18"/>
                <w:cs/>
              </w:rPr>
              <w:t xml:space="preserve"> </w:t>
            </w:r>
            <w:r w:rsidR="00221F45" w:rsidRPr="005D2CBC">
              <w:rPr>
                <w:rFonts w:cs="Arial"/>
                <w:b/>
                <w:sz w:val="18"/>
                <w:szCs w:val="18"/>
              </w:rPr>
              <w:t xml:space="preserve">January </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z w:val="18"/>
                <w:szCs w:val="18"/>
              </w:rPr>
              <w:t>30</w:t>
            </w:r>
            <w:r w:rsidR="00F17FE2" w:rsidRPr="005D2CBC">
              <w:rPr>
                <w:rFonts w:cs="Arial"/>
                <w:b/>
                <w:sz w:val="18"/>
                <w:szCs w:val="18"/>
              </w:rPr>
              <w:t xml:space="preserve"> June</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z w:val="18"/>
                <w:szCs w:val="18"/>
              </w:rPr>
              <w:t>1</w:t>
            </w:r>
            <w:r w:rsidR="00221F45" w:rsidRPr="005D2CBC">
              <w:rPr>
                <w:rFonts w:cs="Arial"/>
                <w:b/>
                <w:sz w:val="18"/>
                <w:szCs w:val="18"/>
                <w:cs/>
              </w:rPr>
              <w:t xml:space="preserve"> </w:t>
            </w:r>
            <w:r w:rsidR="00221F45" w:rsidRPr="005D2CBC">
              <w:rPr>
                <w:rFonts w:cs="Arial"/>
                <w:b/>
                <w:sz w:val="18"/>
                <w:szCs w:val="18"/>
              </w:rPr>
              <w:t xml:space="preserve">January </w:t>
            </w:r>
          </w:p>
        </w:tc>
      </w:tr>
      <w:tr w:rsidR="00221F45" w:rsidRPr="005D2CBC" w:rsidTr="00271CD3">
        <w:tc>
          <w:tcPr>
            <w:tcW w:w="4347" w:type="dxa"/>
            <w:vAlign w:val="bottom"/>
          </w:tcPr>
          <w:p w:rsidR="00221F45" w:rsidRPr="005D2CBC" w:rsidRDefault="00221F45" w:rsidP="009100FC">
            <w:pPr>
              <w:pStyle w:val="Header"/>
              <w:spacing w:line="240" w:lineRule="auto"/>
              <w:ind w:left="540"/>
              <w:rPr>
                <w:rFonts w:cs="Arial"/>
                <w:sz w:val="18"/>
                <w:szCs w:val="18"/>
              </w:rPr>
            </w:pP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c>
          <w:tcPr>
            <w:tcW w:w="1305" w:type="dxa"/>
            <w:vAlign w:val="bottom"/>
          </w:tcPr>
          <w:p w:rsidR="00221F45" w:rsidRPr="005D2CBC" w:rsidRDefault="00075CD6" w:rsidP="009100FC">
            <w:pPr>
              <w:spacing w:line="240" w:lineRule="auto"/>
              <w:ind w:right="-72"/>
              <w:jc w:val="right"/>
              <w:rPr>
                <w:rFonts w:cs="Arial"/>
                <w:b/>
                <w:sz w:val="18"/>
                <w:szCs w:val="18"/>
              </w:rPr>
            </w:pPr>
            <w:r w:rsidRPr="005D2CBC">
              <w:rPr>
                <w:rFonts w:cs="Arial"/>
                <w:b/>
                <w:snapToGrid w:val="0"/>
                <w:sz w:val="18"/>
                <w:szCs w:val="18"/>
                <w:lang w:eastAsia="th-TH"/>
              </w:rPr>
              <w:t>2020</w:t>
            </w:r>
          </w:p>
        </w:tc>
      </w:tr>
      <w:tr w:rsidR="00EB3137" w:rsidRPr="005D2CBC" w:rsidTr="00271CD3">
        <w:tc>
          <w:tcPr>
            <w:tcW w:w="4347" w:type="dxa"/>
            <w:vAlign w:val="bottom"/>
          </w:tcPr>
          <w:p w:rsidR="00EB3137" w:rsidRPr="005D2CBC" w:rsidRDefault="00EB3137" w:rsidP="009100FC">
            <w:pPr>
              <w:pStyle w:val="Header"/>
              <w:spacing w:line="240" w:lineRule="auto"/>
              <w:ind w:left="540"/>
              <w:rPr>
                <w:rFonts w:cs="Arial"/>
                <w:sz w:val="18"/>
                <w:szCs w:val="18"/>
              </w:rPr>
            </w:pPr>
          </w:p>
        </w:tc>
        <w:tc>
          <w:tcPr>
            <w:tcW w:w="1305"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05"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05"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05" w:type="dxa"/>
            <w:vAlign w:val="bottom"/>
          </w:tcPr>
          <w:p w:rsidR="00EB3137" w:rsidRPr="005D2CBC" w:rsidRDefault="00EB3137" w:rsidP="009100FC">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EB3137" w:rsidRPr="005D2CBC" w:rsidTr="00271CD3">
        <w:tc>
          <w:tcPr>
            <w:tcW w:w="4347" w:type="dxa"/>
            <w:vAlign w:val="bottom"/>
          </w:tcPr>
          <w:p w:rsidR="00EB3137" w:rsidRPr="005D2CBC" w:rsidRDefault="00EB3137" w:rsidP="009100FC">
            <w:pPr>
              <w:pStyle w:val="Header"/>
              <w:spacing w:line="240" w:lineRule="auto"/>
              <w:ind w:left="540"/>
              <w:rPr>
                <w:rFonts w:cs="Arial"/>
                <w:sz w:val="12"/>
                <w:szCs w:val="12"/>
              </w:rPr>
            </w:pPr>
          </w:p>
        </w:tc>
        <w:tc>
          <w:tcPr>
            <w:tcW w:w="1305" w:type="dxa"/>
            <w:vAlign w:val="bottom"/>
          </w:tcPr>
          <w:p w:rsidR="00EB3137" w:rsidRPr="005D2CBC" w:rsidRDefault="00EB3137" w:rsidP="009100FC">
            <w:pPr>
              <w:pStyle w:val="Header"/>
              <w:spacing w:line="240" w:lineRule="auto"/>
              <w:ind w:right="-72"/>
              <w:jc w:val="right"/>
              <w:rPr>
                <w:rFonts w:cs="Arial"/>
                <w:sz w:val="12"/>
                <w:szCs w:val="12"/>
              </w:rPr>
            </w:pPr>
          </w:p>
        </w:tc>
        <w:tc>
          <w:tcPr>
            <w:tcW w:w="1305" w:type="dxa"/>
            <w:vAlign w:val="bottom"/>
          </w:tcPr>
          <w:p w:rsidR="00EB3137" w:rsidRPr="005D2CBC" w:rsidRDefault="00EB3137" w:rsidP="009100FC">
            <w:pPr>
              <w:pStyle w:val="Header"/>
              <w:spacing w:line="240" w:lineRule="auto"/>
              <w:ind w:right="-72"/>
              <w:jc w:val="right"/>
              <w:rPr>
                <w:rFonts w:cs="Arial"/>
                <w:sz w:val="12"/>
                <w:szCs w:val="12"/>
              </w:rPr>
            </w:pPr>
          </w:p>
        </w:tc>
        <w:tc>
          <w:tcPr>
            <w:tcW w:w="1305" w:type="dxa"/>
            <w:vAlign w:val="bottom"/>
          </w:tcPr>
          <w:p w:rsidR="00EB3137" w:rsidRPr="005D2CBC" w:rsidRDefault="00EB3137" w:rsidP="009100FC">
            <w:pPr>
              <w:pStyle w:val="Header"/>
              <w:spacing w:line="240" w:lineRule="auto"/>
              <w:ind w:right="-72"/>
              <w:jc w:val="right"/>
              <w:rPr>
                <w:rFonts w:cs="Arial"/>
                <w:sz w:val="12"/>
                <w:szCs w:val="12"/>
              </w:rPr>
            </w:pPr>
          </w:p>
        </w:tc>
        <w:tc>
          <w:tcPr>
            <w:tcW w:w="1305" w:type="dxa"/>
            <w:vAlign w:val="bottom"/>
          </w:tcPr>
          <w:p w:rsidR="00EB3137" w:rsidRPr="005D2CBC" w:rsidRDefault="00EB3137" w:rsidP="009100FC">
            <w:pPr>
              <w:pStyle w:val="Header"/>
              <w:spacing w:line="240" w:lineRule="auto"/>
              <w:ind w:right="-72"/>
              <w:jc w:val="right"/>
              <w:rPr>
                <w:rFonts w:cs="Arial"/>
                <w:sz w:val="12"/>
                <w:szCs w:val="12"/>
              </w:rPr>
            </w:pPr>
          </w:p>
        </w:tc>
      </w:tr>
      <w:tr w:rsidR="00EB3137" w:rsidRPr="005D2CBC" w:rsidTr="00271CD3">
        <w:tc>
          <w:tcPr>
            <w:tcW w:w="4347" w:type="dxa"/>
            <w:vAlign w:val="bottom"/>
          </w:tcPr>
          <w:p w:rsidR="00EB3137" w:rsidRPr="005D2CBC" w:rsidRDefault="00EB3137" w:rsidP="009100FC">
            <w:pPr>
              <w:spacing w:line="240" w:lineRule="auto"/>
              <w:ind w:left="540" w:right="-72"/>
              <w:rPr>
                <w:rFonts w:cs="Arial"/>
                <w:sz w:val="18"/>
                <w:szCs w:val="18"/>
                <w:cs/>
              </w:rPr>
            </w:pPr>
            <w:r w:rsidRPr="005D2CBC">
              <w:rPr>
                <w:rFonts w:cs="Arial"/>
                <w:sz w:val="18"/>
                <w:szCs w:val="18"/>
              </w:rPr>
              <w:t>Current portion of lease liabilities</w:t>
            </w:r>
          </w:p>
        </w:tc>
        <w:tc>
          <w:tcPr>
            <w:tcW w:w="1305" w:type="dxa"/>
          </w:tcPr>
          <w:p w:rsidR="00EB3137" w:rsidRPr="005D2CBC" w:rsidRDefault="00075CD6" w:rsidP="009100FC">
            <w:pPr>
              <w:tabs>
                <w:tab w:val="left" w:pos="284"/>
                <w:tab w:val="left" w:pos="851"/>
                <w:tab w:val="left" w:pos="1418"/>
              </w:tabs>
              <w:spacing w:line="240" w:lineRule="auto"/>
              <w:ind w:right="-72"/>
              <w:jc w:val="right"/>
              <w:rPr>
                <w:rFonts w:cs="Arial"/>
                <w:sz w:val="18"/>
                <w:szCs w:val="18"/>
              </w:rPr>
            </w:pPr>
            <w:r w:rsidRPr="005D2CBC">
              <w:rPr>
                <w:rFonts w:cs="Arial"/>
                <w:sz w:val="18"/>
                <w:szCs w:val="18"/>
              </w:rPr>
              <w:t>155</w:t>
            </w:r>
            <w:r w:rsidR="009B2AAE" w:rsidRPr="005D2CBC">
              <w:rPr>
                <w:rFonts w:cs="Arial"/>
                <w:sz w:val="18"/>
                <w:szCs w:val="18"/>
              </w:rPr>
              <w:t>,</w:t>
            </w:r>
            <w:r w:rsidRPr="005D2CBC">
              <w:rPr>
                <w:rFonts w:cs="Arial"/>
                <w:sz w:val="18"/>
                <w:szCs w:val="18"/>
              </w:rPr>
              <w:t>728</w:t>
            </w:r>
            <w:r w:rsidR="009B2AAE" w:rsidRPr="005D2CBC">
              <w:rPr>
                <w:rFonts w:cs="Arial"/>
                <w:sz w:val="18"/>
                <w:szCs w:val="18"/>
              </w:rPr>
              <w:t>,</w:t>
            </w:r>
            <w:r w:rsidRPr="005D2CBC">
              <w:rPr>
                <w:rFonts w:cs="Arial"/>
                <w:sz w:val="18"/>
                <w:szCs w:val="18"/>
              </w:rPr>
              <w:t>198</w:t>
            </w:r>
          </w:p>
        </w:tc>
        <w:tc>
          <w:tcPr>
            <w:tcW w:w="1305" w:type="dxa"/>
          </w:tcPr>
          <w:p w:rsidR="00EB3137" w:rsidRPr="005D2CBC" w:rsidRDefault="00075CD6" w:rsidP="009100FC">
            <w:pP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9C1AA2" w:rsidRPr="005D2CBC">
              <w:rPr>
                <w:rFonts w:cs="Arial"/>
                <w:sz w:val="18"/>
                <w:szCs w:val="18"/>
              </w:rPr>
              <w:t>,</w:t>
            </w:r>
            <w:r w:rsidRPr="005D2CBC">
              <w:rPr>
                <w:rFonts w:cs="Arial"/>
                <w:sz w:val="18"/>
                <w:szCs w:val="18"/>
              </w:rPr>
              <w:t>129</w:t>
            </w:r>
            <w:r w:rsidR="009C1AA2" w:rsidRPr="005D2CBC">
              <w:rPr>
                <w:rFonts w:cs="Arial"/>
                <w:sz w:val="18"/>
                <w:szCs w:val="18"/>
              </w:rPr>
              <w:t>,</w:t>
            </w:r>
            <w:r w:rsidRPr="005D2CBC">
              <w:rPr>
                <w:rFonts w:cs="Arial"/>
                <w:sz w:val="18"/>
                <w:szCs w:val="18"/>
              </w:rPr>
              <w:t>731</w:t>
            </w:r>
          </w:p>
        </w:tc>
        <w:tc>
          <w:tcPr>
            <w:tcW w:w="1305" w:type="dxa"/>
          </w:tcPr>
          <w:p w:rsidR="00EB3137" w:rsidRPr="005D2CBC" w:rsidRDefault="00075CD6" w:rsidP="009100FC">
            <w:pPr>
              <w:tabs>
                <w:tab w:val="left" w:pos="284"/>
                <w:tab w:val="left" w:pos="851"/>
                <w:tab w:val="left" w:pos="1418"/>
              </w:tabs>
              <w:spacing w:line="240" w:lineRule="auto"/>
              <w:ind w:right="-72"/>
              <w:jc w:val="right"/>
              <w:rPr>
                <w:rFonts w:cs="Arial"/>
                <w:sz w:val="18"/>
                <w:szCs w:val="18"/>
              </w:rPr>
            </w:pPr>
            <w:r w:rsidRPr="005D2CBC">
              <w:rPr>
                <w:rFonts w:cs="Arial"/>
                <w:sz w:val="18"/>
                <w:szCs w:val="18"/>
              </w:rPr>
              <w:t>5</w:t>
            </w:r>
            <w:r w:rsidR="009B2AAE" w:rsidRPr="005D2CBC">
              <w:rPr>
                <w:rFonts w:cs="Arial"/>
                <w:sz w:val="18"/>
                <w:szCs w:val="18"/>
              </w:rPr>
              <w:t>,</w:t>
            </w:r>
            <w:r w:rsidRPr="005D2CBC">
              <w:rPr>
                <w:rFonts w:cs="Arial"/>
                <w:sz w:val="18"/>
                <w:szCs w:val="18"/>
              </w:rPr>
              <w:t>715</w:t>
            </w:r>
            <w:r w:rsidR="009B2AAE" w:rsidRPr="005D2CBC">
              <w:rPr>
                <w:rFonts w:cs="Arial"/>
                <w:sz w:val="18"/>
                <w:szCs w:val="18"/>
              </w:rPr>
              <w:t>,</w:t>
            </w:r>
            <w:r w:rsidRPr="005D2CBC">
              <w:rPr>
                <w:rFonts w:cs="Arial"/>
                <w:sz w:val="18"/>
                <w:szCs w:val="18"/>
              </w:rPr>
              <w:t>950</w:t>
            </w:r>
          </w:p>
        </w:tc>
        <w:tc>
          <w:tcPr>
            <w:tcW w:w="1305" w:type="dxa"/>
          </w:tcPr>
          <w:p w:rsidR="00EB3137" w:rsidRPr="005D2CBC" w:rsidRDefault="00075CD6" w:rsidP="009100FC">
            <w:pPr>
              <w:tabs>
                <w:tab w:val="left" w:pos="284"/>
                <w:tab w:val="left" w:pos="851"/>
                <w:tab w:val="left" w:pos="1418"/>
              </w:tabs>
              <w:spacing w:line="240" w:lineRule="auto"/>
              <w:ind w:right="-72"/>
              <w:jc w:val="right"/>
              <w:rPr>
                <w:rFonts w:cs="Arial"/>
                <w:sz w:val="18"/>
                <w:szCs w:val="18"/>
              </w:rPr>
            </w:pPr>
            <w:r w:rsidRPr="005D2CBC">
              <w:rPr>
                <w:rFonts w:cs="Arial"/>
                <w:sz w:val="18"/>
                <w:szCs w:val="18"/>
              </w:rPr>
              <w:t>514</w:t>
            </w:r>
            <w:r w:rsidR="009C1AA2" w:rsidRPr="005D2CBC">
              <w:rPr>
                <w:rFonts w:cs="Arial"/>
                <w:sz w:val="18"/>
                <w:szCs w:val="18"/>
              </w:rPr>
              <w:t>,</w:t>
            </w:r>
            <w:r w:rsidRPr="005D2CBC">
              <w:rPr>
                <w:rFonts w:cs="Arial"/>
                <w:sz w:val="18"/>
                <w:szCs w:val="18"/>
              </w:rPr>
              <w:t>765</w:t>
            </w:r>
          </w:p>
        </w:tc>
      </w:tr>
      <w:tr w:rsidR="00EB3137" w:rsidRPr="005D2CBC" w:rsidTr="00271CD3">
        <w:tc>
          <w:tcPr>
            <w:tcW w:w="4347" w:type="dxa"/>
            <w:vAlign w:val="bottom"/>
          </w:tcPr>
          <w:p w:rsidR="00EB3137" w:rsidRPr="005D2CBC" w:rsidRDefault="00D55DD3" w:rsidP="009100FC">
            <w:pPr>
              <w:spacing w:line="240" w:lineRule="auto"/>
              <w:ind w:left="540" w:right="-72"/>
              <w:rPr>
                <w:rFonts w:cs="Arial"/>
                <w:sz w:val="18"/>
                <w:szCs w:val="18"/>
                <w:cs/>
              </w:rPr>
            </w:pPr>
            <w:r w:rsidRPr="005D2CBC">
              <w:rPr>
                <w:rFonts w:cs="Arial"/>
                <w:sz w:val="18"/>
                <w:szCs w:val="18"/>
              </w:rPr>
              <w:t>Long-term l</w:t>
            </w:r>
            <w:r w:rsidR="00EB3137" w:rsidRPr="005D2CBC">
              <w:rPr>
                <w:rFonts w:cs="Arial"/>
                <w:sz w:val="18"/>
                <w:szCs w:val="18"/>
              </w:rPr>
              <w:t>ease liabilities</w:t>
            </w:r>
          </w:p>
        </w:tc>
        <w:tc>
          <w:tcPr>
            <w:tcW w:w="1305" w:type="dxa"/>
          </w:tcPr>
          <w:p w:rsidR="00EB3137" w:rsidRPr="005D2CBC" w:rsidRDefault="00075CD6" w:rsidP="009100F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99</w:t>
            </w:r>
            <w:r w:rsidR="009B2AAE" w:rsidRPr="005D2CBC">
              <w:rPr>
                <w:rFonts w:cs="Arial"/>
                <w:sz w:val="18"/>
                <w:szCs w:val="18"/>
              </w:rPr>
              <w:t>,</w:t>
            </w:r>
            <w:r w:rsidRPr="005D2CBC">
              <w:rPr>
                <w:rFonts w:cs="Arial"/>
                <w:sz w:val="18"/>
                <w:szCs w:val="18"/>
              </w:rPr>
              <w:t>637</w:t>
            </w:r>
            <w:r w:rsidR="009B2AAE" w:rsidRPr="005D2CBC">
              <w:rPr>
                <w:rFonts w:cs="Arial"/>
                <w:sz w:val="18"/>
                <w:szCs w:val="18"/>
              </w:rPr>
              <w:t>,</w:t>
            </w:r>
            <w:r w:rsidRPr="005D2CBC">
              <w:rPr>
                <w:rFonts w:cs="Arial"/>
                <w:sz w:val="18"/>
                <w:szCs w:val="18"/>
              </w:rPr>
              <w:t>046</w:t>
            </w:r>
          </w:p>
        </w:tc>
        <w:tc>
          <w:tcPr>
            <w:tcW w:w="1305" w:type="dxa"/>
          </w:tcPr>
          <w:p w:rsidR="00EB3137" w:rsidRPr="005D2CBC" w:rsidRDefault="00075CD6" w:rsidP="009100F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w:t>
            </w:r>
            <w:r w:rsidR="009C1AA2" w:rsidRPr="005D2CBC">
              <w:rPr>
                <w:rFonts w:cs="Arial"/>
                <w:sz w:val="18"/>
                <w:szCs w:val="18"/>
              </w:rPr>
              <w:t>,</w:t>
            </w:r>
            <w:r w:rsidRPr="005D2CBC">
              <w:rPr>
                <w:rFonts w:cs="Arial"/>
                <w:sz w:val="18"/>
                <w:szCs w:val="18"/>
              </w:rPr>
              <w:t>326</w:t>
            </w:r>
            <w:r w:rsidR="009C1AA2" w:rsidRPr="005D2CBC">
              <w:rPr>
                <w:rFonts w:cs="Arial"/>
                <w:sz w:val="18"/>
                <w:szCs w:val="18"/>
              </w:rPr>
              <w:t>,</w:t>
            </w:r>
            <w:r w:rsidRPr="005D2CBC">
              <w:rPr>
                <w:rFonts w:cs="Arial"/>
                <w:sz w:val="18"/>
                <w:szCs w:val="18"/>
              </w:rPr>
              <w:t>756</w:t>
            </w:r>
          </w:p>
        </w:tc>
        <w:tc>
          <w:tcPr>
            <w:tcW w:w="1305" w:type="dxa"/>
          </w:tcPr>
          <w:p w:rsidR="00EB3137" w:rsidRPr="005D2CBC" w:rsidRDefault="00075CD6" w:rsidP="009100F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10</w:t>
            </w:r>
            <w:r w:rsidR="009B2AAE" w:rsidRPr="005D2CBC">
              <w:rPr>
                <w:rFonts w:cs="Arial"/>
                <w:sz w:val="18"/>
                <w:szCs w:val="18"/>
              </w:rPr>
              <w:t>,</w:t>
            </w:r>
            <w:r w:rsidRPr="005D2CBC">
              <w:rPr>
                <w:rFonts w:cs="Arial"/>
                <w:sz w:val="18"/>
                <w:szCs w:val="18"/>
              </w:rPr>
              <w:t>113</w:t>
            </w:r>
            <w:r w:rsidR="009B2AAE" w:rsidRPr="005D2CBC">
              <w:rPr>
                <w:rFonts w:cs="Arial"/>
                <w:sz w:val="18"/>
                <w:szCs w:val="18"/>
              </w:rPr>
              <w:t>,</w:t>
            </w:r>
            <w:r w:rsidRPr="005D2CBC">
              <w:rPr>
                <w:rFonts w:cs="Arial"/>
                <w:sz w:val="18"/>
                <w:szCs w:val="18"/>
              </w:rPr>
              <w:t>581</w:t>
            </w:r>
          </w:p>
        </w:tc>
        <w:tc>
          <w:tcPr>
            <w:tcW w:w="1305" w:type="dxa"/>
          </w:tcPr>
          <w:p w:rsidR="00EB3137" w:rsidRPr="005D2CBC" w:rsidRDefault="00075CD6" w:rsidP="009100FC">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9C1AA2" w:rsidRPr="005D2CBC">
              <w:rPr>
                <w:rFonts w:cs="Arial"/>
                <w:sz w:val="18"/>
                <w:szCs w:val="18"/>
              </w:rPr>
              <w:t>,</w:t>
            </w:r>
            <w:r w:rsidRPr="005D2CBC">
              <w:rPr>
                <w:rFonts w:cs="Arial"/>
                <w:sz w:val="18"/>
                <w:szCs w:val="18"/>
              </w:rPr>
              <w:t>845</w:t>
            </w:r>
            <w:r w:rsidR="009C1AA2" w:rsidRPr="005D2CBC">
              <w:rPr>
                <w:rFonts w:cs="Arial"/>
                <w:sz w:val="18"/>
                <w:szCs w:val="18"/>
              </w:rPr>
              <w:t>,</w:t>
            </w:r>
            <w:r w:rsidRPr="005D2CBC">
              <w:rPr>
                <w:rFonts w:cs="Arial"/>
                <w:sz w:val="18"/>
                <w:szCs w:val="18"/>
              </w:rPr>
              <w:t>200</w:t>
            </w:r>
          </w:p>
        </w:tc>
      </w:tr>
      <w:tr w:rsidR="00EB3137" w:rsidRPr="005D2CBC" w:rsidTr="00271CD3">
        <w:tc>
          <w:tcPr>
            <w:tcW w:w="4347" w:type="dxa"/>
            <w:vAlign w:val="bottom"/>
          </w:tcPr>
          <w:p w:rsidR="00EB3137" w:rsidRPr="005D2CBC" w:rsidRDefault="00EB3137" w:rsidP="009100FC">
            <w:pPr>
              <w:pStyle w:val="Header"/>
              <w:spacing w:line="240" w:lineRule="auto"/>
              <w:ind w:left="540"/>
              <w:rPr>
                <w:rFonts w:cs="Arial"/>
                <w:sz w:val="12"/>
                <w:szCs w:val="12"/>
              </w:rPr>
            </w:pPr>
          </w:p>
        </w:tc>
        <w:tc>
          <w:tcPr>
            <w:tcW w:w="1305" w:type="dxa"/>
            <w:vAlign w:val="bottom"/>
          </w:tcPr>
          <w:p w:rsidR="00EB3137" w:rsidRPr="005D2CBC" w:rsidDel="00484514" w:rsidRDefault="00EB3137" w:rsidP="009100FC">
            <w:pPr>
              <w:pStyle w:val="Header"/>
              <w:spacing w:line="240" w:lineRule="auto"/>
              <w:ind w:left="540"/>
              <w:rPr>
                <w:rFonts w:cs="Arial"/>
                <w:sz w:val="12"/>
                <w:szCs w:val="12"/>
              </w:rPr>
            </w:pPr>
          </w:p>
        </w:tc>
        <w:tc>
          <w:tcPr>
            <w:tcW w:w="1305" w:type="dxa"/>
            <w:vAlign w:val="bottom"/>
          </w:tcPr>
          <w:p w:rsidR="00EB3137" w:rsidRPr="005D2CBC" w:rsidDel="00484514" w:rsidRDefault="00EB3137" w:rsidP="009100FC">
            <w:pPr>
              <w:pStyle w:val="Header"/>
              <w:spacing w:line="240" w:lineRule="auto"/>
              <w:ind w:left="540"/>
              <w:rPr>
                <w:rFonts w:cs="Arial"/>
                <w:sz w:val="12"/>
                <w:szCs w:val="12"/>
              </w:rPr>
            </w:pPr>
          </w:p>
        </w:tc>
        <w:tc>
          <w:tcPr>
            <w:tcW w:w="1305" w:type="dxa"/>
            <w:vAlign w:val="bottom"/>
          </w:tcPr>
          <w:p w:rsidR="00EB3137" w:rsidRPr="005D2CBC" w:rsidDel="00484514" w:rsidRDefault="00EB3137" w:rsidP="009100FC">
            <w:pPr>
              <w:pStyle w:val="Header"/>
              <w:spacing w:line="240" w:lineRule="auto"/>
              <w:ind w:left="540"/>
              <w:rPr>
                <w:rFonts w:cs="Arial"/>
                <w:sz w:val="12"/>
                <w:szCs w:val="12"/>
              </w:rPr>
            </w:pPr>
          </w:p>
        </w:tc>
        <w:tc>
          <w:tcPr>
            <w:tcW w:w="1305" w:type="dxa"/>
            <w:vAlign w:val="bottom"/>
          </w:tcPr>
          <w:p w:rsidR="00EB3137" w:rsidRPr="005D2CBC" w:rsidDel="00484514" w:rsidRDefault="00EB3137" w:rsidP="009100FC">
            <w:pPr>
              <w:pStyle w:val="Header"/>
              <w:spacing w:line="240" w:lineRule="auto"/>
              <w:ind w:left="540"/>
              <w:rPr>
                <w:rFonts w:cs="Arial"/>
                <w:sz w:val="12"/>
                <w:szCs w:val="12"/>
              </w:rPr>
            </w:pPr>
          </w:p>
        </w:tc>
      </w:tr>
      <w:tr w:rsidR="00EB3137" w:rsidRPr="005D2CBC" w:rsidTr="00271CD3">
        <w:tc>
          <w:tcPr>
            <w:tcW w:w="4347" w:type="dxa"/>
            <w:vAlign w:val="bottom"/>
          </w:tcPr>
          <w:p w:rsidR="00EB3137" w:rsidRPr="005D2CBC" w:rsidRDefault="00EB3137" w:rsidP="009100FC">
            <w:pPr>
              <w:spacing w:line="240" w:lineRule="auto"/>
              <w:ind w:left="540"/>
              <w:rPr>
                <w:rFonts w:cs="Arial"/>
                <w:sz w:val="18"/>
                <w:szCs w:val="18"/>
              </w:rPr>
            </w:pPr>
          </w:p>
        </w:tc>
        <w:tc>
          <w:tcPr>
            <w:tcW w:w="1305" w:type="dxa"/>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255</w:t>
            </w:r>
            <w:r w:rsidR="009B2AAE" w:rsidRPr="005D2CBC">
              <w:rPr>
                <w:rFonts w:cs="Arial"/>
                <w:sz w:val="18"/>
                <w:szCs w:val="18"/>
              </w:rPr>
              <w:t>,</w:t>
            </w:r>
            <w:r w:rsidRPr="005D2CBC">
              <w:rPr>
                <w:rFonts w:cs="Arial"/>
                <w:sz w:val="18"/>
                <w:szCs w:val="18"/>
              </w:rPr>
              <w:t>365</w:t>
            </w:r>
            <w:r w:rsidR="009B2AAE" w:rsidRPr="005D2CBC">
              <w:rPr>
                <w:rFonts w:cs="Arial"/>
                <w:sz w:val="18"/>
                <w:szCs w:val="18"/>
              </w:rPr>
              <w:t>,</w:t>
            </w:r>
            <w:r w:rsidRPr="005D2CBC">
              <w:rPr>
                <w:rFonts w:cs="Arial"/>
                <w:sz w:val="18"/>
                <w:szCs w:val="18"/>
              </w:rPr>
              <w:t>244</w:t>
            </w:r>
          </w:p>
        </w:tc>
        <w:tc>
          <w:tcPr>
            <w:tcW w:w="1305" w:type="dxa"/>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w:t>
            </w:r>
            <w:r w:rsidR="009C1AA2" w:rsidRPr="005D2CBC">
              <w:rPr>
                <w:rFonts w:cs="Arial"/>
                <w:sz w:val="18"/>
                <w:szCs w:val="18"/>
              </w:rPr>
              <w:t>,</w:t>
            </w:r>
            <w:r w:rsidRPr="005D2CBC">
              <w:rPr>
                <w:rFonts w:cs="Arial"/>
                <w:sz w:val="18"/>
                <w:szCs w:val="18"/>
              </w:rPr>
              <w:t>456</w:t>
            </w:r>
            <w:r w:rsidR="009C1AA2" w:rsidRPr="005D2CBC">
              <w:rPr>
                <w:rFonts w:cs="Arial"/>
                <w:sz w:val="18"/>
                <w:szCs w:val="18"/>
              </w:rPr>
              <w:t>,</w:t>
            </w:r>
            <w:r w:rsidRPr="005D2CBC">
              <w:rPr>
                <w:rFonts w:cs="Arial"/>
                <w:sz w:val="18"/>
                <w:szCs w:val="18"/>
              </w:rPr>
              <w:t>487</w:t>
            </w:r>
          </w:p>
        </w:tc>
        <w:tc>
          <w:tcPr>
            <w:tcW w:w="1305" w:type="dxa"/>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w:t>
            </w:r>
            <w:r w:rsidR="009B2AAE" w:rsidRPr="005D2CBC">
              <w:rPr>
                <w:rFonts w:cs="Arial"/>
                <w:sz w:val="18"/>
                <w:szCs w:val="18"/>
              </w:rPr>
              <w:t>,</w:t>
            </w:r>
            <w:r w:rsidRPr="005D2CBC">
              <w:rPr>
                <w:rFonts w:cs="Arial"/>
                <w:sz w:val="18"/>
                <w:szCs w:val="18"/>
              </w:rPr>
              <w:t>829</w:t>
            </w:r>
            <w:r w:rsidR="009B2AAE" w:rsidRPr="005D2CBC">
              <w:rPr>
                <w:rFonts w:cs="Arial"/>
                <w:sz w:val="18"/>
                <w:szCs w:val="18"/>
              </w:rPr>
              <w:t>,</w:t>
            </w:r>
            <w:r w:rsidRPr="005D2CBC">
              <w:rPr>
                <w:rFonts w:cs="Arial"/>
                <w:sz w:val="18"/>
                <w:szCs w:val="18"/>
              </w:rPr>
              <w:t>531</w:t>
            </w:r>
          </w:p>
        </w:tc>
        <w:tc>
          <w:tcPr>
            <w:tcW w:w="1305" w:type="dxa"/>
          </w:tcPr>
          <w:p w:rsidR="00EB3137" w:rsidRPr="005D2CBC" w:rsidRDefault="00075CD6" w:rsidP="009100FC">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w:t>
            </w:r>
            <w:r w:rsidR="009C1AA2" w:rsidRPr="005D2CBC">
              <w:rPr>
                <w:rFonts w:cs="Arial"/>
                <w:sz w:val="18"/>
                <w:szCs w:val="18"/>
              </w:rPr>
              <w:t>,</w:t>
            </w:r>
            <w:r w:rsidRPr="005D2CBC">
              <w:rPr>
                <w:rFonts w:cs="Arial"/>
                <w:sz w:val="18"/>
                <w:szCs w:val="18"/>
              </w:rPr>
              <w:t>359</w:t>
            </w:r>
            <w:r w:rsidR="009C1AA2" w:rsidRPr="005D2CBC">
              <w:rPr>
                <w:rFonts w:cs="Arial"/>
                <w:sz w:val="18"/>
                <w:szCs w:val="18"/>
              </w:rPr>
              <w:t>,</w:t>
            </w:r>
            <w:r w:rsidRPr="005D2CBC">
              <w:rPr>
                <w:rFonts w:cs="Arial"/>
                <w:sz w:val="18"/>
                <w:szCs w:val="18"/>
              </w:rPr>
              <w:t>965</w:t>
            </w:r>
          </w:p>
        </w:tc>
      </w:tr>
    </w:tbl>
    <w:p w:rsidR="003579C5" w:rsidRPr="005D2CBC" w:rsidRDefault="003579C5" w:rsidP="00955AE8">
      <w:pPr>
        <w:spacing w:line="240" w:lineRule="auto"/>
        <w:ind w:firstLine="540"/>
        <w:jc w:val="both"/>
        <w:rPr>
          <w:rFonts w:cs="Arial"/>
          <w:sz w:val="18"/>
          <w:szCs w:val="18"/>
        </w:rPr>
      </w:pPr>
    </w:p>
    <w:p w:rsidR="00EB3137" w:rsidRPr="005D2CBC" w:rsidRDefault="00EB3137" w:rsidP="00955AE8">
      <w:pPr>
        <w:spacing w:line="240" w:lineRule="auto"/>
        <w:ind w:firstLine="540"/>
        <w:jc w:val="both"/>
        <w:rPr>
          <w:rFonts w:cs="Arial"/>
          <w:sz w:val="18"/>
          <w:szCs w:val="18"/>
        </w:rPr>
      </w:pPr>
      <w:r w:rsidRPr="005D2CBC">
        <w:rPr>
          <w:rFonts w:cs="Arial"/>
          <w:sz w:val="18"/>
          <w:szCs w:val="18"/>
        </w:rPr>
        <w:t>The movement in lease liabilities can be analysed as follows:</w:t>
      </w:r>
    </w:p>
    <w:p w:rsidR="003579C5" w:rsidRPr="005D2CBC" w:rsidRDefault="003579C5" w:rsidP="00955AE8">
      <w:pPr>
        <w:spacing w:line="240" w:lineRule="auto"/>
        <w:ind w:firstLine="540"/>
        <w:jc w:val="both"/>
        <w:rPr>
          <w:rFonts w:cs="Arial"/>
          <w:sz w:val="18"/>
          <w:szCs w:val="18"/>
        </w:rPr>
      </w:pPr>
    </w:p>
    <w:tbl>
      <w:tblPr>
        <w:tblW w:w="4943" w:type="pct"/>
        <w:tblLook w:val="04A0" w:firstRow="1" w:lastRow="0" w:firstColumn="1" w:lastColumn="0" w:noHBand="0" w:noVBand="1"/>
      </w:tblPr>
      <w:tblGrid>
        <w:gridCol w:w="5185"/>
        <w:gridCol w:w="1390"/>
        <w:gridCol w:w="1390"/>
        <w:gridCol w:w="1386"/>
      </w:tblGrid>
      <w:tr w:rsidR="00CF45A5" w:rsidRPr="005D2CBC" w:rsidTr="00D678C8">
        <w:tc>
          <w:tcPr>
            <w:tcW w:w="2773" w:type="pct"/>
            <w:shd w:val="clear" w:color="auto" w:fill="auto"/>
          </w:tcPr>
          <w:p w:rsidR="00EB3137" w:rsidRPr="005D2CBC" w:rsidRDefault="00EB3137" w:rsidP="00983138">
            <w:pPr>
              <w:spacing w:line="240" w:lineRule="auto"/>
              <w:ind w:left="1080" w:hanging="513"/>
              <w:rPr>
                <w:rFonts w:cs="Arial"/>
                <w:sz w:val="18"/>
                <w:szCs w:val="18"/>
                <w:lang w:eastAsia="en-GB"/>
              </w:rPr>
            </w:pPr>
          </w:p>
        </w:tc>
        <w:tc>
          <w:tcPr>
            <w:tcW w:w="2227" w:type="pct"/>
            <w:gridSpan w:val="3"/>
            <w:shd w:val="clear" w:color="auto" w:fill="auto"/>
            <w:hideMark/>
          </w:tcPr>
          <w:p w:rsidR="00EB3137" w:rsidRPr="005D2CBC" w:rsidRDefault="00EB3137" w:rsidP="00271CD3">
            <w:pPr>
              <w:pBdr>
                <w:bottom w:val="single" w:sz="4" w:space="1" w:color="auto"/>
              </w:pBdr>
              <w:tabs>
                <w:tab w:val="left" w:pos="696"/>
                <w:tab w:val="center" w:pos="2803"/>
              </w:tabs>
              <w:spacing w:line="240" w:lineRule="auto"/>
              <w:ind w:right="-72"/>
              <w:jc w:val="center"/>
              <w:rPr>
                <w:rFonts w:cs="Arial"/>
                <w:sz w:val="18"/>
                <w:szCs w:val="18"/>
                <w:lang w:eastAsia="en-GB"/>
              </w:rPr>
            </w:pPr>
            <w:r w:rsidRPr="005D2CBC">
              <w:rPr>
                <w:rFonts w:cs="Arial"/>
                <w:b/>
                <w:bCs/>
                <w:sz w:val="18"/>
                <w:szCs w:val="18"/>
                <w:lang w:val="en-US" w:eastAsia="en-GB"/>
              </w:rPr>
              <w:t>Consolidated financial information</w:t>
            </w:r>
          </w:p>
        </w:tc>
      </w:tr>
      <w:tr w:rsidR="00CF45A5" w:rsidRPr="005D2CBC" w:rsidTr="003579C5">
        <w:trPr>
          <w:trHeight w:val="225"/>
        </w:trPr>
        <w:tc>
          <w:tcPr>
            <w:tcW w:w="2773" w:type="pct"/>
            <w:shd w:val="clear" w:color="auto" w:fill="auto"/>
          </w:tcPr>
          <w:p w:rsidR="00EB3137" w:rsidRPr="005D2CBC" w:rsidRDefault="00EB3137" w:rsidP="00983138">
            <w:pPr>
              <w:spacing w:line="240" w:lineRule="auto"/>
              <w:ind w:left="1080" w:hanging="513"/>
              <w:rPr>
                <w:rFonts w:cs="Arial"/>
                <w:sz w:val="18"/>
                <w:szCs w:val="18"/>
                <w:lang w:eastAsia="en-GB"/>
              </w:rPr>
            </w:pPr>
          </w:p>
        </w:tc>
        <w:tc>
          <w:tcPr>
            <w:tcW w:w="743" w:type="pct"/>
            <w:shd w:val="clear" w:color="auto" w:fill="auto"/>
            <w:hideMark/>
          </w:tcPr>
          <w:p w:rsidR="00EB3137" w:rsidRPr="005D2CBC" w:rsidRDefault="00EB3137" w:rsidP="00271CD3">
            <w:pPr>
              <w:pBdr>
                <w:bottom w:val="single" w:sz="4" w:space="1" w:color="auto"/>
              </w:pBdr>
              <w:spacing w:line="240" w:lineRule="auto"/>
              <w:ind w:right="-72"/>
              <w:jc w:val="right"/>
              <w:rPr>
                <w:rFonts w:cs="Arial"/>
                <w:b/>
                <w:bCs/>
                <w:spacing w:val="-4"/>
                <w:sz w:val="18"/>
                <w:szCs w:val="18"/>
                <w:lang w:val="en-US" w:eastAsia="en-GB"/>
              </w:rPr>
            </w:pPr>
          </w:p>
          <w:p w:rsidR="00EB3137" w:rsidRPr="005D2CBC" w:rsidRDefault="00EB3137" w:rsidP="00271CD3">
            <w:pPr>
              <w:pBdr>
                <w:bottom w:val="single" w:sz="4" w:space="1" w:color="auto"/>
              </w:pBdr>
              <w:spacing w:line="240" w:lineRule="auto"/>
              <w:ind w:right="-72"/>
              <w:jc w:val="right"/>
              <w:rPr>
                <w:rFonts w:cs="Arial"/>
                <w:spacing w:val="-4"/>
                <w:sz w:val="18"/>
                <w:szCs w:val="18"/>
                <w:lang w:eastAsia="en-GB"/>
              </w:rPr>
            </w:pPr>
            <w:r w:rsidRPr="005D2CBC">
              <w:rPr>
                <w:rFonts w:cs="Arial"/>
                <w:b/>
                <w:bCs/>
                <w:spacing w:val="-4"/>
                <w:sz w:val="18"/>
                <w:szCs w:val="18"/>
                <w:lang w:val="en-US" w:eastAsia="en-GB"/>
              </w:rPr>
              <w:t>Lease payables</w:t>
            </w:r>
          </w:p>
        </w:tc>
        <w:tc>
          <w:tcPr>
            <w:tcW w:w="743" w:type="pct"/>
            <w:shd w:val="clear" w:color="auto" w:fill="auto"/>
            <w:hideMark/>
          </w:tcPr>
          <w:p w:rsidR="00EB3137" w:rsidRPr="005D2CBC" w:rsidRDefault="00EB3137" w:rsidP="00271CD3">
            <w:pPr>
              <w:pBdr>
                <w:bottom w:val="single" w:sz="4" w:space="1" w:color="auto"/>
              </w:pBdr>
              <w:spacing w:line="240" w:lineRule="auto"/>
              <w:ind w:right="-72"/>
              <w:jc w:val="right"/>
              <w:rPr>
                <w:rFonts w:cs="Arial"/>
                <w:sz w:val="18"/>
                <w:szCs w:val="18"/>
                <w:lang w:eastAsia="en-GB"/>
              </w:rPr>
            </w:pPr>
            <w:r w:rsidRPr="005D2CBC">
              <w:rPr>
                <w:rFonts w:cs="Arial"/>
                <w:b/>
                <w:bCs/>
                <w:sz w:val="18"/>
                <w:szCs w:val="18"/>
                <w:lang w:val="en-US" w:eastAsia="en-GB"/>
              </w:rPr>
              <w:t>Deferred interest</w:t>
            </w:r>
          </w:p>
        </w:tc>
        <w:tc>
          <w:tcPr>
            <w:tcW w:w="741" w:type="pct"/>
            <w:shd w:val="clear" w:color="auto" w:fill="auto"/>
            <w:hideMark/>
          </w:tcPr>
          <w:p w:rsidR="00EB3137" w:rsidRPr="005D2CBC" w:rsidRDefault="00EB3137" w:rsidP="00271CD3">
            <w:pPr>
              <w:pBdr>
                <w:bottom w:val="single" w:sz="4" w:space="1" w:color="auto"/>
              </w:pBdr>
              <w:spacing w:line="240" w:lineRule="auto"/>
              <w:ind w:right="-72"/>
              <w:jc w:val="right"/>
              <w:rPr>
                <w:rFonts w:cs="Arial"/>
                <w:b/>
                <w:bCs/>
                <w:spacing w:val="-4"/>
                <w:sz w:val="18"/>
                <w:szCs w:val="18"/>
                <w:lang w:val="en-US" w:eastAsia="en-GB"/>
              </w:rPr>
            </w:pPr>
          </w:p>
          <w:p w:rsidR="00EB3137" w:rsidRPr="005D2CBC" w:rsidRDefault="00EB3137" w:rsidP="00271CD3">
            <w:pPr>
              <w:pBdr>
                <w:bottom w:val="single" w:sz="4" w:space="1" w:color="auto"/>
              </w:pBdr>
              <w:spacing w:line="240" w:lineRule="auto"/>
              <w:ind w:right="-72"/>
              <w:jc w:val="right"/>
              <w:rPr>
                <w:rFonts w:cs="Arial"/>
                <w:spacing w:val="-4"/>
                <w:sz w:val="18"/>
                <w:szCs w:val="18"/>
                <w:lang w:eastAsia="en-GB"/>
              </w:rPr>
            </w:pPr>
            <w:r w:rsidRPr="005D2CBC">
              <w:rPr>
                <w:rFonts w:cs="Arial"/>
                <w:b/>
                <w:bCs/>
                <w:spacing w:val="-4"/>
                <w:sz w:val="18"/>
                <w:szCs w:val="18"/>
                <w:lang w:val="en-US" w:eastAsia="en-GB"/>
              </w:rPr>
              <w:t>Lease liabilities</w:t>
            </w:r>
          </w:p>
        </w:tc>
      </w:tr>
      <w:tr w:rsidR="00CF45A5" w:rsidRPr="005D2CBC" w:rsidTr="003579C5">
        <w:tc>
          <w:tcPr>
            <w:tcW w:w="2773" w:type="pct"/>
            <w:shd w:val="clear" w:color="auto" w:fill="auto"/>
          </w:tcPr>
          <w:p w:rsidR="00EB3137" w:rsidRPr="005D2CBC" w:rsidRDefault="00EB3137" w:rsidP="00983138">
            <w:pPr>
              <w:spacing w:line="240" w:lineRule="auto"/>
              <w:ind w:left="1080" w:hanging="513"/>
              <w:rPr>
                <w:rFonts w:cs="Arial"/>
                <w:sz w:val="12"/>
                <w:szCs w:val="12"/>
                <w:lang w:val="en-US" w:eastAsia="en-GB"/>
              </w:rPr>
            </w:pPr>
          </w:p>
        </w:tc>
        <w:tc>
          <w:tcPr>
            <w:tcW w:w="743" w:type="pct"/>
            <w:shd w:val="clear" w:color="auto" w:fill="auto"/>
          </w:tcPr>
          <w:p w:rsidR="00EB3137" w:rsidRPr="005D2CBC" w:rsidRDefault="00EB3137" w:rsidP="00271CD3">
            <w:pPr>
              <w:spacing w:line="240" w:lineRule="auto"/>
              <w:ind w:left="973"/>
              <w:rPr>
                <w:rFonts w:cs="Arial"/>
                <w:sz w:val="12"/>
                <w:szCs w:val="12"/>
                <w:lang w:val="en-US" w:eastAsia="en-GB"/>
              </w:rPr>
            </w:pPr>
          </w:p>
        </w:tc>
        <w:tc>
          <w:tcPr>
            <w:tcW w:w="743" w:type="pct"/>
            <w:shd w:val="clear" w:color="auto" w:fill="auto"/>
          </w:tcPr>
          <w:p w:rsidR="00EB3137" w:rsidRPr="005D2CBC" w:rsidRDefault="00EB3137" w:rsidP="00271CD3">
            <w:pPr>
              <w:spacing w:line="240" w:lineRule="auto"/>
              <w:ind w:left="973"/>
              <w:rPr>
                <w:rFonts w:cs="Arial"/>
                <w:sz w:val="12"/>
                <w:szCs w:val="12"/>
                <w:lang w:val="en-US" w:eastAsia="en-GB"/>
              </w:rPr>
            </w:pPr>
          </w:p>
        </w:tc>
        <w:tc>
          <w:tcPr>
            <w:tcW w:w="741" w:type="pct"/>
            <w:shd w:val="clear" w:color="auto" w:fill="auto"/>
          </w:tcPr>
          <w:p w:rsidR="00EB3137" w:rsidRPr="005D2CBC" w:rsidRDefault="00EB3137" w:rsidP="00271CD3">
            <w:pPr>
              <w:spacing w:line="240" w:lineRule="auto"/>
              <w:ind w:left="973"/>
              <w:rPr>
                <w:rFonts w:cs="Arial"/>
                <w:sz w:val="12"/>
                <w:szCs w:val="12"/>
                <w:lang w:val="en-US" w:eastAsia="en-GB"/>
              </w:rPr>
            </w:pP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1</w:t>
            </w:r>
            <w:r w:rsidRPr="005D2CBC">
              <w:rPr>
                <w:rFonts w:cs="Arial"/>
                <w:sz w:val="18"/>
                <w:szCs w:val="18"/>
                <w:lang w:val="en-US" w:eastAsia="en-GB"/>
              </w:rPr>
              <w:t xml:space="preserve"> January </w:t>
            </w:r>
            <w:r w:rsidR="00075CD6" w:rsidRPr="005D2CBC">
              <w:rPr>
                <w:rFonts w:cs="Arial"/>
                <w:sz w:val="18"/>
                <w:szCs w:val="18"/>
                <w:lang w:eastAsia="en-GB"/>
              </w:rPr>
              <w:t>2019</w:t>
            </w:r>
          </w:p>
        </w:tc>
        <w:tc>
          <w:tcPr>
            <w:tcW w:w="743" w:type="pct"/>
            <w:shd w:val="clear" w:color="auto" w:fill="auto"/>
          </w:tcPr>
          <w:p w:rsidR="006B02CF" w:rsidRPr="005D2CBC" w:rsidRDefault="00075CD6" w:rsidP="006B02CF">
            <w:pPr>
              <w:spacing w:line="240" w:lineRule="auto"/>
              <w:ind w:right="-72"/>
              <w:jc w:val="right"/>
              <w:rPr>
                <w:rFonts w:cs="Arial"/>
                <w:sz w:val="18"/>
                <w:szCs w:val="18"/>
                <w:cs/>
                <w:lang w:eastAsia="en-GB"/>
              </w:rPr>
            </w:pPr>
            <w:r w:rsidRPr="005D2CBC">
              <w:rPr>
                <w:rFonts w:cs="Arial"/>
                <w:sz w:val="18"/>
                <w:szCs w:val="18"/>
                <w:lang w:eastAsia="en-GB"/>
              </w:rPr>
              <w:t>21</w:t>
            </w:r>
            <w:r w:rsidR="006B02CF" w:rsidRPr="005D2CBC">
              <w:rPr>
                <w:rFonts w:cs="Arial"/>
                <w:sz w:val="18"/>
                <w:szCs w:val="18"/>
                <w:lang w:eastAsia="en-GB"/>
              </w:rPr>
              <w:t>,</w:t>
            </w:r>
            <w:r w:rsidRPr="005D2CBC">
              <w:rPr>
                <w:rFonts w:cs="Arial"/>
                <w:sz w:val="18"/>
                <w:szCs w:val="18"/>
                <w:lang w:eastAsia="en-GB"/>
              </w:rPr>
              <w:t>223</w:t>
            </w:r>
            <w:r w:rsidR="006B02CF" w:rsidRPr="005D2CBC">
              <w:rPr>
                <w:rFonts w:cs="Arial"/>
                <w:sz w:val="18"/>
                <w:szCs w:val="18"/>
                <w:lang w:eastAsia="en-GB"/>
              </w:rPr>
              <w:t>,</w:t>
            </w:r>
            <w:r w:rsidRPr="005D2CBC">
              <w:rPr>
                <w:rFonts w:cs="Arial"/>
                <w:sz w:val="18"/>
                <w:szCs w:val="18"/>
                <w:lang w:eastAsia="en-GB"/>
              </w:rPr>
              <w:t>530</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954</w:t>
            </w:r>
            <w:r w:rsidRPr="005D2CBC">
              <w:rPr>
                <w:rFonts w:cs="Arial"/>
                <w:sz w:val="18"/>
                <w:szCs w:val="18"/>
                <w:lang w:eastAsia="en-GB"/>
              </w:rPr>
              <w:t>,</w:t>
            </w:r>
            <w:r w:rsidR="00075CD6" w:rsidRPr="005D2CBC">
              <w:rPr>
                <w:rFonts w:cs="Arial"/>
                <w:sz w:val="18"/>
                <w:szCs w:val="18"/>
                <w:lang w:eastAsia="en-GB"/>
              </w:rPr>
              <w:t>022</w:t>
            </w:r>
            <w:r w:rsidRPr="005D2CBC">
              <w:rPr>
                <w:rFonts w:cs="Arial"/>
                <w:sz w:val="18"/>
                <w:szCs w:val="18"/>
                <w:lang w:eastAsia="en-GB"/>
              </w:rPr>
              <w:t>)</w:t>
            </w:r>
          </w:p>
        </w:tc>
        <w:tc>
          <w:tcPr>
            <w:tcW w:w="741" w:type="pct"/>
            <w:shd w:val="clear" w:color="auto" w:fill="auto"/>
          </w:tcPr>
          <w:p w:rsidR="006B02CF" w:rsidRPr="005D2CBC" w:rsidRDefault="00075CD6" w:rsidP="006B02CF">
            <w:pPr>
              <w:spacing w:line="240" w:lineRule="auto"/>
              <w:ind w:right="-72"/>
              <w:jc w:val="right"/>
              <w:rPr>
                <w:rFonts w:cs="Arial"/>
                <w:sz w:val="18"/>
                <w:szCs w:val="18"/>
                <w:cs/>
                <w:lang w:eastAsia="en-GB"/>
              </w:rPr>
            </w:pPr>
            <w:r w:rsidRPr="005D2CBC">
              <w:rPr>
                <w:rFonts w:cs="Arial"/>
                <w:sz w:val="18"/>
                <w:szCs w:val="18"/>
                <w:lang w:eastAsia="en-GB"/>
              </w:rPr>
              <w:t>19</w:t>
            </w:r>
            <w:r w:rsidR="006B02CF" w:rsidRPr="005D2CBC">
              <w:rPr>
                <w:rFonts w:cs="Arial"/>
                <w:sz w:val="18"/>
                <w:szCs w:val="18"/>
                <w:lang w:eastAsia="en-GB"/>
              </w:rPr>
              <w:t>,</w:t>
            </w:r>
            <w:r w:rsidRPr="005D2CBC">
              <w:rPr>
                <w:rFonts w:cs="Arial"/>
                <w:sz w:val="18"/>
                <w:szCs w:val="18"/>
                <w:lang w:eastAsia="en-GB"/>
              </w:rPr>
              <w:t>269</w:t>
            </w:r>
            <w:r w:rsidR="006B02CF" w:rsidRPr="005D2CBC">
              <w:rPr>
                <w:rFonts w:cs="Arial"/>
                <w:sz w:val="18"/>
                <w:szCs w:val="18"/>
                <w:lang w:eastAsia="en-GB"/>
              </w:rPr>
              <w:t>,</w:t>
            </w:r>
            <w:r w:rsidRPr="005D2CBC">
              <w:rPr>
                <w:rFonts w:cs="Arial"/>
                <w:sz w:val="18"/>
                <w:szCs w:val="18"/>
                <w:lang w:eastAsia="en-GB"/>
              </w:rPr>
              <w:t>508</w:t>
            </w: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Non-cash changes:</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1" w:type="pct"/>
            <w:shd w:val="clear" w:color="auto" w:fill="auto"/>
          </w:tcPr>
          <w:p w:rsidR="006B02CF" w:rsidRPr="005D2CBC" w:rsidRDefault="006B02CF" w:rsidP="006B02CF">
            <w:pPr>
              <w:spacing w:line="240" w:lineRule="auto"/>
              <w:ind w:right="-72"/>
              <w:jc w:val="right"/>
              <w:rPr>
                <w:rFonts w:cs="Arial"/>
                <w:sz w:val="18"/>
                <w:szCs w:val="18"/>
                <w:lang w:eastAsia="en-GB"/>
              </w:rPr>
            </w:pP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   </w:t>
            </w:r>
            <w:proofErr w:type="spellStart"/>
            <w:r w:rsidRPr="005D2CBC">
              <w:rPr>
                <w:rFonts w:cs="Arial"/>
                <w:sz w:val="18"/>
                <w:szCs w:val="18"/>
                <w:lang w:val="en-US" w:eastAsia="en-GB"/>
              </w:rPr>
              <w:t>Amortised</w:t>
            </w:r>
            <w:proofErr w:type="spellEnd"/>
            <w:r w:rsidRPr="005D2CBC">
              <w:rPr>
                <w:rFonts w:cs="Arial"/>
                <w:sz w:val="18"/>
                <w:szCs w:val="18"/>
                <w:lang w:val="en-US" w:eastAsia="en-GB"/>
              </w:rPr>
              <w:t xml:space="preserve"> deferred interest</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r w:rsidRPr="005D2CBC">
              <w:rPr>
                <w:rFonts w:cs="Arial"/>
                <w:sz w:val="18"/>
                <w:szCs w:val="18"/>
                <w:lang w:eastAsia="en-GB"/>
              </w:rPr>
              <w:t>-</w:t>
            </w:r>
          </w:p>
        </w:tc>
        <w:tc>
          <w:tcPr>
            <w:tcW w:w="743"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666</w:t>
            </w:r>
            <w:r w:rsidR="006B02CF" w:rsidRPr="005D2CBC">
              <w:rPr>
                <w:rFonts w:cs="Arial"/>
                <w:sz w:val="18"/>
                <w:szCs w:val="18"/>
                <w:lang w:eastAsia="en-GB"/>
              </w:rPr>
              <w:t>,</w:t>
            </w:r>
            <w:r w:rsidRPr="005D2CBC">
              <w:rPr>
                <w:rFonts w:cs="Arial"/>
                <w:sz w:val="18"/>
                <w:szCs w:val="18"/>
                <w:lang w:eastAsia="en-GB"/>
              </w:rPr>
              <w:t>087</w:t>
            </w:r>
          </w:p>
        </w:tc>
        <w:tc>
          <w:tcPr>
            <w:tcW w:w="741"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666</w:t>
            </w:r>
            <w:r w:rsidR="006B02CF" w:rsidRPr="005D2CBC">
              <w:rPr>
                <w:rFonts w:cs="Arial"/>
                <w:sz w:val="18"/>
                <w:szCs w:val="18"/>
                <w:lang w:eastAsia="en-GB"/>
              </w:rPr>
              <w:t>,</w:t>
            </w:r>
            <w:r w:rsidRPr="005D2CBC">
              <w:rPr>
                <w:rFonts w:cs="Arial"/>
                <w:sz w:val="18"/>
                <w:szCs w:val="18"/>
                <w:lang w:eastAsia="en-GB"/>
              </w:rPr>
              <w:t>087</w:t>
            </w: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Cash outflows:</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1" w:type="pct"/>
            <w:shd w:val="clear" w:color="auto" w:fill="auto"/>
          </w:tcPr>
          <w:p w:rsidR="006B02CF" w:rsidRPr="005D2CBC" w:rsidRDefault="006B02CF" w:rsidP="006B02CF">
            <w:pPr>
              <w:spacing w:line="240" w:lineRule="auto"/>
              <w:ind w:right="-72"/>
              <w:jc w:val="right"/>
              <w:rPr>
                <w:rFonts w:cs="Arial"/>
                <w:sz w:val="18"/>
                <w:szCs w:val="18"/>
                <w:lang w:eastAsia="en-GB"/>
              </w:rPr>
            </w:pPr>
          </w:p>
        </w:tc>
      </w:tr>
      <w:tr w:rsidR="00CF45A5" w:rsidRPr="005D2CBC" w:rsidTr="003579C5">
        <w:tc>
          <w:tcPr>
            <w:tcW w:w="2773" w:type="pct"/>
            <w:shd w:val="clear" w:color="auto" w:fill="auto"/>
            <w:vAlign w:val="bottom"/>
            <w:hideMark/>
          </w:tcPr>
          <w:p w:rsidR="006B02CF" w:rsidRPr="005D2CBC" w:rsidRDefault="006B02CF" w:rsidP="006B02CF">
            <w:pPr>
              <w:spacing w:line="240" w:lineRule="auto"/>
              <w:ind w:left="1080" w:hanging="513"/>
              <w:rPr>
                <w:rFonts w:cs="Arial"/>
                <w:sz w:val="18"/>
                <w:szCs w:val="18"/>
                <w:lang w:val="en-US" w:eastAsia="en-GB"/>
              </w:rPr>
            </w:pPr>
            <w:r w:rsidRPr="005D2CBC">
              <w:rPr>
                <w:rFonts w:cs="Arial"/>
                <w:sz w:val="18"/>
                <w:szCs w:val="18"/>
                <w:lang w:val="en-US" w:eastAsia="en-GB"/>
              </w:rPr>
              <w:t xml:space="preserve">   Repayment</w:t>
            </w:r>
          </w:p>
        </w:tc>
        <w:tc>
          <w:tcPr>
            <w:tcW w:w="743" w:type="pct"/>
            <w:shd w:val="clear" w:color="auto" w:fill="auto"/>
          </w:tcPr>
          <w:p w:rsidR="006B02CF" w:rsidRPr="005D2CBC" w:rsidRDefault="006B02CF" w:rsidP="006B02CF">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6</w:t>
            </w:r>
            <w:r w:rsidRPr="005D2CBC">
              <w:rPr>
                <w:rFonts w:cs="Arial"/>
                <w:sz w:val="18"/>
                <w:szCs w:val="18"/>
                <w:lang w:eastAsia="en-GB"/>
              </w:rPr>
              <w:t>,</w:t>
            </w:r>
            <w:r w:rsidR="00075CD6" w:rsidRPr="005D2CBC">
              <w:rPr>
                <w:rFonts w:cs="Arial"/>
                <w:sz w:val="18"/>
                <w:szCs w:val="18"/>
                <w:lang w:eastAsia="en-GB"/>
              </w:rPr>
              <w:t>939</w:t>
            </w:r>
            <w:r w:rsidRPr="005D2CBC">
              <w:rPr>
                <w:rFonts w:cs="Arial"/>
                <w:sz w:val="18"/>
                <w:szCs w:val="18"/>
                <w:lang w:eastAsia="en-GB"/>
              </w:rPr>
              <w:t>,</w:t>
            </w:r>
            <w:r w:rsidR="00075CD6" w:rsidRPr="005D2CBC">
              <w:rPr>
                <w:rFonts w:cs="Arial"/>
                <w:sz w:val="18"/>
                <w:szCs w:val="18"/>
                <w:lang w:eastAsia="en-GB"/>
              </w:rPr>
              <w:t>777</w:t>
            </w:r>
            <w:r w:rsidRPr="005D2CBC">
              <w:rPr>
                <w:rFonts w:cs="Arial"/>
                <w:sz w:val="18"/>
                <w:szCs w:val="18"/>
                <w:lang w:eastAsia="en-GB"/>
              </w:rPr>
              <w:t>)</w:t>
            </w:r>
          </w:p>
        </w:tc>
        <w:tc>
          <w:tcPr>
            <w:tcW w:w="743" w:type="pct"/>
            <w:shd w:val="clear" w:color="auto" w:fill="auto"/>
          </w:tcPr>
          <w:p w:rsidR="006B02CF" w:rsidRPr="005D2CBC" w:rsidRDefault="006B02CF" w:rsidP="006B02CF">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p>
        </w:tc>
        <w:tc>
          <w:tcPr>
            <w:tcW w:w="741" w:type="pct"/>
            <w:shd w:val="clear" w:color="auto" w:fill="auto"/>
          </w:tcPr>
          <w:p w:rsidR="006B02CF" w:rsidRPr="005D2CBC" w:rsidRDefault="006B02CF" w:rsidP="006B02CF">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6</w:t>
            </w:r>
            <w:r w:rsidRPr="005D2CBC">
              <w:rPr>
                <w:rFonts w:cs="Arial"/>
                <w:sz w:val="18"/>
                <w:szCs w:val="18"/>
                <w:lang w:eastAsia="en-GB"/>
              </w:rPr>
              <w:t>,</w:t>
            </w:r>
            <w:r w:rsidR="00075CD6" w:rsidRPr="005D2CBC">
              <w:rPr>
                <w:rFonts w:cs="Arial"/>
                <w:sz w:val="18"/>
                <w:szCs w:val="18"/>
                <w:lang w:eastAsia="en-GB"/>
              </w:rPr>
              <w:t>939</w:t>
            </w:r>
            <w:r w:rsidRPr="005D2CBC">
              <w:rPr>
                <w:rFonts w:cs="Arial"/>
                <w:sz w:val="18"/>
                <w:szCs w:val="18"/>
                <w:lang w:eastAsia="en-GB"/>
              </w:rPr>
              <w:t>,</w:t>
            </w:r>
            <w:r w:rsidR="00075CD6" w:rsidRPr="005D2CBC">
              <w:rPr>
                <w:rFonts w:cs="Arial"/>
                <w:sz w:val="18"/>
                <w:szCs w:val="18"/>
                <w:lang w:eastAsia="en-GB"/>
              </w:rPr>
              <w:t>777</w:t>
            </w:r>
            <w:r w:rsidRPr="005D2CBC">
              <w:rPr>
                <w:rFonts w:cs="Arial"/>
                <w:sz w:val="18"/>
                <w:szCs w:val="18"/>
                <w:lang w:eastAsia="en-GB"/>
              </w:rPr>
              <w:t>)</w:t>
            </w:r>
          </w:p>
        </w:tc>
      </w:tr>
      <w:tr w:rsidR="00CF45A5" w:rsidRPr="005D2CBC" w:rsidTr="003579C5">
        <w:tc>
          <w:tcPr>
            <w:tcW w:w="2773" w:type="pct"/>
            <w:shd w:val="clear" w:color="auto" w:fill="auto"/>
          </w:tcPr>
          <w:p w:rsidR="006B02CF" w:rsidRPr="005D2CBC" w:rsidRDefault="006B02CF" w:rsidP="006B02CF">
            <w:pPr>
              <w:spacing w:line="240" w:lineRule="auto"/>
              <w:ind w:left="1080" w:hanging="513"/>
              <w:rPr>
                <w:rFonts w:cs="Arial"/>
                <w:sz w:val="12"/>
                <w:szCs w:val="12"/>
                <w:lang w:val="en-US" w:eastAsia="en-GB"/>
              </w:rPr>
            </w:pPr>
          </w:p>
        </w:tc>
        <w:tc>
          <w:tcPr>
            <w:tcW w:w="743" w:type="pct"/>
            <w:shd w:val="clear" w:color="auto" w:fill="auto"/>
          </w:tcPr>
          <w:p w:rsidR="006B02CF" w:rsidRPr="005D2CBC" w:rsidRDefault="006B02CF" w:rsidP="006B02CF">
            <w:pPr>
              <w:spacing w:line="240" w:lineRule="auto"/>
              <w:ind w:right="-72"/>
              <w:jc w:val="right"/>
              <w:rPr>
                <w:rFonts w:cs="Arial"/>
                <w:sz w:val="12"/>
                <w:szCs w:val="12"/>
                <w:lang w:eastAsia="en-GB"/>
              </w:rPr>
            </w:pPr>
          </w:p>
        </w:tc>
        <w:tc>
          <w:tcPr>
            <w:tcW w:w="743" w:type="pct"/>
            <w:shd w:val="clear" w:color="auto" w:fill="auto"/>
          </w:tcPr>
          <w:p w:rsidR="006B02CF" w:rsidRPr="005D2CBC" w:rsidRDefault="006B02CF" w:rsidP="006B02CF">
            <w:pPr>
              <w:spacing w:line="240" w:lineRule="auto"/>
              <w:ind w:right="-72"/>
              <w:jc w:val="right"/>
              <w:rPr>
                <w:rFonts w:cs="Arial"/>
                <w:sz w:val="12"/>
                <w:szCs w:val="12"/>
                <w:lang w:eastAsia="en-GB"/>
              </w:rPr>
            </w:pPr>
          </w:p>
        </w:tc>
        <w:tc>
          <w:tcPr>
            <w:tcW w:w="741" w:type="pct"/>
            <w:shd w:val="clear" w:color="auto" w:fill="auto"/>
          </w:tcPr>
          <w:p w:rsidR="006B02CF" w:rsidRPr="005D2CBC" w:rsidRDefault="006B02CF" w:rsidP="006B02CF">
            <w:pPr>
              <w:spacing w:line="240" w:lineRule="auto"/>
              <w:ind w:right="-72"/>
              <w:jc w:val="right"/>
              <w:rPr>
                <w:rFonts w:cs="Arial"/>
                <w:sz w:val="12"/>
                <w:szCs w:val="12"/>
                <w:lang w:eastAsia="en-GB"/>
              </w:rPr>
            </w:pP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30</w:t>
            </w:r>
            <w:r w:rsidRPr="005D2CBC">
              <w:rPr>
                <w:rFonts w:cs="Arial"/>
                <w:sz w:val="18"/>
                <w:szCs w:val="18"/>
                <w:lang w:eastAsia="en-GB"/>
              </w:rPr>
              <w:t xml:space="preserve"> June</w:t>
            </w:r>
            <w:r w:rsidRPr="005D2CBC">
              <w:rPr>
                <w:rFonts w:cs="Arial"/>
                <w:sz w:val="18"/>
                <w:szCs w:val="18"/>
                <w:lang w:val="en-US" w:eastAsia="en-GB"/>
              </w:rPr>
              <w:t xml:space="preserve"> </w:t>
            </w:r>
            <w:r w:rsidR="00075CD6" w:rsidRPr="005D2CBC">
              <w:rPr>
                <w:rFonts w:cs="Arial"/>
                <w:sz w:val="18"/>
                <w:szCs w:val="18"/>
                <w:lang w:eastAsia="en-GB"/>
              </w:rPr>
              <w:t>2019</w:t>
            </w:r>
          </w:p>
        </w:tc>
        <w:tc>
          <w:tcPr>
            <w:tcW w:w="743" w:type="pct"/>
            <w:shd w:val="clear" w:color="auto" w:fill="auto"/>
          </w:tcPr>
          <w:p w:rsidR="006B02CF" w:rsidRPr="005D2CBC" w:rsidRDefault="00075CD6" w:rsidP="006B02CF">
            <w:pPr>
              <w:pBdr>
                <w:bottom w:val="double" w:sz="4" w:space="1" w:color="auto"/>
              </w:pBdr>
              <w:spacing w:line="240" w:lineRule="auto"/>
              <w:ind w:right="-72"/>
              <w:jc w:val="right"/>
              <w:rPr>
                <w:rFonts w:cs="Arial"/>
                <w:sz w:val="18"/>
                <w:szCs w:val="18"/>
                <w:cs/>
                <w:lang w:eastAsia="en-GB"/>
              </w:rPr>
            </w:pPr>
            <w:r w:rsidRPr="005D2CBC">
              <w:rPr>
                <w:rFonts w:cs="Arial"/>
                <w:sz w:val="18"/>
                <w:szCs w:val="18"/>
                <w:lang w:eastAsia="en-GB"/>
              </w:rPr>
              <w:t>14</w:t>
            </w:r>
            <w:r w:rsidR="006B02CF" w:rsidRPr="005D2CBC">
              <w:rPr>
                <w:rFonts w:cs="Arial"/>
                <w:sz w:val="18"/>
                <w:szCs w:val="18"/>
                <w:lang w:eastAsia="en-GB"/>
              </w:rPr>
              <w:t>,</w:t>
            </w:r>
            <w:r w:rsidRPr="005D2CBC">
              <w:rPr>
                <w:rFonts w:cs="Arial"/>
                <w:sz w:val="18"/>
                <w:szCs w:val="18"/>
                <w:lang w:eastAsia="en-GB"/>
              </w:rPr>
              <w:t>283</w:t>
            </w:r>
            <w:r w:rsidR="006B02CF" w:rsidRPr="005D2CBC">
              <w:rPr>
                <w:rFonts w:cs="Arial"/>
                <w:sz w:val="18"/>
                <w:szCs w:val="18"/>
                <w:lang w:eastAsia="en-GB"/>
              </w:rPr>
              <w:t>,</w:t>
            </w:r>
            <w:r w:rsidRPr="005D2CBC">
              <w:rPr>
                <w:rFonts w:cs="Arial"/>
                <w:sz w:val="18"/>
                <w:szCs w:val="18"/>
                <w:lang w:eastAsia="en-GB"/>
              </w:rPr>
              <w:t>753</w:t>
            </w:r>
          </w:p>
        </w:tc>
        <w:tc>
          <w:tcPr>
            <w:tcW w:w="743" w:type="pct"/>
            <w:shd w:val="clear" w:color="auto" w:fill="auto"/>
          </w:tcPr>
          <w:p w:rsidR="006B02CF" w:rsidRPr="005D2CBC" w:rsidRDefault="006B02CF" w:rsidP="006B02CF">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287</w:t>
            </w:r>
            <w:r w:rsidRPr="005D2CBC">
              <w:rPr>
                <w:rFonts w:cs="Arial"/>
                <w:sz w:val="18"/>
                <w:szCs w:val="18"/>
                <w:lang w:eastAsia="en-GB"/>
              </w:rPr>
              <w:t>,</w:t>
            </w:r>
            <w:r w:rsidR="00075CD6" w:rsidRPr="005D2CBC">
              <w:rPr>
                <w:rFonts w:cs="Arial"/>
                <w:sz w:val="18"/>
                <w:szCs w:val="18"/>
                <w:lang w:eastAsia="en-GB"/>
              </w:rPr>
              <w:t>935</w:t>
            </w:r>
            <w:r w:rsidRPr="005D2CBC">
              <w:rPr>
                <w:rFonts w:cs="Arial"/>
                <w:sz w:val="18"/>
                <w:szCs w:val="18"/>
                <w:lang w:eastAsia="en-GB"/>
              </w:rPr>
              <w:t>)</w:t>
            </w:r>
          </w:p>
        </w:tc>
        <w:tc>
          <w:tcPr>
            <w:tcW w:w="741" w:type="pct"/>
            <w:shd w:val="clear" w:color="auto" w:fill="auto"/>
          </w:tcPr>
          <w:p w:rsidR="006B02CF" w:rsidRPr="005D2CBC" w:rsidRDefault="00075CD6" w:rsidP="006B02CF">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12</w:t>
            </w:r>
            <w:r w:rsidR="006B02CF" w:rsidRPr="005D2CBC">
              <w:rPr>
                <w:rFonts w:cs="Arial"/>
                <w:sz w:val="18"/>
                <w:szCs w:val="18"/>
                <w:lang w:eastAsia="en-GB"/>
              </w:rPr>
              <w:t>,</w:t>
            </w:r>
            <w:r w:rsidRPr="005D2CBC">
              <w:rPr>
                <w:rFonts w:cs="Arial"/>
                <w:sz w:val="18"/>
                <w:szCs w:val="18"/>
                <w:lang w:eastAsia="en-GB"/>
              </w:rPr>
              <w:t>995</w:t>
            </w:r>
            <w:r w:rsidR="006B02CF" w:rsidRPr="005D2CBC">
              <w:rPr>
                <w:rFonts w:cs="Arial"/>
                <w:sz w:val="18"/>
                <w:szCs w:val="18"/>
                <w:lang w:eastAsia="en-GB"/>
              </w:rPr>
              <w:t>,</w:t>
            </w:r>
            <w:r w:rsidRPr="005D2CBC">
              <w:rPr>
                <w:rFonts w:cs="Arial"/>
                <w:sz w:val="18"/>
                <w:szCs w:val="18"/>
                <w:lang w:eastAsia="en-GB"/>
              </w:rPr>
              <w:t>818</w:t>
            </w:r>
          </w:p>
        </w:tc>
      </w:tr>
      <w:tr w:rsidR="00CF45A5" w:rsidRPr="005D2CBC" w:rsidTr="003579C5">
        <w:tc>
          <w:tcPr>
            <w:tcW w:w="2773" w:type="pct"/>
            <w:shd w:val="clear" w:color="auto" w:fill="auto"/>
          </w:tcPr>
          <w:p w:rsidR="006B02CF" w:rsidRPr="005D2CBC" w:rsidRDefault="006B02CF" w:rsidP="006B02CF">
            <w:pPr>
              <w:spacing w:line="240" w:lineRule="auto"/>
              <w:ind w:left="1080" w:hanging="513"/>
              <w:rPr>
                <w:rFonts w:cs="Arial"/>
                <w:sz w:val="15"/>
                <w:szCs w:val="15"/>
                <w:lang w:eastAsia="en-GB"/>
              </w:rPr>
            </w:pPr>
          </w:p>
        </w:tc>
        <w:tc>
          <w:tcPr>
            <w:tcW w:w="743" w:type="pct"/>
            <w:shd w:val="clear" w:color="auto" w:fill="auto"/>
          </w:tcPr>
          <w:p w:rsidR="006B02CF" w:rsidRPr="005D2CBC" w:rsidRDefault="006B02CF" w:rsidP="006B02CF">
            <w:pPr>
              <w:spacing w:line="240" w:lineRule="auto"/>
              <w:ind w:right="-72"/>
              <w:jc w:val="right"/>
              <w:rPr>
                <w:rFonts w:cs="Arial"/>
                <w:sz w:val="15"/>
                <w:szCs w:val="15"/>
                <w:lang w:eastAsia="en-GB"/>
              </w:rPr>
            </w:pPr>
          </w:p>
        </w:tc>
        <w:tc>
          <w:tcPr>
            <w:tcW w:w="743" w:type="pct"/>
            <w:shd w:val="clear" w:color="auto" w:fill="auto"/>
          </w:tcPr>
          <w:p w:rsidR="006B02CF" w:rsidRPr="005D2CBC" w:rsidRDefault="006B02CF" w:rsidP="006B02CF">
            <w:pPr>
              <w:spacing w:line="240" w:lineRule="auto"/>
              <w:ind w:right="-72"/>
              <w:jc w:val="right"/>
              <w:rPr>
                <w:rFonts w:cs="Arial"/>
                <w:sz w:val="15"/>
                <w:szCs w:val="15"/>
                <w:lang w:eastAsia="en-GB"/>
              </w:rPr>
            </w:pPr>
          </w:p>
        </w:tc>
        <w:tc>
          <w:tcPr>
            <w:tcW w:w="741" w:type="pct"/>
            <w:shd w:val="clear" w:color="auto" w:fill="auto"/>
          </w:tcPr>
          <w:p w:rsidR="006B02CF" w:rsidRPr="005D2CBC" w:rsidRDefault="006B02CF" w:rsidP="006B02CF">
            <w:pPr>
              <w:spacing w:line="240" w:lineRule="auto"/>
              <w:ind w:right="-72"/>
              <w:jc w:val="right"/>
              <w:rPr>
                <w:rFonts w:cs="Arial"/>
                <w:sz w:val="15"/>
                <w:szCs w:val="15"/>
                <w:lang w:eastAsia="en-GB"/>
              </w:rPr>
            </w:pP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1</w:t>
            </w:r>
            <w:r w:rsidRPr="005D2CBC">
              <w:rPr>
                <w:rFonts w:cs="Arial"/>
                <w:sz w:val="18"/>
                <w:szCs w:val="18"/>
                <w:lang w:val="en-US" w:eastAsia="en-GB"/>
              </w:rPr>
              <w:t xml:space="preserve"> January </w:t>
            </w:r>
            <w:r w:rsidR="00075CD6" w:rsidRPr="005D2CBC">
              <w:rPr>
                <w:rFonts w:cs="Arial"/>
                <w:sz w:val="18"/>
                <w:szCs w:val="18"/>
                <w:lang w:eastAsia="en-GB"/>
              </w:rPr>
              <w:t>2020</w:t>
            </w:r>
          </w:p>
        </w:tc>
        <w:tc>
          <w:tcPr>
            <w:tcW w:w="743"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3</w:t>
            </w:r>
            <w:r w:rsidR="006B02CF" w:rsidRPr="005D2CBC">
              <w:rPr>
                <w:rFonts w:cs="Arial"/>
                <w:sz w:val="18"/>
                <w:szCs w:val="18"/>
                <w:lang w:eastAsia="en-GB"/>
              </w:rPr>
              <w:t>,</w:t>
            </w:r>
            <w:r w:rsidRPr="005D2CBC">
              <w:rPr>
                <w:rFonts w:cs="Arial"/>
                <w:sz w:val="18"/>
                <w:szCs w:val="18"/>
                <w:lang w:eastAsia="en-GB"/>
              </w:rPr>
              <w:t>956</w:t>
            </w:r>
            <w:r w:rsidR="006B02CF" w:rsidRPr="005D2CBC">
              <w:rPr>
                <w:rFonts w:cs="Arial"/>
                <w:sz w:val="18"/>
                <w:szCs w:val="18"/>
                <w:lang w:eastAsia="en-GB"/>
              </w:rPr>
              <w:t>,</w:t>
            </w:r>
            <w:r w:rsidRPr="005D2CBC">
              <w:rPr>
                <w:rFonts w:cs="Arial"/>
                <w:sz w:val="18"/>
                <w:szCs w:val="18"/>
                <w:lang w:eastAsia="en-GB"/>
              </w:rPr>
              <w:t>866</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500</w:t>
            </w:r>
            <w:r w:rsidRPr="005D2CBC">
              <w:rPr>
                <w:rFonts w:cs="Arial"/>
                <w:sz w:val="18"/>
                <w:szCs w:val="18"/>
                <w:lang w:eastAsia="en-GB"/>
              </w:rPr>
              <w:t>,</w:t>
            </w:r>
            <w:r w:rsidR="00075CD6" w:rsidRPr="005D2CBC">
              <w:rPr>
                <w:rFonts w:cs="Arial"/>
                <w:sz w:val="18"/>
                <w:szCs w:val="18"/>
                <w:lang w:eastAsia="en-GB"/>
              </w:rPr>
              <w:t>379</w:t>
            </w:r>
            <w:r w:rsidRPr="005D2CBC">
              <w:rPr>
                <w:rFonts w:cs="Arial"/>
                <w:sz w:val="18"/>
                <w:szCs w:val="18"/>
                <w:lang w:eastAsia="en-GB"/>
              </w:rPr>
              <w:t>)</w:t>
            </w:r>
          </w:p>
        </w:tc>
        <w:tc>
          <w:tcPr>
            <w:tcW w:w="741"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3</w:t>
            </w:r>
            <w:r w:rsidR="006B02CF" w:rsidRPr="005D2CBC">
              <w:rPr>
                <w:rFonts w:cs="Arial"/>
                <w:sz w:val="18"/>
                <w:szCs w:val="18"/>
                <w:lang w:eastAsia="en-GB"/>
              </w:rPr>
              <w:t>,</w:t>
            </w:r>
            <w:r w:rsidRPr="005D2CBC">
              <w:rPr>
                <w:rFonts w:cs="Arial"/>
                <w:sz w:val="18"/>
                <w:szCs w:val="18"/>
                <w:lang w:eastAsia="en-GB"/>
              </w:rPr>
              <w:t>456</w:t>
            </w:r>
            <w:r w:rsidR="006B02CF" w:rsidRPr="005D2CBC">
              <w:rPr>
                <w:rFonts w:cs="Arial"/>
                <w:sz w:val="18"/>
                <w:szCs w:val="18"/>
                <w:lang w:eastAsia="en-GB"/>
              </w:rPr>
              <w:t>,</w:t>
            </w:r>
            <w:r w:rsidRPr="005D2CBC">
              <w:rPr>
                <w:rFonts w:cs="Arial"/>
                <w:sz w:val="18"/>
                <w:szCs w:val="18"/>
                <w:lang w:eastAsia="en-GB"/>
              </w:rPr>
              <w:t>487</w:t>
            </w: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Non-cash changes:</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1" w:type="pct"/>
            <w:shd w:val="clear" w:color="auto" w:fill="auto"/>
          </w:tcPr>
          <w:p w:rsidR="006B02CF" w:rsidRPr="005D2CBC" w:rsidRDefault="006B02CF" w:rsidP="006B02CF">
            <w:pPr>
              <w:spacing w:line="240" w:lineRule="auto"/>
              <w:ind w:right="-72"/>
              <w:jc w:val="right"/>
              <w:rPr>
                <w:rFonts w:cs="Arial"/>
                <w:sz w:val="18"/>
                <w:szCs w:val="18"/>
                <w:lang w:eastAsia="en-GB"/>
              </w:rPr>
            </w:pPr>
          </w:p>
        </w:tc>
      </w:tr>
      <w:tr w:rsidR="00CF45A5" w:rsidRPr="005D2CBC" w:rsidTr="003579C5">
        <w:tc>
          <w:tcPr>
            <w:tcW w:w="2773" w:type="pct"/>
            <w:shd w:val="clear" w:color="auto" w:fill="auto"/>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   TFRS </w:t>
            </w:r>
            <w:r w:rsidR="00075CD6" w:rsidRPr="005D2CBC">
              <w:rPr>
                <w:rFonts w:cs="Arial"/>
                <w:sz w:val="18"/>
                <w:szCs w:val="18"/>
                <w:lang w:eastAsia="en-GB"/>
              </w:rPr>
              <w:t>16</w:t>
            </w:r>
            <w:r w:rsidRPr="005D2CBC">
              <w:rPr>
                <w:rFonts w:cs="Arial"/>
                <w:sz w:val="18"/>
                <w:szCs w:val="18"/>
                <w:cs/>
                <w:lang w:val="en-US" w:eastAsia="en-GB"/>
              </w:rPr>
              <w:t xml:space="preserve"> </w:t>
            </w:r>
            <w:r w:rsidRPr="005D2CBC">
              <w:rPr>
                <w:rFonts w:cs="Arial"/>
                <w:sz w:val="18"/>
                <w:szCs w:val="18"/>
                <w:lang w:val="en-US" w:eastAsia="en-GB"/>
              </w:rPr>
              <w:t xml:space="preserve">Reclassifications and adjustments (note </w:t>
            </w:r>
            <w:r w:rsidR="00075CD6" w:rsidRPr="005D2CBC">
              <w:rPr>
                <w:rFonts w:cs="Arial"/>
                <w:sz w:val="18"/>
                <w:szCs w:val="18"/>
                <w:lang w:eastAsia="en-GB"/>
              </w:rPr>
              <w:t>5</w:t>
            </w:r>
            <w:r w:rsidRPr="005D2CBC">
              <w:rPr>
                <w:rFonts w:cs="Arial"/>
                <w:sz w:val="18"/>
                <w:szCs w:val="18"/>
                <w:cs/>
                <w:lang w:val="en-US" w:eastAsia="en-GB"/>
              </w:rPr>
              <w:t>)</w:t>
            </w:r>
          </w:p>
        </w:tc>
        <w:tc>
          <w:tcPr>
            <w:tcW w:w="743"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352</w:t>
            </w:r>
            <w:r w:rsidR="005905A3" w:rsidRPr="005D2CBC">
              <w:rPr>
                <w:rFonts w:cs="Arial"/>
                <w:sz w:val="18"/>
                <w:szCs w:val="18"/>
                <w:lang w:eastAsia="en-GB"/>
              </w:rPr>
              <w:t>,</w:t>
            </w:r>
            <w:r w:rsidRPr="005D2CBC">
              <w:rPr>
                <w:rFonts w:cs="Arial"/>
                <w:sz w:val="18"/>
                <w:szCs w:val="18"/>
                <w:lang w:eastAsia="en-GB"/>
              </w:rPr>
              <w:t>669</w:t>
            </w:r>
            <w:r w:rsidR="005905A3" w:rsidRPr="005D2CBC">
              <w:rPr>
                <w:rFonts w:cs="Arial"/>
                <w:sz w:val="18"/>
                <w:szCs w:val="18"/>
                <w:lang w:eastAsia="en-GB"/>
              </w:rPr>
              <w:t>,</w:t>
            </w:r>
            <w:r w:rsidRPr="005D2CBC">
              <w:rPr>
                <w:rFonts w:cs="Arial"/>
                <w:sz w:val="18"/>
                <w:szCs w:val="18"/>
                <w:lang w:eastAsia="en-GB"/>
              </w:rPr>
              <w:t>351</w:t>
            </w:r>
          </w:p>
        </w:tc>
        <w:tc>
          <w:tcPr>
            <w:tcW w:w="743" w:type="pct"/>
            <w:shd w:val="clear" w:color="auto" w:fill="auto"/>
          </w:tcPr>
          <w:p w:rsidR="006B02CF" w:rsidRPr="005D2CBC" w:rsidRDefault="005905A3" w:rsidP="006B02CF">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18</w:t>
            </w:r>
            <w:r w:rsidRPr="005D2CBC">
              <w:rPr>
                <w:rFonts w:cs="Arial"/>
                <w:sz w:val="18"/>
                <w:szCs w:val="18"/>
                <w:lang w:eastAsia="en-GB"/>
              </w:rPr>
              <w:t>,</w:t>
            </w:r>
            <w:r w:rsidR="00075CD6" w:rsidRPr="005D2CBC">
              <w:rPr>
                <w:rFonts w:cs="Arial"/>
                <w:sz w:val="18"/>
                <w:szCs w:val="18"/>
                <w:lang w:eastAsia="en-GB"/>
              </w:rPr>
              <w:t>917</w:t>
            </w:r>
            <w:r w:rsidRPr="005D2CBC">
              <w:rPr>
                <w:rFonts w:cs="Arial"/>
                <w:sz w:val="18"/>
                <w:szCs w:val="18"/>
                <w:lang w:eastAsia="en-GB"/>
              </w:rPr>
              <w:t>,</w:t>
            </w:r>
            <w:r w:rsidR="00075CD6" w:rsidRPr="005D2CBC">
              <w:rPr>
                <w:rFonts w:cs="Arial"/>
                <w:sz w:val="18"/>
                <w:szCs w:val="18"/>
                <w:lang w:eastAsia="en-GB"/>
              </w:rPr>
              <w:t>953</w:t>
            </w:r>
            <w:r w:rsidRPr="005D2CBC">
              <w:rPr>
                <w:rFonts w:cs="Arial"/>
                <w:sz w:val="18"/>
                <w:szCs w:val="18"/>
                <w:lang w:eastAsia="en-GB"/>
              </w:rPr>
              <w:t>)</w:t>
            </w:r>
          </w:p>
        </w:tc>
        <w:tc>
          <w:tcPr>
            <w:tcW w:w="741"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333</w:t>
            </w:r>
            <w:r w:rsidR="005905A3" w:rsidRPr="005D2CBC">
              <w:rPr>
                <w:rFonts w:cs="Arial"/>
                <w:sz w:val="18"/>
                <w:szCs w:val="18"/>
                <w:lang w:eastAsia="en-GB"/>
              </w:rPr>
              <w:t>,</w:t>
            </w:r>
            <w:r w:rsidRPr="005D2CBC">
              <w:rPr>
                <w:rFonts w:cs="Arial"/>
                <w:sz w:val="18"/>
                <w:szCs w:val="18"/>
                <w:lang w:eastAsia="en-GB"/>
              </w:rPr>
              <w:t>751</w:t>
            </w:r>
            <w:r w:rsidR="005905A3" w:rsidRPr="005D2CBC">
              <w:rPr>
                <w:rFonts w:cs="Arial"/>
                <w:sz w:val="18"/>
                <w:szCs w:val="18"/>
                <w:lang w:eastAsia="en-GB"/>
              </w:rPr>
              <w:t>,</w:t>
            </w:r>
            <w:r w:rsidRPr="005D2CBC">
              <w:rPr>
                <w:rFonts w:cs="Arial"/>
                <w:sz w:val="18"/>
                <w:szCs w:val="18"/>
                <w:lang w:eastAsia="en-GB"/>
              </w:rPr>
              <w:t>398</w:t>
            </w:r>
          </w:p>
        </w:tc>
      </w:tr>
      <w:tr w:rsidR="005905A3" w:rsidRPr="005D2CBC" w:rsidTr="003579C5">
        <w:tc>
          <w:tcPr>
            <w:tcW w:w="2773" w:type="pct"/>
            <w:shd w:val="clear" w:color="auto" w:fill="auto"/>
          </w:tcPr>
          <w:p w:rsidR="005905A3" w:rsidRPr="005D2CBC" w:rsidRDefault="005905A3" w:rsidP="006B02CF">
            <w:pPr>
              <w:spacing w:line="240" w:lineRule="auto"/>
              <w:ind w:left="1080" w:hanging="513"/>
              <w:rPr>
                <w:rFonts w:cs="Arial"/>
                <w:sz w:val="18"/>
                <w:szCs w:val="18"/>
                <w:lang w:val="en-US" w:eastAsia="en-GB"/>
              </w:rPr>
            </w:pPr>
            <w:r w:rsidRPr="005D2CBC">
              <w:rPr>
                <w:rFonts w:cs="Arial"/>
                <w:sz w:val="18"/>
                <w:szCs w:val="18"/>
                <w:lang w:val="en-US" w:eastAsia="en-GB"/>
              </w:rPr>
              <w:t xml:space="preserve">   Additions</w:t>
            </w:r>
          </w:p>
        </w:tc>
        <w:tc>
          <w:tcPr>
            <w:tcW w:w="743" w:type="pct"/>
            <w:shd w:val="clear" w:color="auto" w:fill="auto"/>
          </w:tcPr>
          <w:p w:rsidR="005905A3"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6</w:t>
            </w:r>
            <w:r w:rsidR="004B3981" w:rsidRPr="005D2CBC">
              <w:rPr>
                <w:rFonts w:cs="Arial"/>
                <w:sz w:val="18"/>
                <w:szCs w:val="18"/>
                <w:lang w:eastAsia="en-GB"/>
              </w:rPr>
              <w:t>,</w:t>
            </w:r>
            <w:r w:rsidRPr="005D2CBC">
              <w:rPr>
                <w:rFonts w:cs="Arial"/>
                <w:sz w:val="18"/>
                <w:szCs w:val="18"/>
                <w:lang w:eastAsia="en-GB"/>
              </w:rPr>
              <w:t>534</w:t>
            </w:r>
            <w:r w:rsidR="004B3981" w:rsidRPr="005D2CBC">
              <w:rPr>
                <w:rFonts w:cs="Arial"/>
                <w:sz w:val="18"/>
                <w:szCs w:val="18"/>
                <w:lang w:eastAsia="en-GB"/>
              </w:rPr>
              <w:t>,</w:t>
            </w:r>
            <w:r w:rsidRPr="005D2CBC">
              <w:rPr>
                <w:rFonts w:cs="Arial"/>
                <w:sz w:val="18"/>
                <w:szCs w:val="18"/>
                <w:lang w:eastAsia="en-GB"/>
              </w:rPr>
              <w:t>604</w:t>
            </w:r>
          </w:p>
        </w:tc>
        <w:tc>
          <w:tcPr>
            <w:tcW w:w="743" w:type="pct"/>
            <w:shd w:val="clear" w:color="auto" w:fill="auto"/>
          </w:tcPr>
          <w:p w:rsidR="005905A3" w:rsidRPr="005D2CBC" w:rsidRDefault="004B3981" w:rsidP="006B02CF">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276</w:t>
            </w:r>
            <w:r w:rsidRPr="005D2CBC">
              <w:rPr>
                <w:rFonts w:cs="Arial"/>
                <w:sz w:val="18"/>
                <w:szCs w:val="18"/>
                <w:lang w:eastAsia="en-GB"/>
              </w:rPr>
              <w:t>,</w:t>
            </w:r>
            <w:r w:rsidR="00075CD6" w:rsidRPr="005D2CBC">
              <w:rPr>
                <w:rFonts w:cs="Arial"/>
                <w:sz w:val="18"/>
                <w:szCs w:val="18"/>
                <w:lang w:eastAsia="en-GB"/>
              </w:rPr>
              <w:t>138</w:t>
            </w:r>
            <w:r w:rsidRPr="005D2CBC">
              <w:rPr>
                <w:rFonts w:cs="Arial"/>
                <w:sz w:val="18"/>
                <w:szCs w:val="18"/>
                <w:lang w:eastAsia="en-GB"/>
              </w:rPr>
              <w:t>)</w:t>
            </w:r>
          </w:p>
        </w:tc>
        <w:tc>
          <w:tcPr>
            <w:tcW w:w="741" w:type="pct"/>
            <w:shd w:val="clear" w:color="auto" w:fill="auto"/>
          </w:tcPr>
          <w:p w:rsidR="005905A3"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6</w:t>
            </w:r>
            <w:r w:rsidR="004B3981" w:rsidRPr="005D2CBC">
              <w:rPr>
                <w:rFonts w:cs="Arial"/>
                <w:sz w:val="18"/>
                <w:szCs w:val="18"/>
                <w:lang w:eastAsia="en-GB"/>
              </w:rPr>
              <w:t>,</w:t>
            </w:r>
            <w:r w:rsidRPr="005D2CBC">
              <w:rPr>
                <w:rFonts w:cs="Arial"/>
                <w:sz w:val="18"/>
                <w:szCs w:val="18"/>
                <w:lang w:eastAsia="en-GB"/>
              </w:rPr>
              <w:t>258</w:t>
            </w:r>
            <w:r w:rsidR="004B3981" w:rsidRPr="005D2CBC">
              <w:rPr>
                <w:rFonts w:cs="Arial"/>
                <w:sz w:val="18"/>
                <w:szCs w:val="18"/>
                <w:lang w:eastAsia="en-GB"/>
              </w:rPr>
              <w:t>,</w:t>
            </w:r>
            <w:r w:rsidRPr="005D2CBC">
              <w:rPr>
                <w:rFonts w:cs="Arial"/>
                <w:sz w:val="18"/>
                <w:szCs w:val="18"/>
                <w:lang w:eastAsia="en-GB"/>
              </w:rPr>
              <w:t>466</w:t>
            </w: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 xml:space="preserve">   </w:t>
            </w:r>
            <w:proofErr w:type="spellStart"/>
            <w:r w:rsidRPr="005D2CBC">
              <w:rPr>
                <w:rFonts w:cs="Arial"/>
                <w:sz w:val="18"/>
                <w:szCs w:val="18"/>
                <w:lang w:val="en-US" w:eastAsia="en-GB"/>
              </w:rPr>
              <w:t>Amortised</w:t>
            </w:r>
            <w:proofErr w:type="spellEnd"/>
            <w:r w:rsidRPr="005D2CBC">
              <w:rPr>
                <w:rFonts w:cs="Arial"/>
                <w:sz w:val="18"/>
                <w:szCs w:val="18"/>
                <w:lang w:val="en-US" w:eastAsia="en-GB"/>
              </w:rPr>
              <w:t xml:space="preserve"> deferred interest</w:t>
            </w:r>
          </w:p>
        </w:tc>
        <w:tc>
          <w:tcPr>
            <w:tcW w:w="743" w:type="pct"/>
            <w:shd w:val="clear" w:color="auto" w:fill="auto"/>
          </w:tcPr>
          <w:p w:rsidR="006B02CF" w:rsidRPr="005D2CBC" w:rsidRDefault="004B3981" w:rsidP="006B02CF">
            <w:pPr>
              <w:spacing w:line="240" w:lineRule="auto"/>
              <w:ind w:right="-72"/>
              <w:jc w:val="right"/>
              <w:rPr>
                <w:rFonts w:cs="Arial"/>
                <w:sz w:val="18"/>
                <w:szCs w:val="18"/>
                <w:lang w:eastAsia="en-GB"/>
              </w:rPr>
            </w:pPr>
            <w:r w:rsidRPr="005D2CBC">
              <w:rPr>
                <w:rFonts w:cs="Arial"/>
                <w:sz w:val="18"/>
                <w:szCs w:val="18"/>
                <w:lang w:eastAsia="en-GB"/>
              </w:rPr>
              <w:t>-</w:t>
            </w:r>
          </w:p>
        </w:tc>
        <w:tc>
          <w:tcPr>
            <w:tcW w:w="743"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7</w:t>
            </w:r>
            <w:r w:rsidR="002535B2" w:rsidRPr="005D2CBC">
              <w:rPr>
                <w:rFonts w:cs="Arial"/>
                <w:sz w:val="18"/>
                <w:szCs w:val="18"/>
                <w:lang w:eastAsia="en-GB"/>
              </w:rPr>
              <w:t>,</w:t>
            </w:r>
            <w:r w:rsidRPr="005D2CBC">
              <w:rPr>
                <w:rFonts w:cs="Arial"/>
                <w:sz w:val="18"/>
                <w:szCs w:val="18"/>
                <w:lang w:eastAsia="en-GB"/>
              </w:rPr>
              <w:t>231</w:t>
            </w:r>
            <w:r w:rsidR="002535B2" w:rsidRPr="005D2CBC">
              <w:rPr>
                <w:rFonts w:cs="Arial"/>
                <w:sz w:val="18"/>
                <w:szCs w:val="18"/>
                <w:lang w:eastAsia="en-GB"/>
              </w:rPr>
              <w:t>,</w:t>
            </w:r>
            <w:r w:rsidRPr="005D2CBC">
              <w:rPr>
                <w:rFonts w:cs="Arial"/>
                <w:sz w:val="18"/>
                <w:szCs w:val="18"/>
                <w:lang w:eastAsia="en-GB"/>
              </w:rPr>
              <w:t>792</w:t>
            </w:r>
          </w:p>
        </w:tc>
        <w:tc>
          <w:tcPr>
            <w:tcW w:w="741" w:type="pct"/>
            <w:shd w:val="clear" w:color="auto" w:fill="auto"/>
          </w:tcPr>
          <w:p w:rsidR="006B02CF" w:rsidRPr="005D2CBC" w:rsidRDefault="00075CD6" w:rsidP="006B02CF">
            <w:pPr>
              <w:spacing w:line="240" w:lineRule="auto"/>
              <w:ind w:right="-72"/>
              <w:jc w:val="right"/>
              <w:rPr>
                <w:rFonts w:cs="Arial"/>
                <w:sz w:val="18"/>
                <w:szCs w:val="18"/>
                <w:lang w:eastAsia="en-GB"/>
              </w:rPr>
            </w:pPr>
            <w:r w:rsidRPr="005D2CBC">
              <w:rPr>
                <w:rFonts w:cs="Arial"/>
                <w:sz w:val="18"/>
                <w:szCs w:val="18"/>
                <w:lang w:eastAsia="en-GB"/>
              </w:rPr>
              <w:t>7</w:t>
            </w:r>
            <w:r w:rsidR="006A4DD6" w:rsidRPr="005D2CBC">
              <w:rPr>
                <w:rFonts w:cs="Arial"/>
                <w:sz w:val="18"/>
                <w:szCs w:val="18"/>
                <w:lang w:eastAsia="en-GB"/>
              </w:rPr>
              <w:t>,</w:t>
            </w:r>
            <w:r w:rsidRPr="005D2CBC">
              <w:rPr>
                <w:rFonts w:cs="Arial"/>
                <w:sz w:val="18"/>
                <w:szCs w:val="18"/>
                <w:lang w:eastAsia="en-GB"/>
              </w:rPr>
              <w:t>231</w:t>
            </w:r>
            <w:r w:rsidR="006A4DD6" w:rsidRPr="005D2CBC">
              <w:rPr>
                <w:rFonts w:cs="Arial"/>
                <w:sz w:val="18"/>
                <w:szCs w:val="18"/>
                <w:lang w:eastAsia="en-GB"/>
              </w:rPr>
              <w:t>,</w:t>
            </w:r>
            <w:r w:rsidRPr="005D2CBC">
              <w:rPr>
                <w:rFonts w:cs="Arial"/>
                <w:sz w:val="18"/>
                <w:szCs w:val="18"/>
                <w:lang w:eastAsia="en-GB"/>
              </w:rPr>
              <w:t>792</w:t>
            </w:r>
          </w:p>
        </w:tc>
      </w:tr>
      <w:tr w:rsidR="00CF45A5" w:rsidRPr="005D2CBC" w:rsidTr="003579C5">
        <w:tc>
          <w:tcPr>
            <w:tcW w:w="2773" w:type="pct"/>
            <w:shd w:val="clear" w:color="auto" w:fill="auto"/>
            <w:hideMark/>
          </w:tcPr>
          <w:p w:rsidR="006B02CF" w:rsidRPr="005D2CBC" w:rsidRDefault="006B02CF" w:rsidP="006B02CF">
            <w:pPr>
              <w:spacing w:line="240" w:lineRule="auto"/>
              <w:ind w:left="1080" w:hanging="513"/>
              <w:rPr>
                <w:rFonts w:cs="Arial"/>
                <w:sz w:val="18"/>
                <w:szCs w:val="18"/>
                <w:lang w:eastAsia="en-GB"/>
              </w:rPr>
            </w:pPr>
            <w:r w:rsidRPr="005D2CBC">
              <w:rPr>
                <w:rFonts w:cs="Arial"/>
                <w:sz w:val="18"/>
                <w:szCs w:val="18"/>
                <w:lang w:val="en-US" w:eastAsia="en-GB"/>
              </w:rPr>
              <w:t>Cash outflows:</w:t>
            </w: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3" w:type="pct"/>
            <w:shd w:val="clear" w:color="auto" w:fill="auto"/>
          </w:tcPr>
          <w:p w:rsidR="006B02CF" w:rsidRPr="005D2CBC" w:rsidRDefault="006B02CF" w:rsidP="006B02CF">
            <w:pPr>
              <w:spacing w:line="240" w:lineRule="auto"/>
              <w:ind w:right="-72"/>
              <w:jc w:val="right"/>
              <w:rPr>
                <w:rFonts w:cs="Arial"/>
                <w:sz w:val="18"/>
                <w:szCs w:val="18"/>
                <w:lang w:eastAsia="en-GB"/>
              </w:rPr>
            </w:pPr>
          </w:p>
        </w:tc>
        <w:tc>
          <w:tcPr>
            <w:tcW w:w="741" w:type="pct"/>
            <w:shd w:val="clear" w:color="auto" w:fill="auto"/>
          </w:tcPr>
          <w:p w:rsidR="006B02CF" w:rsidRPr="005D2CBC" w:rsidRDefault="006B02CF" w:rsidP="006B02CF">
            <w:pPr>
              <w:spacing w:line="240" w:lineRule="auto"/>
              <w:ind w:right="-72"/>
              <w:jc w:val="right"/>
              <w:rPr>
                <w:rFonts w:cs="Arial"/>
                <w:sz w:val="18"/>
                <w:szCs w:val="18"/>
                <w:lang w:eastAsia="en-GB"/>
              </w:rPr>
            </w:pPr>
          </w:p>
        </w:tc>
      </w:tr>
      <w:tr w:rsidR="00CF45A5" w:rsidRPr="005D2CBC" w:rsidTr="003579C5">
        <w:tc>
          <w:tcPr>
            <w:tcW w:w="2773" w:type="pct"/>
            <w:shd w:val="clear" w:color="auto" w:fill="auto"/>
            <w:vAlign w:val="bottom"/>
            <w:hideMark/>
          </w:tcPr>
          <w:p w:rsidR="006B02CF" w:rsidRPr="005D2CBC" w:rsidRDefault="006B02CF" w:rsidP="006B02CF">
            <w:pPr>
              <w:spacing w:line="240" w:lineRule="auto"/>
              <w:ind w:left="1080" w:hanging="513"/>
              <w:rPr>
                <w:rFonts w:cs="Arial"/>
                <w:sz w:val="18"/>
                <w:szCs w:val="18"/>
                <w:lang w:val="en-US" w:eastAsia="en-GB"/>
              </w:rPr>
            </w:pPr>
            <w:r w:rsidRPr="005D2CBC">
              <w:rPr>
                <w:rFonts w:cs="Arial"/>
                <w:sz w:val="18"/>
                <w:szCs w:val="18"/>
                <w:lang w:val="en-US" w:eastAsia="en-GB"/>
              </w:rPr>
              <w:t xml:space="preserve">   Repayment</w:t>
            </w:r>
          </w:p>
        </w:tc>
        <w:tc>
          <w:tcPr>
            <w:tcW w:w="743" w:type="pct"/>
            <w:shd w:val="clear" w:color="auto" w:fill="auto"/>
          </w:tcPr>
          <w:p w:rsidR="006B02CF" w:rsidRPr="005D2CBC" w:rsidRDefault="005905A3" w:rsidP="00D678C8">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93</w:t>
            </w:r>
            <w:r w:rsidRPr="005D2CBC">
              <w:rPr>
                <w:rFonts w:cs="Arial"/>
                <w:sz w:val="18"/>
                <w:szCs w:val="18"/>
                <w:lang w:eastAsia="en-GB"/>
              </w:rPr>
              <w:t>,</w:t>
            </w:r>
            <w:r w:rsidR="00075CD6" w:rsidRPr="005D2CBC">
              <w:rPr>
                <w:rFonts w:cs="Arial"/>
                <w:sz w:val="18"/>
                <w:szCs w:val="18"/>
                <w:lang w:eastAsia="en-GB"/>
              </w:rPr>
              <w:t>918</w:t>
            </w:r>
            <w:r w:rsidRPr="005D2CBC">
              <w:rPr>
                <w:rFonts w:cs="Arial"/>
                <w:sz w:val="18"/>
                <w:szCs w:val="18"/>
                <w:lang w:eastAsia="en-GB"/>
              </w:rPr>
              <w:t>,</w:t>
            </w:r>
            <w:r w:rsidR="00075CD6" w:rsidRPr="005D2CBC">
              <w:rPr>
                <w:rFonts w:cs="Arial"/>
                <w:sz w:val="18"/>
                <w:szCs w:val="18"/>
                <w:lang w:eastAsia="en-GB"/>
              </w:rPr>
              <w:t>483</w:t>
            </w:r>
            <w:r w:rsidRPr="005D2CBC">
              <w:rPr>
                <w:rFonts w:cs="Arial"/>
                <w:sz w:val="18"/>
                <w:szCs w:val="18"/>
                <w:lang w:eastAsia="en-GB"/>
              </w:rPr>
              <w:t>)</w:t>
            </w:r>
          </w:p>
        </w:tc>
        <w:tc>
          <w:tcPr>
            <w:tcW w:w="743" w:type="pct"/>
            <w:shd w:val="clear" w:color="auto" w:fill="auto"/>
          </w:tcPr>
          <w:p w:rsidR="006B02CF" w:rsidRPr="005D2CBC" w:rsidRDefault="009F59D6" w:rsidP="00D678C8">
            <w:pPr>
              <w:spacing w:line="240" w:lineRule="auto"/>
              <w:ind w:right="-72"/>
              <w:jc w:val="right"/>
              <w:rPr>
                <w:rFonts w:cs="Arial"/>
                <w:sz w:val="18"/>
                <w:szCs w:val="18"/>
                <w:lang w:eastAsia="en-GB"/>
              </w:rPr>
            </w:pPr>
            <w:r w:rsidRPr="005D2CBC">
              <w:rPr>
                <w:rFonts w:cs="Arial"/>
                <w:sz w:val="18"/>
                <w:szCs w:val="18"/>
                <w:lang w:eastAsia="en-GB"/>
              </w:rPr>
              <w:t>-</w:t>
            </w:r>
          </w:p>
        </w:tc>
        <w:tc>
          <w:tcPr>
            <w:tcW w:w="741" w:type="pct"/>
            <w:shd w:val="clear" w:color="auto" w:fill="auto"/>
          </w:tcPr>
          <w:p w:rsidR="006B02CF" w:rsidRPr="005D2CBC" w:rsidRDefault="005905A3" w:rsidP="00D678C8">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93</w:t>
            </w:r>
            <w:r w:rsidRPr="005D2CBC">
              <w:rPr>
                <w:rFonts w:cs="Arial"/>
                <w:sz w:val="18"/>
                <w:szCs w:val="18"/>
                <w:lang w:eastAsia="en-GB"/>
              </w:rPr>
              <w:t>,</w:t>
            </w:r>
            <w:r w:rsidR="00075CD6" w:rsidRPr="005D2CBC">
              <w:rPr>
                <w:rFonts w:cs="Arial"/>
                <w:sz w:val="18"/>
                <w:szCs w:val="18"/>
                <w:lang w:eastAsia="en-GB"/>
              </w:rPr>
              <w:t>918</w:t>
            </w:r>
            <w:r w:rsidRPr="005D2CBC">
              <w:rPr>
                <w:rFonts w:cs="Arial"/>
                <w:sz w:val="18"/>
                <w:szCs w:val="18"/>
                <w:lang w:eastAsia="en-GB"/>
              </w:rPr>
              <w:t>,</w:t>
            </w:r>
            <w:r w:rsidR="00075CD6" w:rsidRPr="005D2CBC">
              <w:rPr>
                <w:rFonts w:cs="Arial"/>
                <w:sz w:val="18"/>
                <w:szCs w:val="18"/>
                <w:lang w:eastAsia="en-GB"/>
              </w:rPr>
              <w:t>483</w:t>
            </w:r>
            <w:r w:rsidRPr="005D2CBC">
              <w:rPr>
                <w:rFonts w:cs="Arial"/>
                <w:sz w:val="18"/>
                <w:szCs w:val="18"/>
                <w:lang w:eastAsia="en-GB"/>
              </w:rPr>
              <w:t>)</w:t>
            </w:r>
          </w:p>
        </w:tc>
      </w:tr>
      <w:tr w:rsidR="00D678C8" w:rsidRPr="005D2CBC" w:rsidTr="003579C5">
        <w:tc>
          <w:tcPr>
            <w:tcW w:w="2773" w:type="pct"/>
            <w:shd w:val="clear" w:color="auto" w:fill="auto"/>
            <w:vAlign w:val="bottom"/>
          </w:tcPr>
          <w:p w:rsidR="00D678C8" w:rsidRPr="005D2CBC" w:rsidRDefault="00D678C8" w:rsidP="00D678C8">
            <w:pPr>
              <w:spacing w:line="240" w:lineRule="auto"/>
              <w:ind w:left="1080" w:hanging="513"/>
              <w:rPr>
                <w:rFonts w:cs="Arial"/>
                <w:sz w:val="18"/>
                <w:szCs w:val="18"/>
                <w:lang w:val="en-US" w:eastAsia="en-GB"/>
              </w:rPr>
            </w:pPr>
            <w:r w:rsidRPr="005D2CBC">
              <w:rPr>
                <w:rFonts w:cs="Arial"/>
                <w:sz w:val="18"/>
                <w:szCs w:val="18"/>
                <w:cs/>
                <w:lang w:val="en-US" w:eastAsia="en-GB"/>
              </w:rPr>
              <w:t xml:space="preserve">   </w:t>
            </w:r>
            <w:r w:rsidRPr="005D2CBC">
              <w:rPr>
                <w:rFonts w:cs="Arial"/>
                <w:sz w:val="18"/>
                <w:szCs w:val="18"/>
                <w:lang w:val="en-US" w:eastAsia="en-GB"/>
              </w:rPr>
              <w:t>Write-off</w:t>
            </w:r>
          </w:p>
        </w:tc>
        <w:tc>
          <w:tcPr>
            <w:tcW w:w="743" w:type="pct"/>
            <w:shd w:val="clear" w:color="auto" w:fill="auto"/>
          </w:tcPr>
          <w:p w:rsidR="00D678C8" w:rsidRPr="005D2CBC" w:rsidRDefault="005905A3" w:rsidP="00D678C8">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532</w:t>
            </w:r>
            <w:r w:rsidRPr="005D2CBC">
              <w:rPr>
                <w:rFonts w:cs="Arial"/>
                <w:sz w:val="18"/>
                <w:szCs w:val="18"/>
                <w:lang w:eastAsia="en-GB"/>
              </w:rPr>
              <w:t>,</w:t>
            </w:r>
            <w:r w:rsidR="00075CD6" w:rsidRPr="005D2CBC">
              <w:rPr>
                <w:rFonts w:cs="Arial"/>
                <w:sz w:val="18"/>
                <w:szCs w:val="18"/>
                <w:lang w:eastAsia="en-GB"/>
              </w:rPr>
              <w:t>960</w:t>
            </w:r>
            <w:r w:rsidRPr="005D2CBC">
              <w:rPr>
                <w:rFonts w:cs="Arial"/>
                <w:sz w:val="18"/>
                <w:szCs w:val="18"/>
                <w:lang w:eastAsia="en-GB"/>
              </w:rPr>
              <w:t>)</w:t>
            </w:r>
          </w:p>
        </w:tc>
        <w:tc>
          <w:tcPr>
            <w:tcW w:w="743" w:type="pct"/>
            <w:shd w:val="clear" w:color="auto" w:fill="auto"/>
          </w:tcPr>
          <w:p w:rsidR="00D678C8" w:rsidRPr="005D2CBC" w:rsidRDefault="00075CD6" w:rsidP="00D678C8">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118</w:t>
            </w:r>
            <w:r w:rsidR="002535B2" w:rsidRPr="005D2CBC">
              <w:rPr>
                <w:rFonts w:cs="Arial"/>
                <w:sz w:val="18"/>
                <w:szCs w:val="18"/>
                <w:lang w:eastAsia="en-GB"/>
              </w:rPr>
              <w:t>,</w:t>
            </w:r>
            <w:r w:rsidRPr="005D2CBC">
              <w:rPr>
                <w:rFonts w:cs="Arial"/>
                <w:sz w:val="18"/>
                <w:szCs w:val="18"/>
                <w:lang w:eastAsia="en-GB"/>
              </w:rPr>
              <w:t>544</w:t>
            </w:r>
          </w:p>
        </w:tc>
        <w:tc>
          <w:tcPr>
            <w:tcW w:w="741" w:type="pct"/>
            <w:shd w:val="clear" w:color="auto" w:fill="auto"/>
          </w:tcPr>
          <w:p w:rsidR="00D678C8" w:rsidRPr="005D2CBC" w:rsidRDefault="005905A3" w:rsidP="00D678C8">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414</w:t>
            </w:r>
            <w:r w:rsidR="005D028F" w:rsidRPr="005D2CBC">
              <w:rPr>
                <w:rFonts w:cs="Arial"/>
                <w:sz w:val="18"/>
                <w:szCs w:val="18"/>
                <w:lang w:eastAsia="en-GB"/>
              </w:rPr>
              <w:t>,</w:t>
            </w:r>
            <w:r w:rsidR="00075CD6" w:rsidRPr="005D2CBC">
              <w:rPr>
                <w:rFonts w:cs="Arial"/>
                <w:sz w:val="18"/>
                <w:szCs w:val="18"/>
                <w:lang w:eastAsia="en-GB"/>
              </w:rPr>
              <w:t>416</w:t>
            </w:r>
            <w:r w:rsidRPr="005D2CBC">
              <w:rPr>
                <w:rFonts w:cs="Arial"/>
                <w:sz w:val="18"/>
                <w:szCs w:val="18"/>
                <w:lang w:eastAsia="en-GB"/>
              </w:rPr>
              <w:t>)</w:t>
            </w:r>
          </w:p>
        </w:tc>
      </w:tr>
      <w:tr w:rsidR="00D678C8" w:rsidRPr="005D2CBC" w:rsidTr="003579C5">
        <w:tc>
          <w:tcPr>
            <w:tcW w:w="2773" w:type="pct"/>
            <w:shd w:val="clear" w:color="auto" w:fill="auto"/>
          </w:tcPr>
          <w:p w:rsidR="00D678C8" w:rsidRPr="005D2CBC" w:rsidRDefault="00D678C8" w:rsidP="00D678C8">
            <w:pPr>
              <w:spacing w:line="240" w:lineRule="auto"/>
              <w:ind w:left="1080" w:hanging="513"/>
              <w:rPr>
                <w:rFonts w:cs="Arial"/>
                <w:sz w:val="12"/>
                <w:szCs w:val="12"/>
                <w:lang w:val="en-US" w:eastAsia="en-GB"/>
              </w:rPr>
            </w:pPr>
          </w:p>
        </w:tc>
        <w:tc>
          <w:tcPr>
            <w:tcW w:w="743" w:type="pct"/>
            <w:shd w:val="clear" w:color="auto" w:fill="auto"/>
          </w:tcPr>
          <w:p w:rsidR="00D678C8" w:rsidRPr="005D2CBC" w:rsidRDefault="00D678C8" w:rsidP="00D678C8">
            <w:pPr>
              <w:spacing w:line="240" w:lineRule="auto"/>
              <w:ind w:right="-72"/>
              <w:jc w:val="right"/>
              <w:rPr>
                <w:rFonts w:cs="Arial"/>
                <w:sz w:val="12"/>
                <w:szCs w:val="12"/>
                <w:lang w:eastAsia="en-GB"/>
              </w:rPr>
            </w:pPr>
          </w:p>
        </w:tc>
        <w:tc>
          <w:tcPr>
            <w:tcW w:w="743" w:type="pct"/>
            <w:shd w:val="clear" w:color="auto" w:fill="auto"/>
          </w:tcPr>
          <w:p w:rsidR="00D678C8" w:rsidRPr="005D2CBC" w:rsidRDefault="00D678C8" w:rsidP="00D678C8">
            <w:pPr>
              <w:spacing w:line="240" w:lineRule="auto"/>
              <w:ind w:right="-72"/>
              <w:jc w:val="right"/>
              <w:rPr>
                <w:rFonts w:cs="Arial"/>
                <w:sz w:val="12"/>
                <w:szCs w:val="12"/>
                <w:lang w:eastAsia="en-GB"/>
              </w:rPr>
            </w:pPr>
          </w:p>
        </w:tc>
        <w:tc>
          <w:tcPr>
            <w:tcW w:w="741" w:type="pct"/>
            <w:shd w:val="clear" w:color="auto" w:fill="auto"/>
          </w:tcPr>
          <w:p w:rsidR="00D678C8" w:rsidRPr="005D2CBC" w:rsidRDefault="00D678C8" w:rsidP="00D678C8">
            <w:pPr>
              <w:spacing w:line="240" w:lineRule="auto"/>
              <w:ind w:right="-72"/>
              <w:jc w:val="right"/>
              <w:rPr>
                <w:rFonts w:cs="Arial"/>
                <w:sz w:val="12"/>
                <w:szCs w:val="12"/>
                <w:lang w:eastAsia="en-GB"/>
              </w:rPr>
            </w:pPr>
          </w:p>
        </w:tc>
      </w:tr>
      <w:tr w:rsidR="00D678C8" w:rsidRPr="005D2CBC" w:rsidTr="003579C5">
        <w:tc>
          <w:tcPr>
            <w:tcW w:w="2773" w:type="pct"/>
            <w:shd w:val="clear" w:color="auto" w:fill="auto"/>
            <w:hideMark/>
          </w:tcPr>
          <w:p w:rsidR="00D678C8" w:rsidRPr="005D2CBC" w:rsidRDefault="00D678C8" w:rsidP="00D678C8">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30</w:t>
            </w:r>
            <w:r w:rsidRPr="005D2CBC">
              <w:rPr>
                <w:rFonts w:cs="Arial"/>
                <w:sz w:val="18"/>
                <w:szCs w:val="18"/>
                <w:lang w:eastAsia="en-GB"/>
              </w:rPr>
              <w:t xml:space="preserve"> June </w:t>
            </w:r>
            <w:r w:rsidR="00075CD6" w:rsidRPr="005D2CBC">
              <w:rPr>
                <w:rFonts w:cs="Arial"/>
                <w:sz w:val="18"/>
                <w:szCs w:val="18"/>
                <w:lang w:eastAsia="en-GB"/>
              </w:rPr>
              <w:t>2020</w:t>
            </w:r>
          </w:p>
        </w:tc>
        <w:tc>
          <w:tcPr>
            <w:tcW w:w="743" w:type="pct"/>
            <w:shd w:val="clear" w:color="auto" w:fill="auto"/>
          </w:tcPr>
          <w:p w:rsidR="00D678C8" w:rsidRPr="005D2CBC" w:rsidRDefault="00075CD6" w:rsidP="005905A3">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267</w:t>
            </w:r>
            <w:r w:rsidR="005905A3" w:rsidRPr="005D2CBC">
              <w:rPr>
                <w:rFonts w:cs="Arial"/>
                <w:sz w:val="18"/>
                <w:szCs w:val="18"/>
                <w:lang w:eastAsia="en-GB"/>
              </w:rPr>
              <w:t>,</w:t>
            </w:r>
            <w:r w:rsidRPr="005D2CBC">
              <w:rPr>
                <w:rFonts w:cs="Arial"/>
                <w:sz w:val="18"/>
                <w:szCs w:val="18"/>
                <w:lang w:eastAsia="en-GB"/>
              </w:rPr>
              <w:t>709</w:t>
            </w:r>
            <w:r w:rsidR="005905A3" w:rsidRPr="005D2CBC">
              <w:rPr>
                <w:rFonts w:cs="Arial"/>
                <w:sz w:val="18"/>
                <w:szCs w:val="18"/>
                <w:lang w:eastAsia="en-GB"/>
              </w:rPr>
              <w:t>,</w:t>
            </w:r>
            <w:r w:rsidRPr="005D2CBC">
              <w:rPr>
                <w:rFonts w:cs="Arial"/>
                <w:sz w:val="18"/>
                <w:szCs w:val="18"/>
                <w:lang w:eastAsia="en-GB"/>
              </w:rPr>
              <w:t>378</w:t>
            </w:r>
          </w:p>
        </w:tc>
        <w:tc>
          <w:tcPr>
            <w:tcW w:w="743" w:type="pct"/>
            <w:shd w:val="clear" w:color="auto" w:fill="auto"/>
          </w:tcPr>
          <w:p w:rsidR="00D678C8" w:rsidRPr="005D2CBC" w:rsidRDefault="005905A3" w:rsidP="00D678C8">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12</w:t>
            </w:r>
            <w:r w:rsidRPr="005D2CBC">
              <w:rPr>
                <w:rFonts w:cs="Arial"/>
                <w:sz w:val="18"/>
                <w:szCs w:val="18"/>
                <w:lang w:eastAsia="en-GB"/>
              </w:rPr>
              <w:t>,</w:t>
            </w:r>
            <w:r w:rsidR="00075CD6" w:rsidRPr="005D2CBC">
              <w:rPr>
                <w:rFonts w:cs="Arial"/>
                <w:sz w:val="18"/>
                <w:szCs w:val="18"/>
                <w:lang w:eastAsia="en-GB"/>
              </w:rPr>
              <w:t>344</w:t>
            </w:r>
            <w:r w:rsidRPr="005D2CBC">
              <w:rPr>
                <w:rFonts w:cs="Arial"/>
                <w:sz w:val="18"/>
                <w:szCs w:val="18"/>
                <w:lang w:eastAsia="en-GB"/>
              </w:rPr>
              <w:t>,</w:t>
            </w:r>
            <w:r w:rsidR="00075CD6" w:rsidRPr="005D2CBC">
              <w:rPr>
                <w:rFonts w:cs="Arial"/>
                <w:sz w:val="18"/>
                <w:szCs w:val="18"/>
                <w:lang w:eastAsia="en-GB"/>
              </w:rPr>
              <w:t>134</w:t>
            </w:r>
            <w:r w:rsidRPr="005D2CBC">
              <w:rPr>
                <w:rFonts w:cs="Arial"/>
                <w:sz w:val="18"/>
                <w:szCs w:val="18"/>
                <w:lang w:eastAsia="en-GB"/>
              </w:rPr>
              <w:t>)</w:t>
            </w:r>
          </w:p>
        </w:tc>
        <w:tc>
          <w:tcPr>
            <w:tcW w:w="741" w:type="pct"/>
            <w:shd w:val="clear" w:color="auto" w:fill="auto"/>
          </w:tcPr>
          <w:p w:rsidR="00D678C8" w:rsidRPr="005D2CBC" w:rsidRDefault="00075CD6" w:rsidP="00D678C8">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255</w:t>
            </w:r>
            <w:r w:rsidR="005905A3" w:rsidRPr="005D2CBC">
              <w:rPr>
                <w:rFonts w:cs="Arial"/>
                <w:sz w:val="18"/>
                <w:szCs w:val="18"/>
                <w:lang w:eastAsia="en-GB"/>
              </w:rPr>
              <w:t>,</w:t>
            </w:r>
            <w:r w:rsidRPr="005D2CBC">
              <w:rPr>
                <w:rFonts w:cs="Arial"/>
                <w:sz w:val="18"/>
                <w:szCs w:val="18"/>
                <w:lang w:eastAsia="en-GB"/>
              </w:rPr>
              <w:t>365</w:t>
            </w:r>
            <w:r w:rsidR="005905A3" w:rsidRPr="005D2CBC">
              <w:rPr>
                <w:rFonts w:cs="Arial"/>
                <w:sz w:val="18"/>
                <w:szCs w:val="18"/>
                <w:lang w:eastAsia="en-GB"/>
              </w:rPr>
              <w:t>,</w:t>
            </w:r>
            <w:r w:rsidRPr="005D2CBC">
              <w:rPr>
                <w:rFonts w:cs="Arial"/>
                <w:sz w:val="18"/>
                <w:szCs w:val="18"/>
                <w:lang w:eastAsia="en-GB"/>
              </w:rPr>
              <w:t>244</w:t>
            </w:r>
          </w:p>
        </w:tc>
      </w:tr>
    </w:tbl>
    <w:p w:rsidR="00EB3137" w:rsidRPr="005D2CBC" w:rsidRDefault="008D3D42" w:rsidP="00EB3137">
      <w:pPr>
        <w:spacing w:line="240" w:lineRule="auto"/>
        <w:ind w:left="1080"/>
        <w:jc w:val="both"/>
        <w:rPr>
          <w:rFonts w:cs="Arial"/>
          <w:sz w:val="18"/>
          <w:szCs w:val="18"/>
          <w:lang w:val="en-US"/>
        </w:rPr>
      </w:pPr>
      <w:r w:rsidRPr="005D2CBC">
        <w:rPr>
          <w:rFonts w:cs="Arial"/>
          <w:sz w:val="18"/>
          <w:szCs w:val="18"/>
          <w:lang w:val="en-US"/>
        </w:rPr>
        <w:br w:type="page"/>
      </w:r>
    </w:p>
    <w:p w:rsidR="008D3D42" w:rsidRPr="005D2CBC" w:rsidRDefault="00075CD6" w:rsidP="008D3D42">
      <w:pPr>
        <w:tabs>
          <w:tab w:val="left" w:pos="540"/>
        </w:tabs>
        <w:spacing w:line="240" w:lineRule="auto"/>
        <w:ind w:left="540" w:hanging="540"/>
        <w:rPr>
          <w:rFonts w:cs="Arial"/>
          <w:sz w:val="18"/>
          <w:szCs w:val="18"/>
        </w:rPr>
      </w:pPr>
      <w:r w:rsidRPr="005D2CBC">
        <w:rPr>
          <w:rFonts w:cs="Arial"/>
          <w:b/>
          <w:bCs/>
          <w:sz w:val="18"/>
          <w:szCs w:val="18"/>
        </w:rPr>
        <w:t>17</w:t>
      </w:r>
      <w:r w:rsidR="008D3D42" w:rsidRPr="005D2CBC">
        <w:rPr>
          <w:rFonts w:cs="Arial"/>
          <w:b/>
          <w:bCs/>
          <w:sz w:val="18"/>
          <w:szCs w:val="18"/>
        </w:rPr>
        <w:tab/>
        <w:t>Lease liabilities</w:t>
      </w:r>
      <w:r w:rsidR="009C25AC" w:rsidRPr="005D2CBC">
        <w:rPr>
          <w:rFonts w:cs="Arial"/>
          <w:b/>
          <w:bCs/>
          <w:sz w:val="18"/>
          <w:szCs w:val="18"/>
        </w:rPr>
        <w:t xml:space="preserve"> </w:t>
      </w:r>
      <w:r w:rsidR="009C25AC" w:rsidRPr="005D2CBC">
        <w:rPr>
          <w:rFonts w:cs="Arial"/>
          <w:sz w:val="18"/>
          <w:szCs w:val="18"/>
        </w:rPr>
        <w:t>(Cont’d)</w:t>
      </w:r>
    </w:p>
    <w:p w:rsidR="00AD7B38" w:rsidRPr="005D2CBC" w:rsidRDefault="00AD7B38" w:rsidP="003755CC">
      <w:pPr>
        <w:spacing w:line="240" w:lineRule="auto"/>
        <w:ind w:firstLine="540"/>
        <w:jc w:val="both"/>
        <w:rPr>
          <w:rFonts w:cs="Arial"/>
          <w:sz w:val="18"/>
          <w:szCs w:val="18"/>
        </w:rPr>
      </w:pPr>
    </w:p>
    <w:p w:rsidR="00AD7B38" w:rsidRPr="005D2CBC" w:rsidRDefault="00AD7B38" w:rsidP="003755CC">
      <w:pPr>
        <w:spacing w:line="240" w:lineRule="auto"/>
        <w:ind w:firstLine="540"/>
        <w:jc w:val="both"/>
        <w:rPr>
          <w:rFonts w:cs="Arial"/>
          <w:sz w:val="18"/>
          <w:szCs w:val="18"/>
        </w:rPr>
      </w:pPr>
    </w:p>
    <w:p w:rsidR="003755CC" w:rsidRPr="005D2CBC" w:rsidRDefault="003755CC" w:rsidP="003755CC">
      <w:pPr>
        <w:spacing w:line="240" w:lineRule="auto"/>
        <w:ind w:firstLine="540"/>
        <w:jc w:val="both"/>
        <w:rPr>
          <w:rFonts w:cs="Arial"/>
          <w:sz w:val="18"/>
          <w:szCs w:val="18"/>
        </w:rPr>
      </w:pPr>
      <w:r w:rsidRPr="005D2CBC">
        <w:rPr>
          <w:rFonts w:cs="Arial"/>
          <w:sz w:val="18"/>
          <w:szCs w:val="18"/>
        </w:rPr>
        <w:t>The movement in lease liabilities can be analysed as follows: (Cont’d)</w:t>
      </w:r>
    </w:p>
    <w:p w:rsidR="003755CC" w:rsidRPr="005D2CBC" w:rsidRDefault="003755CC" w:rsidP="008D3D42">
      <w:pPr>
        <w:tabs>
          <w:tab w:val="left" w:pos="540"/>
        </w:tabs>
        <w:spacing w:line="240" w:lineRule="auto"/>
        <w:ind w:left="540" w:hanging="540"/>
        <w:rPr>
          <w:rFonts w:cs="Arial"/>
          <w:b/>
          <w:bCs/>
          <w:sz w:val="18"/>
          <w:szCs w:val="18"/>
        </w:rPr>
      </w:pPr>
    </w:p>
    <w:p w:rsidR="008D3D42" w:rsidRPr="005D2CBC" w:rsidRDefault="008D3D42" w:rsidP="00EB3137">
      <w:pPr>
        <w:spacing w:line="240" w:lineRule="auto"/>
        <w:ind w:left="1080"/>
        <w:jc w:val="both"/>
        <w:rPr>
          <w:rFonts w:cs="Arial"/>
          <w:sz w:val="18"/>
          <w:szCs w:val="18"/>
          <w:lang w:val="en-US"/>
        </w:rPr>
      </w:pPr>
    </w:p>
    <w:tbl>
      <w:tblPr>
        <w:tblW w:w="4949" w:type="pct"/>
        <w:tblLook w:val="04A0" w:firstRow="1" w:lastRow="0" w:firstColumn="1" w:lastColumn="0" w:noHBand="0" w:noVBand="1"/>
      </w:tblPr>
      <w:tblGrid>
        <w:gridCol w:w="5209"/>
        <w:gridCol w:w="1386"/>
        <w:gridCol w:w="1386"/>
        <w:gridCol w:w="1382"/>
      </w:tblGrid>
      <w:tr w:rsidR="00EB3137" w:rsidRPr="005D2CBC" w:rsidTr="00271CD3">
        <w:tc>
          <w:tcPr>
            <w:tcW w:w="2782" w:type="pct"/>
            <w:shd w:val="clear" w:color="auto" w:fill="auto"/>
          </w:tcPr>
          <w:p w:rsidR="00EB3137" w:rsidRPr="005D2CBC" w:rsidRDefault="00EB3137" w:rsidP="00271CD3">
            <w:pPr>
              <w:spacing w:line="240" w:lineRule="auto"/>
              <w:ind w:left="1080"/>
              <w:rPr>
                <w:rFonts w:cs="Arial"/>
                <w:sz w:val="18"/>
                <w:szCs w:val="18"/>
                <w:lang w:eastAsia="en-GB"/>
              </w:rPr>
            </w:pPr>
          </w:p>
        </w:tc>
        <w:tc>
          <w:tcPr>
            <w:tcW w:w="2218" w:type="pct"/>
            <w:gridSpan w:val="3"/>
            <w:shd w:val="clear" w:color="auto" w:fill="auto"/>
            <w:vAlign w:val="bottom"/>
            <w:hideMark/>
          </w:tcPr>
          <w:p w:rsidR="00EB3137" w:rsidRPr="005D2CBC" w:rsidRDefault="00EB3137" w:rsidP="00271CD3">
            <w:pPr>
              <w:pBdr>
                <w:bottom w:val="single" w:sz="4" w:space="1" w:color="auto"/>
              </w:pBdr>
              <w:spacing w:line="240" w:lineRule="auto"/>
              <w:ind w:right="-72"/>
              <w:jc w:val="center"/>
              <w:rPr>
                <w:rFonts w:cs="Arial"/>
                <w:b/>
                <w:bCs/>
                <w:sz w:val="18"/>
                <w:szCs w:val="18"/>
                <w:lang w:val="en-US" w:eastAsia="en-GB"/>
              </w:rPr>
            </w:pPr>
            <w:r w:rsidRPr="005D2CBC">
              <w:rPr>
                <w:rFonts w:cs="Arial"/>
                <w:b/>
                <w:bCs/>
                <w:sz w:val="18"/>
                <w:szCs w:val="18"/>
                <w:lang w:val="en-US" w:eastAsia="en-GB"/>
              </w:rPr>
              <w:t>Separate financial information</w:t>
            </w:r>
          </w:p>
        </w:tc>
      </w:tr>
      <w:tr w:rsidR="00EB3137" w:rsidRPr="005D2CBC" w:rsidTr="00271CD3">
        <w:trPr>
          <w:trHeight w:val="225"/>
        </w:trPr>
        <w:tc>
          <w:tcPr>
            <w:tcW w:w="2782" w:type="pct"/>
            <w:shd w:val="clear" w:color="auto" w:fill="auto"/>
          </w:tcPr>
          <w:p w:rsidR="00EB3137" w:rsidRPr="005D2CBC" w:rsidRDefault="00EB3137" w:rsidP="00271CD3">
            <w:pPr>
              <w:spacing w:line="240" w:lineRule="auto"/>
              <w:ind w:left="1080"/>
              <w:rPr>
                <w:rFonts w:cs="Arial"/>
                <w:sz w:val="18"/>
                <w:szCs w:val="18"/>
                <w:lang w:eastAsia="en-GB"/>
              </w:rPr>
            </w:pPr>
          </w:p>
        </w:tc>
        <w:tc>
          <w:tcPr>
            <w:tcW w:w="740" w:type="pct"/>
            <w:shd w:val="clear" w:color="auto" w:fill="auto"/>
            <w:hideMark/>
          </w:tcPr>
          <w:p w:rsidR="00EB3137" w:rsidRPr="005D2CBC" w:rsidRDefault="00EB3137" w:rsidP="00271CD3">
            <w:pPr>
              <w:pBdr>
                <w:bottom w:val="single" w:sz="4" w:space="1" w:color="auto"/>
              </w:pBdr>
              <w:spacing w:line="240" w:lineRule="auto"/>
              <w:ind w:right="-72"/>
              <w:jc w:val="right"/>
              <w:rPr>
                <w:rFonts w:cs="Arial"/>
                <w:spacing w:val="-4"/>
                <w:sz w:val="18"/>
                <w:szCs w:val="18"/>
                <w:lang w:eastAsia="en-GB"/>
              </w:rPr>
            </w:pPr>
            <w:r w:rsidRPr="005D2CBC">
              <w:rPr>
                <w:rFonts w:cs="Arial"/>
                <w:b/>
                <w:bCs/>
                <w:spacing w:val="-4"/>
                <w:sz w:val="18"/>
                <w:szCs w:val="18"/>
                <w:lang w:val="en-US" w:eastAsia="en-GB"/>
              </w:rPr>
              <w:t>Lease payables</w:t>
            </w:r>
          </w:p>
        </w:tc>
        <w:tc>
          <w:tcPr>
            <w:tcW w:w="740" w:type="pct"/>
            <w:shd w:val="clear" w:color="auto" w:fill="auto"/>
            <w:hideMark/>
          </w:tcPr>
          <w:p w:rsidR="00EB3137" w:rsidRPr="005D2CBC" w:rsidRDefault="00EB3137" w:rsidP="00271CD3">
            <w:pPr>
              <w:pBdr>
                <w:bottom w:val="single" w:sz="4" w:space="1" w:color="auto"/>
              </w:pBdr>
              <w:spacing w:line="240" w:lineRule="auto"/>
              <w:ind w:right="-72"/>
              <w:jc w:val="right"/>
              <w:rPr>
                <w:rFonts w:cs="Arial"/>
                <w:sz w:val="18"/>
                <w:szCs w:val="18"/>
                <w:lang w:eastAsia="en-GB"/>
              </w:rPr>
            </w:pPr>
            <w:r w:rsidRPr="005D2CBC">
              <w:rPr>
                <w:rFonts w:cs="Arial"/>
                <w:b/>
                <w:bCs/>
                <w:sz w:val="18"/>
                <w:szCs w:val="18"/>
                <w:lang w:val="en-US" w:eastAsia="en-GB"/>
              </w:rPr>
              <w:t>Deferred interest</w:t>
            </w:r>
          </w:p>
        </w:tc>
        <w:tc>
          <w:tcPr>
            <w:tcW w:w="738" w:type="pct"/>
            <w:shd w:val="clear" w:color="auto" w:fill="auto"/>
            <w:hideMark/>
          </w:tcPr>
          <w:p w:rsidR="00EB3137" w:rsidRPr="005D2CBC" w:rsidRDefault="00EB3137" w:rsidP="00271CD3">
            <w:pPr>
              <w:pBdr>
                <w:bottom w:val="single" w:sz="4" w:space="1" w:color="auto"/>
              </w:pBdr>
              <w:spacing w:line="240" w:lineRule="auto"/>
              <w:ind w:right="-72"/>
              <w:jc w:val="right"/>
              <w:rPr>
                <w:rFonts w:cs="Arial"/>
                <w:b/>
                <w:bCs/>
                <w:spacing w:val="-4"/>
                <w:sz w:val="18"/>
                <w:szCs w:val="18"/>
                <w:lang w:val="en-US" w:eastAsia="en-GB"/>
              </w:rPr>
            </w:pPr>
          </w:p>
          <w:p w:rsidR="00EB3137" w:rsidRPr="005D2CBC" w:rsidRDefault="00EB3137" w:rsidP="00271CD3">
            <w:pPr>
              <w:pBdr>
                <w:bottom w:val="single" w:sz="4" w:space="1" w:color="auto"/>
              </w:pBdr>
              <w:spacing w:line="240" w:lineRule="auto"/>
              <w:ind w:right="-72"/>
              <w:jc w:val="right"/>
              <w:rPr>
                <w:rFonts w:cs="Arial"/>
                <w:spacing w:val="-4"/>
                <w:sz w:val="18"/>
                <w:szCs w:val="18"/>
                <w:lang w:eastAsia="en-GB"/>
              </w:rPr>
            </w:pPr>
            <w:r w:rsidRPr="005D2CBC">
              <w:rPr>
                <w:rFonts w:cs="Arial"/>
                <w:b/>
                <w:bCs/>
                <w:spacing w:val="-4"/>
                <w:sz w:val="18"/>
                <w:szCs w:val="18"/>
                <w:lang w:val="en-US" w:eastAsia="en-GB"/>
              </w:rPr>
              <w:t>Lease liabilities</w:t>
            </w:r>
          </w:p>
        </w:tc>
      </w:tr>
      <w:tr w:rsidR="00EB3137" w:rsidRPr="005D2CBC" w:rsidTr="00271CD3">
        <w:tc>
          <w:tcPr>
            <w:tcW w:w="2782" w:type="pct"/>
            <w:shd w:val="clear" w:color="auto" w:fill="auto"/>
          </w:tcPr>
          <w:p w:rsidR="00EB3137" w:rsidRPr="005D2CBC" w:rsidRDefault="00EB3137" w:rsidP="00271CD3">
            <w:pPr>
              <w:spacing w:line="240" w:lineRule="auto"/>
              <w:ind w:left="1080"/>
              <w:rPr>
                <w:rFonts w:cs="Arial"/>
                <w:sz w:val="12"/>
                <w:szCs w:val="12"/>
                <w:lang w:val="en-US" w:eastAsia="en-GB"/>
              </w:rPr>
            </w:pPr>
          </w:p>
        </w:tc>
        <w:tc>
          <w:tcPr>
            <w:tcW w:w="740" w:type="pct"/>
            <w:shd w:val="clear" w:color="auto" w:fill="auto"/>
          </w:tcPr>
          <w:p w:rsidR="00EB3137" w:rsidRPr="005D2CBC" w:rsidRDefault="00EB3137" w:rsidP="00271CD3">
            <w:pPr>
              <w:spacing w:line="240" w:lineRule="auto"/>
              <w:ind w:left="973"/>
              <w:rPr>
                <w:rFonts w:cs="Arial"/>
                <w:sz w:val="12"/>
                <w:szCs w:val="12"/>
                <w:lang w:val="en-US" w:eastAsia="en-GB"/>
              </w:rPr>
            </w:pPr>
          </w:p>
        </w:tc>
        <w:tc>
          <w:tcPr>
            <w:tcW w:w="740" w:type="pct"/>
            <w:shd w:val="clear" w:color="auto" w:fill="auto"/>
          </w:tcPr>
          <w:p w:rsidR="00EB3137" w:rsidRPr="005D2CBC" w:rsidRDefault="00EB3137" w:rsidP="00271CD3">
            <w:pPr>
              <w:spacing w:line="240" w:lineRule="auto"/>
              <w:ind w:left="973"/>
              <w:rPr>
                <w:rFonts w:cs="Arial"/>
                <w:sz w:val="12"/>
                <w:szCs w:val="12"/>
                <w:lang w:val="en-US" w:eastAsia="en-GB"/>
              </w:rPr>
            </w:pPr>
          </w:p>
        </w:tc>
        <w:tc>
          <w:tcPr>
            <w:tcW w:w="738" w:type="pct"/>
            <w:shd w:val="clear" w:color="auto" w:fill="auto"/>
          </w:tcPr>
          <w:p w:rsidR="00EB3137" w:rsidRPr="005D2CBC" w:rsidRDefault="00EB3137" w:rsidP="00271CD3">
            <w:pPr>
              <w:spacing w:line="240" w:lineRule="auto"/>
              <w:ind w:left="973"/>
              <w:rPr>
                <w:rFonts w:cs="Arial"/>
                <w:sz w:val="12"/>
                <w:szCs w:val="12"/>
                <w:lang w:val="en-US" w:eastAsia="en-GB"/>
              </w:rPr>
            </w:pP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1</w:t>
            </w:r>
            <w:r w:rsidRPr="005D2CBC">
              <w:rPr>
                <w:rFonts w:cs="Arial"/>
                <w:sz w:val="18"/>
                <w:szCs w:val="18"/>
                <w:lang w:val="en-US" w:eastAsia="en-GB"/>
              </w:rPr>
              <w:t xml:space="preserve"> January </w:t>
            </w:r>
            <w:r w:rsidR="00075CD6" w:rsidRPr="005D2CBC">
              <w:rPr>
                <w:rFonts w:cs="Arial"/>
                <w:sz w:val="18"/>
                <w:szCs w:val="18"/>
                <w:lang w:eastAsia="en-GB"/>
              </w:rPr>
              <w:t>2019</w:t>
            </w:r>
          </w:p>
        </w:tc>
        <w:tc>
          <w:tcPr>
            <w:tcW w:w="740" w:type="pct"/>
            <w:shd w:val="clear" w:color="auto" w:fill="auto"/>
          </w:tcPr>
          <w:p w:rsidR="00336399" w:rsidRPr="005D2CBC" w:rsidRDefault="00075CD6" w:rsidP="00336399">
            <w:pPr>
              <w:spacing w:line="240" w:lineRule="auto"/>
              <w:ind w:right="-72"/>
              <w:jc w:val="right"/>
              <w:rPr>
                <w:rFonts w:cs="Arial"/>
                <w:sz w:val="18"/>
                <w:szCs w:val="18"/>
                <w:cs/>
                <w:lang w:eastAsia="en-GB"/>
              </w:rPr>
            </w:pPr>
            <w:r w:rsidRPr="005D2CBC">
              <w:rPr>
                <w:rFonts w:cs="Arial"/>
                <w:sz w:val="18"/>
                <w:szCs w:val="18"/>
                <w:lang w:eastAsia="en-GB"/>
              </w:rPr>
              <w:t>3</w:t>
            </w:r>
            <w:r w:rsidR="00336399" w:rsidRPr="005D2CBC">
              <w:rPr>
                <w:rFonts w:cs="Arial"/>
                <w:sz w:val="18"/>
                <w:szCs w:val="18"/>
                <w:lang w:eastAsia="en-GB"/>
              </w:rPr>
              <w:t>,</w:t>
            </w:r>
            <w:r w:rsidRPr="005D2CBC">
              <w:rPr>
                <w:rFonts w:cs="Arial"/>
                <w:sz w:val="18"/>
                <w:szCs w:val="18"/>
                <w:lang w:eastAsia="en-GB"/>
              </w:rPr>
              <w:t>592</w:t>
            </w:r>
            <w:r w:rsidR="00336399" w:rsidRPr="005D2CBC">
              <w:rPr>
                <w:rFonts w:cs="Arial"/>
                <w:sz w:val="18"/>
                <w:szCs w:val="18"/>
                <w:lang w:eastAsia="en-GB"/>
              </w:rPr>
              <w:t>,</w:t>
            </w:r>
            <w:r w:rsidRPr="005D2CBC">
              <w:rPr>
                <w:rFonts w:cs="Arial"/>
                <w:sz w:val="18"/>
                <w:szCs w:val="18"/>
                <w:lang w:eastAsia="en-GB"/>
              </w:rPr>
              <w:t>452</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659</w:t>
            </w:r>
            <w:r w:rsidRPr="005D2CBC">
              <w:rPr>
                <w:rFonts w:cs="Arial"/>
                <w:sz w:val="18"/>
                <w:szCs w:val="18"/>
                <w:lang w:eastAsia="en-GB"/>
              </w:rPr>
              <w:t>,</w:t>
            </w:r>
            <w:r w:rsidR="00075CD6" w:rsidRPr="005D2CBC">
              <w:rPr>
                <w:rFonts w:cs="Arial"/>
                <w:sz w:val="18"/>
                <w:szCs w:val="18"/>
                <w:lang w:eastAsia="en-GB"/>
              </w:rPr>
              <w:t>198</w:t>
            </w:r>
            <w:r w:rsidRPr="005D2CBC">
              <w:rPr>
                <w:rFonts w:cs="Arial"/>
                <w:sz w:val="18"/>
                <w:szCs w:val="18"/>
                <w:lang w:eastAsia="en-GB"/>
              </w:rPr>
              <w:t>)</w:t>
            </w:r>
          </w:p>
        </w:tc>
        <w:tc>
          <w:tcPr>
            <w:tcW w:w="738"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2</w:t>
            </w:r>
            <w:r w:rsidR="00336399" w:rsidRPr="005D2CBC">
              <w:rPr>
                <w:rFonts w:cs="Arial"/>
                <w:sz w:val="18"/>
                <w:szCs w:val="18"/>
                <w:lang w:eastAsia="en-GB"/>
              </w:rPr>
              <w:t>,</w:t>
            </w:r>
            <w:r w:rsidRPr="005D2CBC">
              <w:rPr>
                <w:rFonts w:cs="Arial"/>
                <w:sz w:val="18"/>
                <w:szCs w:val="18"/>
                <w:lang w:eastAsia="en-GB"/>
              </w:rPr>
              <w:t>933</w:t>
            </w:r>
            <w:r w:rsidR="00336399" w:rsidRPr="005D2CBC">
              <w:rPr>
                <w:rFonts w:cs="Arial"/>
                <w:sz w:val="18"/>
                <w:szCs w:val="18"/>
                <w:lang w:eastAsia="en-GB"/>
              </w:rPr>
              <w:t>,</w:t>
            </w:r>
            <w:r w:rsidRPr="005D2CBC">
              <w:rPr>
                <w:rFonts w:cs="Arial"/>
                <w:sz w:val="18"/>
                <w:szCs w:val="18"/>
                <w:lang w:eastAsia="en-GB"/>
              </w:rPr>
              <w:t>254</w:t>
            </w:r>
          </w:p>
        </w:tc>
      </w:tr>
      <w:tr w:rsidR="00336399" w:rsidRPr="005D2CBC" w:rsidTr="00271CD3">
        <w:trPr>
          <w:trHeight w:val="80"/>
        </w:trPr>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Non-cash changes:</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38" w:type="pct"/>
            <w:shd w:val="clear" w:color="auto" w:fill="auto"/>
          </w:tcPr>
          <w:p w:rsidR="00336399" w:rsidRPr="005D2CBC" w:rsidRDefault="00336399" w:rsidP="00336399">
            <w:pPr>
              <w:spacing w:line="240" w:lineRule="auto"/>
              <w:ind w:right="-72"/>
              <w:jc w:val="right"/>
              <w:rPr>
                <w:rFonts w:cs="Arial"/>
                <w:sz w:val="18"/>
                <w:szCs w:val="18"/>
                <w:lang w:eastAsia="en-GB"/>
              </w:rPr>
            </w:pP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   </w:t>
            </w:r>
            <w:proofErr w:type="spellStart"/>
            <w:r w:rsidRPr="005D2CBC">
              <w:rPr>
                <w:rFonts w:cs="Arial"/>
                <w:sz w:val="18"/>
                <w:szCs w:val="18"/>
                <w:lang w:val="en-US" w:eastAsia="en-GB"/>
              </w:rPr>
              <w:t>Amortised</w:t>
            </w:r>
            <w:proofErr w:type="spellEnd"/>
            <w:r w:rsidRPr="005D2CBC">
              <w:rPr>
                <w:rFonts w:cs="Arial"/>
                <w:sz w:val="18"/>
                <w:szCs w:val="18"/>
                <w:lang w:val="en-US" w:eastAsia="en-GB"/>
              </w:rPr>
              <w:t xml:space="preserve"> deferred interest</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r w:rsidRPr="005D2CBC">
              <w:rPr>
                <w:rFonts w:cs="Arial"/>
                <w:sz w:val="18"/>
                <w:szCs w:val="18"/>
                <w:lang w:eastAsia="en-GB"/>
              </w:rPr>
              <w:t>-</w:t>
            </w:r>
          </w:p>
        </w:tc>
        <w:tc>
          <w:tcPr>
            <w:tcW w:w="740"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99</w:t>
            </w:r>
            <w:r w:rsidR="00336399" w:rsidRPr="005D2CBC">
              <w:rPr>
                <w:rFonts w:cs="Arial"/>
                <w:sz w:val="18"/>
                <w:szCs w:val="18"/>
                <w:lang w:eastAsia="en-GB"/>
              </w:rPr>
              <w:t>,</w:t>
            </w:r>
            <w:r w:rsidRPr="005D2CBC">
              <w:rPr>
                <w:rFonts w:cs="Arial"/>
                <w:sz w:val="18"/>
                <w:szCs w:val="18"/>
                <w:lang w:eastAsia="en-GB"/>
              </w:rPr>
              <w:t>694</w:t>
            </w:r>
          </w:p>
        </w:tc>
        <w:tc>
          <w:tcPr>
            <w:tcW w:w="738"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99</w:t>
            </w:r>
            <w:r w:rsidR="00336399" w:rsidRPr="005D2CBC">
              <w:rPr>
                <w:rFonts w:cs="Arial"/>
                <w:sz w:val="18"/>
                <w:szCs w:val="18"/>
                <w:lang w:eastAsia="en-GB"/>
              </w:rPr>
              <w:t>,</w:t>
            </w:r>
            <w:r w:rsidRPr="005D2CBC">
              <w:rPr>
                <w:rFonts w:cs="Arial"/>
                <w:sz w:val="18"/>
                <w:szCs w:val="18"/>
                <w:lang w:eastAsia="en-GB"/>
              </w:rPr>
              <w:t>694</w:t>
            </w: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Cash outflows:</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38" w:type="pct"/>
            <w:shd w:val="clear" w:color="auto" w:fill="auto"/>
          </w:tcPr>
          <w:p w:rsidR="00336399" w:rsidRPr="005D2CBC" w:rsidRDefault="00336399" w:rsidP="00336399">
            <w:pPr>
              <w:spacing w:line="240" w:lineRule="auto"/>
              <w:ind w:right="-72"/>
              <w:jc w:val="right"/>
              <w:rPr>
                <w:rFonts w:cs="Arial"/>
                <w:sz w:val="18"/>
                <w:szCs w:val="18"/>
                <w:lang w:eastAsia="en-GB"/>
              </w:rPr>
            </w:pPr>
          </w:p>
        </w:tc>
      </w:tr>
      <w:tr w:rsidR="00336399" w:rsidRPr="005D2CBC" w:rsidTr="00271CD3">
        <w:tc>
          <w:tcPr>
            <w:tcW w:w="2782" w:type="pct"/>
            <w:shd w:val="clear" w:color="auto" w:fill="auto"/>
            <w:vAlign w:val="bottom"/>
            <w:hideMark/>
          </w:tcPr>
          <w:p w:rsidR="00336399" w:rsidRPr="005D2CBC" w:rsidRDefault="00336399" w:rsidP="00336399">
            <w:pPr>
              <w:spacing w:line="240" w:lineRule="auto"/>
              <w:ind w:left="1080" w:hanging="513"/>
              <w:rPr>
                <w:rFonts w:cs="Arial"/>
                <w:sz w:val="18"/>
                <w:szCs w:val="18"/>
                <w:lang w:val="en-US" w:eastAsia="en-GB"/>
              </w:rPr>
            </w:pPr>
            <w:r w:rsidRPr="005D2CBC">
              <w:rPr>
                <w:rFonts w:cs="Arial"/>
                <w:sz w:val="18"/>
                <w:szCs w:val="18"/>
                <w:lang w:val="en-US" w:eastAsia="en-GB"/>
              </w:rPr>
              <w:t xml:space="preserve">   Repayment</w:t>
            </w:r>
          </w:p>
        </w:tc>
        <w:tc>
          <w:tcPr>
            <w:tcW w:w="740" w:type="pct"/>
            <w:shd w:val="clear" w:color="auto" w:fill="auto"/>
          </w:tcPr>
          <w:p w:rsidR="00336399" w:rsidRPr="005D2CBC" w:rsidRDefault="00336399"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432</w:t>
            </w:r>
            <w:r w:rsidRPr="005D2CBC">
              <w:rPr>
                <w:rFonts w:cs="Arial"/>
                <w:sz w:val="18"/>
                <w:szCs w:val="18"/>
                <w:lang w:eastAsia="en-GB"/>
              </w:rPr>
              <w:t>,</w:t>
            </w:r>
            <w:r w:rsidR="00075CD6" w:rsidRPr="005D2CBC">
              <w:rPr>
                <w:rFonts w:cs="Arial"/>
                <w:sz w:val="18"/>
                <w:szCs w:val="18"/>
                <w:lang w:eastAsia="en-GB"/>
              </w:rPr>
              <w:t>028</w:t>
            </w:r>
            <w:r w:rsidRPr="005D2CBC">
              <w:rPr>
                <w:rFonts w:cs="Arial"/>
                <w:sz w:val="18"/>
                <w:szCs w:val="18"/>
                <w:lang w:eastAsia="en-GB"/>
              </w:rPr>
              <w:t>)</w:t>
            </w:r>
          </w:p>
        </w:tc>
        <w:tc>
          <w:tcPr>
            <w:tcW w:w="740" w:type="pct"/>
            <w:shd w:val="clear" w:color="auto" w:fill="auto"/>
          </w:tcPr>
          <w:p w:rsidR="00336399" w:rsidRPr="005D2CBC" w:rsidRDefault="00336399"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p>
        </w:tc>
        <w:tc>
          <w:tcPr>
            <w:tcW w:w="738" w:type="pct"/>
            <w:shd w:val="clear" w:color="auto" w:fill="auto"/>
          </w:tcPr>
          <w:p w:rsidR="00336399" w:rsidRPr="005D2CBC" w:rsidRDefault="00336399"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432</w:t>
            </w:r>
            <w:r w:rsidRPr="005D2CBC">
              <w:rPr>
                <w:rFonts w:cs="Arial"/>
                <w:sz w:val="18"/>
                <w:szCs w:val="18"/>
                <w:lang w:eastAsia="en-GB"/>
              </w:rPr>
              <w:t>,</w:t>
            </w:r>
            <w:r w:rsidR="00075CD6" w:rsidRPr="005D2CBC">
              <w:rPr>
                <w:rFonts w:cs="Arial"/>
                <w:sz w:val="18"/>
                <w:szCs w:val="18"/>
                <w:lang w:eastAsia="en-GB"/>
              </w:rPr>
              <w:t>028</w:t>
            </w:r>
            <w:r w:rsidRPr="005D2CBC">
              <w:rPr>
                <w:rFonts w:cs="Arial"/>
                <w:sz w:val="18"/>
                <w:szCs w:val="18"/>
                <w:lang w:eastAsia="en-GB"/>
              </w:rPr>
              <w:t>)</w:t>
            </w:r>
          </w:p>
        </w:tc>
      </w:tr>
      <w:tr w:rsidR="00336399" w:rsidRPr="005D2CBC" w:rsidTr="00271CD3">
        <w:tc>
          <w:tcPr>
            <w:tcW w:w="2782" w:type="pct"/>
            <w:shd w:val="clear" w:color="auto" w:fill="auto"/>
          </w:tcPr>
          <w:p w:rsidR="00336399" w:rsidRPr="005D2CBC" w:rsidRDefault="00336399" w:rsidP="00336399">
            <w:pPr>
              <w:spacing w:line="240" w:lineRule="auto"/>
              <w:ind w:left="1080" w:hanging="513"/>
              <w:rPr>
                <w:rFonts w:cs="Arial"/>
                <w:sz w:val="12"/>
                <w:szCs w:val="12"/>
                <w:lang w:val="en-US" w:eastAsia="en-GB"/>
              </w:rPr>
            </w:pPr>
          </w:p>
        </w:tc>
        <w:tc>
          <w:tcPr>
            <w:tcW w:w="740" w:type="pct"/>
            <w:shd w:val="clear" w:color="auto" w:fill="auto"/>
          </w:tcPr>
          <w:p w:rsidR="00336399" w:rsidRPr="005D2CBC" w:rsidRDefault="00336399" w:rsidP="00336399">
            <w:pPr>
              <w:spacing w:line="240" w:lineRule="auto"/>
              <w:ind w:right="-72"/>
              <w:jc w:val="right"/>
              <w:rPr>
                <w:rFonts w:cs="Arial"/>
                <w:sz w:val="12"/>
                <w:szCs w:val="12"/>
                <w:lang w:eastAsia="en-GB"/>
              </w:rPr>
            </w:pPr>
          </w:p>
        </w:tc>
        <w:tc>
          <w:tcPr>
            <w:tcW w:w="740" w:type="pct"/>
            <w:shd w:val="clear" w:color="auto" w:fill="auto"/>
          </w:tcPr>
          <w:p w:rsidR="00336399" w:rsidRPr="005D2CBC" w:rsidRDefault="00336399" w:rsidP="00336399">
            <w:pPr>
              <w:spacing w:line="240" w:lineRule="auto"/>
              <w:ind w:right="-72"/>
              <w:jc w:val="right"/>
              <w:rPr>
                <w:rFonts w:cs="Arial"/>
                <w:sz w:val="12"/>
                <w:szCs w:val="12"/>
                <w:lang w:eastAsia="en-GB"/>
              </w:rPr>
            </w:pPr>
          </w:p>
        </w:tc>
        <w:tc>
          <w:tcPr>
            <w:tcW w:w="738" w:type="pct"/>
            <w:shd w:val="clear" w:color="auto" w:fill="auto"/>
          </w:tcPr>
          <w:p w:rsidR="00336399" w:rsidRPr="005D2CBC" w:rsidRDefault="00336399" w:rsidP="00336399">
            <w:pPr>
              <w:spacing w:line="240" w:lineRule="auto"/>
              <w:ind w:right="-72"/>
              <w:jc w:val="right"/>
              <w:rPr>
                <w:rFonts w:cs="Arial"/>
                <w:sz w:val="12"/>
                <w:szCs w:val="12"/>
                <w:lang w:eastAsia="en-GB"/>
              </w:rPr>
            </w:pP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30</w:t>
            </w:r>
            <w:r w:rsidRPr="005D2CBC">
              <w:rPr>
                <w:rFonts w:cs="Arial"/>
                <w:sz w:val="18"/>
                <w:szCs w:val="18"/>
                <w:lang w:eastAsia="en-GB"/>
              </w:rPr>
              <w:t xml:space="preserve"> June</w:t>
            </w:r>
            <w:r w:rsidRPr="005D2CBC">
              <w:rPr>
                <w:rFonts w:cs="Arial"/>
                <w:sz w:val="18"/>
                <w:szCs w:val="18"/>
                <w:lang w:val="en-US" w:eastAsia="en-GB"/>
              </w:rPr>
              <w:t xml:space="preserve"> </w:t>
            </w:r>
            <w:r w:rsidR="00075CD6" w:rsidRPr="005D2CBC">
              <w:rPr>
                <w:rFonts w:cs="Arial"/>
                <w:sz w:val="18"/>
                <w:szCs w:val="18"/>
                <w:lang w:eastAsia="en-GB"/>
              </w:rPr>
              <w:t>2019</w:t>
            </w:r>
          </w:p>
        </w:tc>
        <w:tc>
          <w:tcPr>
            <w:tcW w:w="740" w:type="pct"/>
            <w:shd w:val="clear" w:color="auto" w:fill="auto"/>
          </w:tcPr>
          <w:p w:rsidR="00336399" w:rsidRPr="005D2CBC" w:rsidRDefault="00075CD6" w:rsidP="00336399">
            <w:pPr>
              <w:pBdr>
                <w:bottom w:val="double" w:sz="4" w:space="1" w:color="auto"/>
              </w:pBdr>
              <w:spacing w:line="240" w:lineRule="auto"/>
              <w:ind w:right="-72"/>
              <w:jc w:val="right"/>
              <w:rPr>
                <w:rFonts w:cs="Arial"/>
                <w:sz w:val="18"/>
                <w:szCs w:val="18"/>
                <w:cs/>
                <w:lang w:eastAsia="en-GB"/>
              </w:rPr>
            </w:pPr>
            <w:r w:rsidRPr="005D2CBC">
              <w:rPr>
                <w:rFonts w:cs="Arial"/>
                <w:sz w:val="18"/>
                <w:szCs w:val="18"/>
                <w:lang w:eastAsia="en-GB"/>
              </w:rPr>
              <w:t>3</w:t>
            </w:r>
            <w:r w:rsidR="00336399" w:rsidRPr="005D2CBC">
              <w:rPr>
                <w:rFonts w:cs="Arial"/>
                <w:sz w:val="18"/>
                <w:szCs w:val="18"/>
                <w:lang w:eastAsia="en-GB"/>
              </w:rPr>
              <w:t>,</w:t>
            </w:r>
            <w:r w:rsidRPr="005D2CBC">
              <w:rPr>
                <w:rFonts w:cs="Arial"/>
                <w:sz w:val="18"/>
                <w:szCs w:val="18"/>
                <w:lang w:eastAsia="en-GB"/>
              </w:rPr>
              <w:t>160</w:t>
            </w:r>
            <w:r w:rsidR="00336399" w:rsidRPr="005D2CBC">
              <w:rPr>
                <w:rFonts w:cs="Arial"/>
                <w:sz w:val="18"/>
                <w:szCs w:val="18"/>
                <w:lang w:eastAsia="en-GB"/>
              </w:rPr>
              <w:t>,</w:t>
            </w:r>
            <w:r w:rsidRPr="005D2CBC">
              <w:rPr>
                <w:rFonts w:cs="Arial"/>
                <w:sz w:val="18"/>
                <w:szCs w:val="18"/>
                <w:lang w:eastAsia="en-GB"/>
              </w:rPr>
              <w:t>424</w:t>
            </w:r>
          </w:p>
        </w:tc>
        <w:tc>
          <w:tcPr>
            <w:tcW w:w="740" w:type="pct"/>
            <w:shd w:val="clear" w:color="auto" w:fill="auto"/>
          </w:tcPr>
          <w:p w:rsidR="00336399" w:rsidRPr="005D2CBC" w:rsidRDefault="00336399" w:rsidP="00336399">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559</w:t>
            </w:r>
            <w:r w:rsidRPr="005D2CBC">
              <w:rPr>
                <w:rFonts w:cs="Arial"/>
                <w:sz w:val="18"/>
                <w:szCs w:val="18"/>
                <w:lang w:eastAsia="en-GB"/>
              </w:rPr>
              <w:t>,</w:t>
            </w:r>
            <w:r w:rsidR="00075CD6" w:rsidRPr="005D2CBC">
              <w:rPr>
                <w:rFonts w:cs="Arial"/>
                <w:sz w:val="18"/>
                <w:szCs w:val="18"/>
                <w:lang w:eastAsia="en-GB"/>
              </w:rPr>
              <w:t>504</w:t>
            </w:r>
            <w:r w:rsidRPr="005D2CBC">
              <w:rPr>
                <w:rFonts w:cs="Arial"/>
                <w:sz w:val="18"/>
                <w:szCs w:val="18"/>
                <w:lang w:eastAsia="en-GB"/>
              </w:rPr>
              <w:t>)</w:t>
            </w:r>
          </w:p>
        </w:tc>
        <w:tc>
          <w:tcPr>
            <w:tcW w:w="738" w:type="pct"/>
            <w:shd w:val="clear" w:color="auto" w:fill="auto"/>
          </w:tcPr>
          <w:p w:rsidR="00336399" w:rsidRPr="005D2CBC" w:rsidRDefault="00075CD6" w:rsidP="00336399">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2</w:t>
            </w:r>
            <w:r w:rsidR="00336399" w:rsidRPr="005D2CBC">
              <w:rPr>
                <w:rFonts w:cs="Arial"/>
                <w:sz w:val="18"/>
                <w:szCs w:val="18"/>
                <w:lang w:eastAsia="en-GB"/>
              </w:rPr>
              <w:t>,</w:t>
            </w:r>
            <w:r w:rsidRPr="005D2CBC">
              <w:rPr>
                <w:rFonts w:cs="Arial"/>
                <w:sz w:val="18"/>
                <w:szCs w:val="18"/>
                <w:lang w:eastAsia="en-GB"/>
              </w:rPr>
              <w:t>600</w:t>
            </w:r>
            <w:r w:rsidR="00336399" w:rsidRPr="005D2CBC">
              <w:rPr>
                <w:rFonts w:cs="Arial"/>
                <w:sz w:val="18"/>
                <w:szCs w:val="18"/>
                <w:lang w:eastAsia="en-GB"/>
              </w:rPr>
              <w:t>,</w:t>
            </w:r>
            <w:r w:rsidRPr="005D2CBC">
              <w:rPr>
                <w:rFonts w:cs="Arial"/>
                <w:sz w:val="18"/>
                <w:szCs w:val="18"/>
                <w:lang w:eastAsia="en-GB"/>
              </w:rPr>
              <w:t>920</w:t>
            </w:r>
          </w:p>
        </w:tc>
      </w:tr>
      <w:tr w:rsidR="00336399" w:rsidRPr="005D2CBC" w:rsidTr="00271CD3">
        <w:tc>
          <w:tcPr>
            <w:tcW w:w="2782" w:type="pct"/>
            <w:shd w:val="clear" w:color="auto" w:fill="auto"/>
          </w:tcPr>
          <w:p w:rsidR="00336399" w:rsidRPr="005D2CBC" w:rsidRDefault="00336399" w:rsidP="00336399">
            <w:pPr>
              <w:spacing w:line="240" w:lineRule="auto"/>
              <w:ind w:left="1080" w:hanging="513"/>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38" w:type="pct"/>
            <w:shd w:val="clear" w:color="auto" w:fill="auto"/>
          </w:tcPr>
          <w:p w:rsidR="00336399" w:rsidRPr="005D2CBC" w:rsidRDefault="00336399" w:rsidP="00336399">
            <w:pPr>
              <w:spacing w:line="240" w:lineRule="auto"/>
              <w:ind w:right="-72"/>
              <w:jc w:val="right"/>
              <w:rPr>
                <w:rFonts w:cs="Arial"/>
                <w:sz w:val="18"/>
                <w:szCs w:val="18"/>
                <w:lang w:eastAsia="en-GB"/>
              </w:rPr>
            </w:pP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1</w:t>
            </w:r>
            <w:r w:rsidRPr="005D2CBC">
              <w:rPr>
                <w:rFonts w:cs="Arial"/>
                <w:sz w:val="18"/>
                <w:szCs w:val="18"/>
                <w:lang w:val="en-US" w:eastAsia="en-GB"/>
              </w:rPr>
              <w:t xml:space="preserve"> January </w:t>
            </w:r>
            <w:r w:rsidR="00075CD6" w:rsidRPr="005D2CBC">
              <w:rPr>
                <w:rFonts w:cs="Arial"/>
                <w:sz w:val="18"/>
                <w:szCs w:val="18"/>
                <w:lang w:eastAsia="en-GB"/>
              </w:rPr>
              <w:t>2020</w:t>
            </w:r>
          </w:p>
        </w:tc>
        <w:tc>
          <w:tcPr>
            <w:tcW w:w="740"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2</w:t>
            </w:r>
            <w:r w:rsidR="00336399" w:rsidRPr="005D2CBC">
              <w:rPr>
                <w:rFonts w:cs="Arial"/>
                <w:sz w:val="18"/>
                <w:szCs w:val="18"/>
                <w:lang w:eastAsia="en-GB"/>
              </w:rPr>
              <w:t>,</w:t>
            </w:r>
            <w:r w:rsidRPr="005D2CBC">
              <w:rPr>
                <w:rFonts w:cs="Arial"/>
                <w:sz w:val="18"/>
                <w:szCs w:val="18"/>
                <w:lang w:eastAsia="en-GB"/>
              </w:rPr>
              <w:t>809</w:t>
            </w:r>
            <w:r w:rsidR="00336399" w:rsidRPr="005D2CBC">
              <w:rPr>
                <w:rFonts w:cs="Arial"/>
                <w:sz w:val="18"/>
                <w:szCs w:val="18"/>
                <w:lang w:eastAsia="en-GB"/>
              </w:rPr>
              <w:t>,</w:t>
            </w:r>
            <w:r w:rsidRPr="005D2CBC">
              <w:rPr>
                <w:rFonts w:cs="Arial"/>
                <w:sz w:val="18"/>
                <w:szCs w:val="18"/>
                <w:lang w:eastAsia="en-GB"/>
              </w:rPr>
              <w:t>322</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449</w:t>
            </w:r>
            <w:r w:rsidRPr="005D2CBC">
              <w:rPr>
                <w:rFonts w:cs="Arial"/>
                <w:sz w:val="18"/>
                <w:szCs w:val="18"/>
                <w:lang w:eastAsia="en-GB"/>
              </w:rPr>
              <w:t>,</w:t>
            </w:r>
            <w:r w:rsidR="00075CD6" w:rsidRPr="005D2CBC">
              <w:rPr>
                <w:rFonts w:cs="Arial"/>
                <w:sz w:val="18"/>
                <w:szCs w:val="18"/>
                <w:lang w:eastAsia="en-GB"/>
              </w:rPr>
              <w:t>357</w:t>
            </w:r>
            <w:r w:rsidRPr="005D2CBC">
              <w:rPr>
                <w:rFonts w:cs="Arial"/>
                <w:sz w:val="18"/>
                <w:szCs w:val="18"/>
                <w:lang w:eastAsia="en-GB"/>
              </w:rPr>
              <w:t>)</w:t>
            </w:r>
          </w:p>
        </w:tc>
        <w:tc>
          <w:tcPr>
            <w:tcW w:w="738"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2</w:t>
            </w:r>
            <w:r w:rsidR="00336399" w:rsidRPr="005D2CBC">
              <w:rPr>
                <w:rFonts w:cs="Arial"/>
                <w:sz w:val="18"/>
                <w:szCs w:val="18"/>
                <w:lang w:eastAsia="en-GB"/>
              </w:rPr>
              <w:t>,</w:t>
            </w:r>
            <w:r w:rsidRPr="005D2CBC">
              <w:rPr>
                <w:rFonts w:cs="Arial"/>
                <w:sz w:val="18"/>
                <w:szCs w:val="18"/>
                <w:lang w:eastAsia="en-GB"/>
              </w:rPr>
              <w:t>359</w:t>
            </w:r>
            <w:r w:rsidR="00336399" w:rsidRPr="005D2CBC">
              <w:rPr>
                <w:rFonts w:cs="Arial"/>
                <w:sz w:val="18"/>
                <w:szCs w:val="18"/>
                <w:lang w:eastAsia="en-GB"/>
              </w:rPr>
              <w:t>,</w:t>
            </w:r>
            <w:r w:rsidRPr="005D2CBC">
              <w:rPr>
                <w:rFonts w:cs="Arial"/>
                <w:sz w:val="18"/>
                <w:szCs w:val="18"/>
                <w:lang w:eastAsia="en-GB"/>
              </w:rPr>
              <w:t>965</w:t>
            </w: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Non-cash changes:</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38" w:type="pct"/>
            <w:shd w:val="clear" w:color="auto" w:fill="auto"/>
          </w:tcPr>
          <w:p w:rsidR="00336399" w:rsidRPr="005D2CBC" w:rsidRDefault="00336399" w:rsidP="00336399">
            <w:pPr>
              <w:spacing w:line="240" w:lineRule="auto"/>
              <w:ind w:right="-72"/>
              <w:jc w:val="right"/>
              <w:rPr>
                <w:rFonts w:cs="Arial"/>
                <w:sz w:val="18"/>
                <w:szCs w:val="18"/>
                <w:lang w:eastAsia="en-GB"/>
              </w:rPr>
            </w:pPr>
          </w:p>
        </w:tc>
      </w:tr>
      <w:tr w:rsidR="00336399" w:rsidRPr="005D2CBC" w:rsidTr="00271CD3">
        <w:tc>
          <w:tcPr>
            <w:tcW w:w="2782" w:type="pct"/>
            <w:shd w:val="clear" w:color="auto" w:fill="auto"/>
          </w:tcPr>
          <w:p w:rsidR="00336399" w:rsidRPr="005D2CBC" w:rsidRDefault="00336399" w:rsidP="00336399">
            <w:pPr>
              <w:spacing w:line="240" w:lineRule="auto"/>
              <w:ind w:left="1080" w:right="-96" w:hanging="513"/>
              <w:rPr>
                <w:rFonts w:cs="Arial"/>
                <w:sz w:val="18"/>
                <w:szCs w:val="18"/>
                <w:lang w:val="en-US" w:eastAsia="en-GB"/>
              </w:rPr>
            </w:pPr>
            <w:r w:rsidRPr="005D2CBC">
              <w:rPr>
                <w:rFonts w:cs="Arial"/>
                <w:sz w:val="18"/>
                <w:szCs w:val="18"/>
                <w:lang w:val="en-US" w:eastAsia="en-GB"/>
              </w:rPr>
              <w:t xml:space="preserve">   TFRS </w:t>
            </w:r>
            <w:r w:rsidR="00075CD6" w:rsidRPr="005D2CBC">
              <w:rPr>
                <w:rFonts w:cs="Arial"/>
                <w:sz w:val="18"/>
                <w:szCs w:val="18"/>
                <w:lang w:eastAsia="en-GB"/>
              </w:rPr>
              <w:t>16</w:t>
            </w:r>
            <w:r w:rsidRPr="005D2CBC">
              <w:rPr>
                <w:rFonts w:cs="Arial"/>
                <w:sz w:val="18"/>
                <w:szCs w:val="18"/>
                <w:lang w:val="en-US" w:eastAsia="en-GB"/>
              </w:rPr>
              <w:t xml:space="preserve"> Reclassifications and adjustments (note </w:t>
            </w:r>
            <w:r w:rsidR="00075CD6" w:rsidRPr="005D2CBC">
              <w:rPr>
                <w:rFonts w:cs="Arial"/>
                <w:sz w:val="18"/>
                <w:szCs w:val="18"/>
                <w:lang w:eastAsia="en-GB"/>
              </w:rPr>
              <w:t>5</w:t>
            </w:r>
            <w:r w:rsidRPr="005D2CBC">
              <w:rPr>
                <w:rFonts w:cs="Arial"/>
                <w:sz w:val="18"/>
                <w:szCs w:val="18"/>
                <w:lang w:val="en-US" w:eastAsia="en-GB"/>
              </w:rPr>
              <w:t>)</w:t>
            </w:r>
          </w:p>
        </w:tc>
        <w:tc>
          <w:tcPr>
            <w:tcW w:w="740"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17</w:t>
            </w:r>
            <w:r w:rsidR="00B75164" w:rsidRPr="005D2CBC">
              <w:rPr>
                <w:rFonts w:cs="Arial"/>
                <w:sz w:val="18"/>
                <w:szCs w:val="18"/>
                <w:lang w:eastAsia="en-GB"/>
              </w:rPr>
              <w:t>,</w:t>
            </w:r>
            <w:r w:rsidRPr="005D2CBC">
              <w:rPr>
                <w:rFonts w:cs="Arial"/>
                <w:sz w:val="18"/>
                <w:szCs w:val="18"/>
                <w:lang w:eastAsia="en-GB"/>
              </w:rPr>
              <w:t>516</w:t>
            </w:r>
            <w:r w:rsidR="00B75164" w:rsidRPr="005D2CBC">
              <w:rPr>
                <w:rFonts w:cs="Arial"/>
                <w:sz w:val="18"/>
                <w:szCs w:val="18"/>
                <w:lang w:eastAsia="en-GB"/>
              </w:rPr>
              <w:t>,</w:t>
            </w:r>
            <w:r w:rsidRPr="005D2CBC">
              <w:rPr>
                <w:rFonts w:cs="Arial"/>
                <w:sz w:val="18"/>
                <w:szCs w:val="18"/>
                <w:lang w:eastAsia="en-GB"/>
              </w:rPr>
              <w:t>496</w:t>
            </w:r>
          </w:p>
        </w:tc>
        <w:tc>
          <w:tcPr>
            <w:tcW w:w="740" w:type="pct"/>
            <w:shd w:val="clear" w:color="auto" w:fill="auto"/>
          </w:tcPr>
          <w:p w:rsidR="00336399" w:rsidRPr="005D2CBC" w:rsidRDefault="00B75164" w:rsidP="00336399">
            <w:pP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332</w:t>
            </w:r>
            <w:r w:rsidRPr="005D2CBC">
              <w:rPr>
                <w:rFonts w:cs="Arial"/>
                <w:sz w:val="18"/>
                <w:szCs w:val="18"/>
                <w:lang w:eastAsia="en-GB"/>
              </w:rPr>
              <w:t>,</w:t>
            </w:r>
            <w:r w:rsidR="00075CD6" w:rsidRPr="005D2CBC">
              <w:rPr>
                <w:rFonts w:cs="Arial"/>
                <w:sz w:val="18"/>
                <w:szCs w:val="18"/>
                <w:lang w:eastAsia="en-GB"/>
              </w:rPr>
              <w:t>881</w:t>
            </w:r>
            <w:r w:rsidRPr="005D2CBC">
              <w:rPr>
                <w:rFonts w:cs="Arial"/>
                <w:sz w:val="18"/>
                <w:szCs w:val="18"/>
                <w:lang w:eastAsia="en-GB"/>
              </w:rPr>
              <w:t>)</w:t>
            </w:r>
          </w:p>
        </w:tc>
        <w:tc>
          <w:tcPr>
            <w:tcW w:w="738"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16</w:t>
            </w:r>
            <w:r w:rsidR="00B475E5" w:rsidRPr="005D2CBC">
              <w:rPr>
                <w:rFonts w:cs="Arial"/>
                <w:sz w:val="18"/>
                <w:szCs w:val="18"/>
                <w:lang w:eastAsia="en-GB"/>
              </w:rPr>
              <w:t>,</w:t>
            </w:r>
            <w:r w:rsidRPr="005D2CBC">
              <w:rPr>
                <w:rFonts w:cs="Arial"/>
                <w:sz w:val="18"/>
                <w:szCs w:val="18"/>
                <w:lang w:eastAsia="en-GB"/>
              </w:rPr>
              <w:t>183</w:t>
            </w:r>
            <w:r w:rsidR="00B475E5" w:rsidRPr="005D2CBC">
              <w:rPr>
                <w:rFonts w:cs="Arial"/>
                <w:sz w:val="18"/>
                <w:szCs w:val="18"/>
                <w:lang w:eastAsia="en-GB"/>
              </w:rPr>
              <w:t>,</w:t>
            </w:r>
            <w:r w:rsidRPr="005D2CBC">
              <w:rPr>
                <w:rFonts w:cs="Arial"/>
                <w:sz w:val="18"/>
                <w:szCs w:val="18"/>
                <w:lang w:eastAsia="en-GB"/>
              </w:rPr>
              <w:t>615</w:t>
            </w: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   </w:t>
            </w:r>
            <w:proofErr w:type="spellStart"/>
            <w:r w:rsidRPr="005D2CBC">
              <w:rPr>
                <w:rFonts w:cs="Arial"/>
                <w:sz w:val="18"/>
                <w:szCs w:val="18"/>
                <w:lang w:val="en-US" w:eastAsia="en-GB"/>
              </w:rPr>
              <w:t>Amortised</w:t>
            </w:r>
            <w:proofErr w:type="spellEnd"/>
            <w:r w:rsidRPr="005D2CBC">
              <w:rPr>
                <w:rFonts w:cs="Arial"/>
                <w:sz w:val="18"/>
                <w:szCs w:val="18"/>
                <w:lang w:val="en-US" w:eastAsia="en-GB"/>
              </w:rPr>
              <w:t xml:space="preserve"> deferred interest</w:t>
            </w:r>
          </w:p>
        </w:tc>
        <w:tc>
          <w:tcPr>
            <w:tcW w:w="740" w:type="pct"/>
            <w:shd w:val="clear" w:color="auto" w:fill="auto"/>
          </w:tcPr>
          <w:p w:rsidR="00336399" w:rsidRPr="005D2CBC" w:rsidRDefault="00B75164" w:rsidP="00336399">
            <w:pPr>
              <w:spacing w:line="240" w:lineRule="auto"/>
              <w:ind w:right="-72"/>
              <w:jc w:val="right"/>
              <w:rPr>
                <w:rFonts w:cs="Arial"/>
                <w:sz w:val="18"/>
                <w:szCs w:val="22"/>
                <w:lang w:eastAsia="en-GB"/>
              </w:rPr>
            </w:pPr>
            <w:r w:rsidRPr="005D2CBC">
              <w:rPr>
                <w:rFonts w:cs="Arial"/>
                <w:sz w:val="18"/>
                <w:szCs w:val="22"/>
                <w:lang w:eastAsia="en-GB"/>
              </w:rPr>
              <w:t>-</w:t>
            </w:r>
          </w:p>
        </w:tc>
        <w:tc>
          <w:tcPr>
            <w:tcW w:w="740"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488</w:t>
            </w:r>
            <w:r w:rsidR="00B475E5" w:rsidRPr="005D2CBC">
              <w:rPr>
                <w:rFonts w:cs="Arial"/>
                <w:sz w:val="18"/>
                <w:szCs w:val="18"/>
                <w:lang w:eastAsia="en-GB"/>
              </w:rPr>
              <w:t>,</w:t>
            </w:r>
            <w:r w:rsidRPr="005D2CBC">
              <w:rPr>
                <w:rFonts w:cs="Arial"/>
                <w:sz w:val="18"/>
                <w:szCs w:val="18"/>
                <w:lang w:eastAsia="en-GB"/>
              </w:rPr>
              <w:t>216</w:t>
            </w:r>
          </w:p>
        </w:tc>
        <w:tc>
          <w:tcPr>
            <w:tcW w:w="738" w:type="pct"/>
            <w:shd w:val="clear" w:color="auto" w:fill="auto"/>
          </w:tcPr>
          <w:p w:rsidR="00336399" w:rsidRPr="005D2CBC" w:rsidRDefault="00075CD6" w:rsidP="00336399">
            <w:pPr>
              <w:spacing w:line="240" w:lineRule="auto"/>
              <w:ind w:right="-72"/>
              <w:jc w:val="right"/>
              <w:rPr>
                <w:rFonts w:cs="Arial"/>
                <w:sz w:val="18"/>
                <w:szCs w:val="18"/>
                <w:lang w:eastAsia="en-GB"/>
              </w:rPr>
            </w:pPr>
            <w:r w:rsidRPr="005D2CBC">
              <w:rPr>
                <w:rFonts w:cs="Arial"/>
                <w:sz w:val="18"/>
                <w:szCs w:val="18"/>
                <w:lang w:eastAsia="en-GB"/>
              </w:rPr>
              <w:t>488</w:t>
            </w:r>
            <w:r w:rsidR="00B475E5" w:rsidRPr="005D2CBC">
              <w:rPr>
                <w:rFonts w:cs="Arial"/>
                <w:sz w:val="18"/>
                <w:szCs w:val="18"/>
                <w:lang w:eastAsia="en-GB"/>
              </w:rPr>
              <w:t>,</w:t>
            </w:r>
            <w:r w:rsidRPr="005D2CBC">
              <w:rPr>
                <w:rFonts w:cs="Arial"/>
                <w:sz w:val="18"/>
                <w:szCs w:val="18"/>
                <w:lang w:eastAsia="en-GB"/>
              </w:rPr>
              <w:t>216</w:t>
            </w: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Cash outflows:</w:t>
            </w: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40" w:type="pct"/>
            <w:shd w:val="clear" w:color="auto" w:fill="auto"/>
          </w:tcPr>
          <w:p w:rsidR="00336399" w:rsidRPr="005D2CBC" w:rsidRDefault="00336399" w:rsidP="00336399">
            <w:pPr>
              <w:spacing w:line="240" w:lineRule="auto"/>
              <w:ind w:right="-72"/>
              <w:jc w:val="right"/>
              <w:rPr>
                <w:rFonts w:cs="Arial"/>
                <w:sz w:val="18"/>
                <w:szCs w:val="18"/>
                <w:lang w:eastAsia="en-GB"/>
              </w:rPr>
            </w:pPr>
          </w:p>
        </w:tc>
        <w:tc>
          <w:tcPr>
            <w:tcW w:w="738" w:type="pct"/>
            <w:shd w:val="clear" w:color="auto" w:fill="auto"/>
          </w:tcPr>
          <w:p w:rsidR="00336399" w:rsidRPr="005D2CBC" w:rsidRDefault="00336399" w:rsidP="00336399">
            <w:pPr>
              <w:spacing w:line="240" w:lineRule="auto"/>
              <w:ind w:right="-72"/>
              <w:jc w:val="right"/>
              <w:rPr>
                <w:rFonts w:cs="Arial"/>
                <w:sz w:val="18"/>
                <w:szCs w:val="18"/>
                <w:lang w:eastAsia="en-GB"/>
              </w:rPr>
            </w:pPr>
          </w:p>
        </w:tc>
      </w:tr>
      <w:tr w:rsidR="00336399" w:rsidRPr="005D2CBC" w:rsidTr="00271CD3">
        <w:tc>
          <w:tcPr>
            <w:tcW w:w="2782" w:type="pct"/>
            <w:shd w:val="clear" w:color="auto" w:fill="auto"/>
            <w:vAlign w:val="bottom"/>
            <w:hideMark/>
          </w:tcPr>
          <w:p w:rsidR="00336399" w:rsidRPr="005D2CBC" w:rsidRDefault="00336399" w:rsidP="00336399">
            <w:pPr>
              <w:spacing w:line="240" w:lineRule="auto"/>
              <w:ind w:left="1080" w:hanging="513"/>
              <w:rPr>
                <w:rFonts w:cs="Arial"/>
                <w:sz w:val="18"/>
                <w:szCs w:val="18"/>
                <w:lang w:val="en-US" w:eastAsia="en-GB"/>
              </w:rPr>
            </w:pPr>
            <w:r w:rsidRPr="005D2CBC">
              <w:rPr>
                <w:rFonts w:cs="Arial"/>
                <w:sz w:val="18"/>
                <w:szCs w:val="18"/>
                <w:lang w:val="en-US" w:eastAsia="en-GB"/>
              </w:rPr>
              <w:t xml:space="preserve">   Repayment</w:t>
            </w:r>
          </w:p>
        </w:tc>
        <w:tc>
          <w:tcPr>
            <w:tcW w:w="740" w:type="pct"/>
            <w:shd w:val="clear" w:color="auto" w:fill="auto"/>
          </w:tcPr>
          <w:p w:rsidR="00336399" w:rsidRPr="005D2CBC" w:rsidRDefault="00B475E5"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3</w:t>
            </w:r>
            <w:r w:rsidRPr="005D2CBC">
              <w:rPr>
                <w:rFonts w:cs="Arial"/>
                <w:sz w:val="18"/>
                <w:szCs w:val="18"/>
                <w:lang w:eastAsia="en-GB"/>
              </w:rPr>
              <w:t>,</w:t>
            </w:r>
            <w:r w:rsidR="00075CD6" w:rsidRPr="005D2CBC">
              <w:rPr>
                <w:rFonts w:cs="Arial"/>
                <w:sz w:val="18"/>
                <w:szCs w:val="18"/>
                <w:lang w:eastAsia="en-GB"/>
              </w:rPr>
              <w:t>202</w:t>
            </w:r>
            <w:r w:rsidRPr="005D2CBC">
              <w:rPr>
                <w:rFonts w:cs="Arial"/>
                <w:sz w:val="18"/>
                <w:szCs w:val="18"/>
                <w:lang w:eastAsia="en-GB"/>
              </w:rPr>
              <w:t>,</w:t>
            </w:r>
            <w:r w:rsidR="00075CD6" w:rsidRPr="005D2CBC">
              <w:rPr>
                <w:rFonts w:cs="Arial"/>
                <w:sz w:val="18"/>
                <w:szCs w:val="18"/>
                <w:lang w:eastAsia="en-GB"/>
              </w:rPr>
              <w:t>265</w:t>
            </w:r>
            <w:r w:rsidRPr="005D2CBC">
              <w:rPr>
                <w:rFonts w:cs="Arial"/>
                <w:sz w:val="18"/>
                <w:szCs w:val="18"/>
                <w:lang w:eastAsia="en-GB"/>
              </w:rPr>
              <w:t>)</w:t>
            </w:r>
          </w:p>
        </w:tc>
        <w:tc>
          <w:tcPr>
            <w:tcW w:w="740" w:type="pct"/>
            <w:shd w:val="clear" w:color="auto" w:fill="auto"/>
          </w:tcPr>
          <w:p w:rsidR="00336399" w:rsidRPr="005D2CBC" w:rsidRDefault="00B475E5"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p>
        </w:tc>
        <w:tc>
          <w:tcPr>
            <w:tcW w:w="738" w:type="pct"/>
            <w:shd w:val="clear" w:color="auto" w:fill="auto"/>
          </w:tcPr>
          <w:p w:rsidR="00336399" w:rsidRPr="005D2CBC" w:rsidRDefault="00B475E5" w:rsidP="00336399">
            <w:pPr>
              <w:pBdr>
                <w:bottom w:val="sing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3</w:t>
            </w:r>
            <w:r w:rsidRPr="005D2CBC">
              <w:rPr>
                <w:rFonts w:cs="Arial"/>
                <w:sz w:val="18"/>
                <w:szCs w:val="18"/>
                <w:lang w:eastAsia="en-GB"/>
              </w:rPr>
              <w:t>,</w:t>
            </w:r>
            <w:r w:rsidR="00075CD6" w:rsidRPr="005D2CBC">
              <w:rPr>
                <w:rFonts w:cs="Arial"/>
                <w:sz w:val="18"/>
                <w:szCs w:val="18"/>
                <w:lang w:eastAsia="en-GB"/>
              </w:rPr>
              <w:t>202</w:t>
            </w:r>
            <w:r w:rsidRPr="005D2CBC">
              <w:rPr>
                <w:rFonts w:cs="Arial"/>
                <w:sz w:val="18"/>
                <w:szCs w:val="18"/>
                <w:lang w:eastAsia="en-GB"/>
              </w:rPr>
              <w:t>,</w:t>
            </w:r>
            <w:r w:rsidR="00075CD6" w:rsidRPr="005D2CBC">
              <w:rPr>
                <w:rFonts w:cs="Arial"/>
                <w:sz w:val="18"/>
                <w:szCs w:val="18"/>
                <w:lang w:eastAsia="en-GB"/>
              </w:rPr>
              <w:t>265</w:t>
            </w:r>
            <w:r w:rsidRPr="005D2CBC">
              <w:rPr>
                <w:rFonts w:cs="Arial"/>
                <w:sz w:val="18"/>
                <w:szCs w:val="18"/>
                <w:lang w:eastAsia="en-GB"/>
              </w:rPr>
              <w:t>)</w:t>
            </w:r>
          </w:p>
        </w:tc>
      </w:tr>
      <w:tr w:rsidR="00336399" w:rsidRPr="005D2CBC" w:rsidTr="00271CD3">
        <w:tc>
          <w:tcPr>
            <w:tcW w:w="2782" w:type="pct"/>
            <w:shd w:val="clear" w:color="auto" w:fill="auto"/>
          </w:tcPr>
          <w:p w:rsidR="00336399" w:rsidRPr="005D2CBC" w:rsidRDefault="00336399" w:rsidP="00336399">
            <w:pPr>
              <w:spacing w:line="240" w:lineRule="auto"/>
              <w:ind w:left="1080" w:hanging="513"/>
              <w:rPr>
                <w:rFonts w:cs="Arial"/>
                <w:sz w:val="12"/>
                <w:szCs w:val="12"/>
                <w:lang w:val="en-US" w:eastAsia="en-GB"/>
              </w:rPr>
            </w:pPr>
          </w:p>
        </w:tc>
        <w:tc>
          <w:tcPr>
            <w:tcW w:w="740" w:type="pct"/>
            <w:shd w:val="clear" w:color="auto" w:fill="auto"/>
          </w:tcPr>
          <w:p w:rsidR="00336399" w:rsidRPr="005D2CBC" w:rsidRDefault="00336399" w:rsidP="00336399">
            <w:pPr>
              <w:spacing w:line="240" w:lineRule="auto"/>
              <w:ind w:right="-72"/>
              <w:jc w:val="right"/>
              <w:rPr>
                <w:rFonts w:cs="Arial"/>
                <w:sz w:val="12"/>
                <w:szCs w:val="12"/>
                <w:lang w:eastAsia="en-GB"/>
              </w:rPr>
            </w:pPr>
          </w:p>
        </w:tc>
        <w:tc>
          <w:tcPr>
            <w:tcW w:w="740" w:type="pct"/>
            <w:shd w:val="clear" w:color="auto" w:fill="auto"/>
          </w:tcPr>
          <w:p w:rsidR="00336399" w:rsidRPr="005D2CBC" w:rsidRDefault="00336399" w:rsidP="00336399">
            <w:pPr>
              <w:spacing w:line="240" w:lineRule="auto"/>
              <w:ind w:right="-72"/>
              <w:jc w:val="right"/>
              <w:rPr>
                <w:rFonts w:cs="Arial"/>
                <w:sz w:val="12"/>
                <w:szCs w:val="12"/>
                <w:lang w:eastAsia="en-GB"/>
              </w:rPr>
            </w:pPr>
          </w:p>
        </w:tc>
        <w:tc>
          <w:tcPr>
            <w:tcW w:w="738" w:type="pct"/>
            <w:shd w:val="clear" w:color="auto" w:fill="auto"/>
          </w:tcPr>
          <w:p w:rsidR="00336399" w:rsidRPr="005D2CBC" w:rsidRDefault="00336399" w:rsidP="00336399">
            <w:pPr>
              <w:spacing w:line="240" w:lineRule="auto"/>
              <w:ind w:right="-72"/>
              <w:jc w:val="right"/>
              <w:rPr>
                <w:rFonts w:cs="Arial"/>
                <w:sz w:val="12"/>
                <w:szCs w:val="12"/>
                <w:lang w:eastAsia="en-GB"/>
              </w:rPr>
            </w:pPr>
          </w:p>
        </w:tc>
      </w:tr>
      <w:tr w:rsidR="00336399" w:rsidRPr="005D2CBC" w:rsidTr="00271CD3">
        <w:tc>
          <w:tcPr>
            <w:tcW w:w="2782" w:type="pct"/>
            <w:shd w:val="clear" w:color="auto" w:fill="auto"/>
            <w:hideMark/>
          </w:tcPr>
          <w:p w:rsidR="00336399" w:rsidRPr="005D2CBC" w:rsidRDefault="00336399" w:rsidP="00336399">
            <w:pPr>
              <w:spacing w:line="240" w:lineRule="auto"/>
              <w:ind w:left="1080" w:hanging="513"/>
              <w:rPr>
                <w:rFonts w:cs="Arial"/>
                <w:sz w:val="18"/>
                <w:szCs w:val="18"/>
                <w:lang w:eastAsia="en-GB"/>
              </w:rPr>
            </w:pPr>
            <w:r w:rsidRPr="005D2CBC">
              <w:rPr>
                <w:rFonts w:cs="Arial"/>
                <w:sz w:val="18"/>
                <w:szCs w:val="18"/>
                <w:lang w:val="en-US" w:eastAsia="en-GB"/>
              </w:rPr>
              <w:t xml:space="preserve">At </w:t>
            </w:r>
            <w:r w:rsidR="00075CD6" w:rsidRPr="005D2CBC">
              <w:rPr>
                <w:rFonts w:cs="Arial"/>
                <w:sz w:val="18"/>
                <w:szCs w:val="18"/>
                <w:lang w:eastAsia="en-GB"/>
              </w:rPr>
              <w:t>30</w:t>
            </w:r>
            <w:r w:rsidRPr="005D2CBC">
              <w:rPr>
                <w:rFonts w:cs="Arial"/>
                <w:sz w:val="18"/>
                <w:szCs w:val="18"/>
                <w:lang w:eastAsia="en-GB"/>
              </w:rPr>
              <w:t xml:space="preserve"> June</w:t>
            </w:r>
            <w:r w:rsidRPr="005D2CBC">
              <w:rPr>
                <w:rFonts w:cs="Arial"/>
                <w:sz w:val="18"/>
                <w:szCs w:val="18"/>
                <w:lang w:val="en-US" w:eastAsia="en-GB"/>
              </w:rPr>
              <w:t xml:space="preserve"> </w:t>
            </w:r>
            <w:r w:rsidR="00075CD6" w:rsidRPr="005D2CBC">
              <w:rPr>
                <w:rFonts w:cs="Arial"/>
                <w:sz w:val="18"/>
                <w:szCs w:val="18"/>
                <w:lang w:eastAsia="en-GB"/>
              </w:rPr>
              <w:t>2020</w:t>
            </w:r>
          </w:p>
        </w:tc>
        <w:tc>
          <w:tcPr>
            <w:tcW w:w="740" w:type="pct"/>
            <w:shd w:val="clear" w:color="auto" w:fill="auto"/>
          </w:tcPr>
          <w:p w:rsidR="00336399" w:rsidRPr="005D2CBC" w:rsidRDefault="00075CD6" w:rsidP="00336399">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17</w:t>
            </w:r>
            <w:r w:rsidR="00B475E5" w:rsidRPr="005D2CBC">
              <w:rPr>
                <w:rFonts w:cs="Arial"/>
                <w:sz w:val="18"/>
                <w:szCs w:val="18"/>
                <w:lang w:eastAsia="en-GB"/>
              </w:rPr>
              <w:t>,</w:t>
            </w:r>
            <w:r w:rsidRPr="005D2CBC">
              <w:rPr>
                <w:rFonts w:cs="Arial"/>
                <w:sz w:val="18"/>
                <w:szCs w:val="18"/>
                <w:lang w:eastAsia="en-GB"/>
              </w:rPr>
              <w:t>123</w:t>
            </w:r>
            <w:r w:rsidR="00B475E5" w:rsidRPr="005D2CBC">
              <w:rPr>
                <w:rFonts w:cs="Arial"/>
                <w:sz w:val="18"/>
                <w:szCs w:val="18"/>
                <w:lang w:eastAsia="en-GB"/>
              </w:rPr>
              <w:t>,</w:t>
            </w:r>
            <w:r w:rsidRPr="005D2CBC">
              <w:rPr>
                <w:rFonts w:cs="Arial"/>
                <w:sz w:val="18"/>
                <w:szCs w:val="18"/>
                <w:lang w:eastAsia="en-GB"/>
              </w:rPr>
              <w:t>553</w:t>
            </w:r>
          </w:p>
        </w:tc>
        <w:tc>
          <w:tcPr>
            <w:tcW w:w="740" w:type="pct"/>
            <w:shd w:val="clear" w:color="auto" w:fill="auto"/>
          </w:tcPr>
          <w:p w:rsidR="00336399" w:rsidRPr="005D2CBC" w:rsidRDefault="00B475E5" w:rsidP="00336399">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w:t>
            </w:r>
            <w:r w:rsidR="00075CD6" w:rsidRPr="005D2CBC">
              <w:rPr>
                <w:rFonts w:cs="Arial"/>
                <w:sz w:val="18"/>
                <w:szCs w:val="18"/>
                <w:lang w:eastAsia="en-GB"/>
              </w:rPr>
              <w:t>1</w:t>
            </w:r>
            <w:r w:rsidRPr="005D2CBC">
              <w:rPr>
                <w:rFonts w:cs="Arial"/>
                <w:sz w:val="18"/>
                <w:szCs w:val="18"/>
                <w:lang w:eastAsia="en-GB"/>
              </w:rPr>
              <w:t>,</w:t>
            </w:r>
            <w:r w:rsidR="00075CD6" w:rsidRPr="005D2CBC">
              <w:rPr>
                <w:rFonts w:cs="Arial"/>
                <w:sz w:val="18"/>
                <w:szCs w:val="18"/>
                <w:lang w:eastAsia="en-GB"/>
              </w:rPr>
              <w:t>294</w:t>
            </w:r>
            <w:r w:rsidRPr="005D2CBC">
              <w:rPr>
                <w:rFonts w:cs="Arial"/>
                <w:sz w:val="18"/>
                <w:szCs w:val="18"/>
                <w:lang w:eastAsia="en-GB"/>
              </w:rPr>
              <w:t>,</w:t>
            </w:r>
            <w:r w:rsidR="00075CD6" w:rsidRPr="005D2CBC">
              <w:rPr>
                <w:rFonts w:cs="Arial"/>
                <w:sz w:val="18"/>
                <w:szCs w:val="18"/>
                <w:lang w:eastAsia="en-GB"/>
              </w:rPr>
              <w:t>022</w:t>
            </w:r>
            <w:r w:rsidRPr="005D2CBC">
              <w:rPr>
                <w:rFonts w:cs="Arial"/>
                <w:sz w:val="18"/>
                <w:szCs w:val="18"/>
                <w:lang w:eastAsia="en-GB"/>
              </w:rPr>
              <w:t>)</w:t>
            </w:r>
          </w:p>
        </w:tc>
        <w:tc>
          <w:tcPr>
            <w:tcW w:w="738" w:type="pct"/>
            <w:shd w:val="clear" w:color="auto" w:fill="auto"/>
          </w:tcPr>
          <w:p w:rsidR="00336399" w:rsidRPr="005D2CBC" w:rsidRDefault="00075CD6" w:rsidP="00336399">
            <w:pPr>
              <w:pBdr>
                <w:bottom w:val="double" w:sz="4" w:space="1" w:color="auto"/>
              </w:pBdr>
              <w:spacing w:line="240" w:lineRule="auto"/>
              <w:ind w:right="-72"/>
              <w:jc w:val="right"/>
              <w:rPr>
                <w:rFonts w:cs="Arial"/>
                <w:sz w:val="18"/>
                <w:szCs w:val="18"/>
                <w:lang w:eastAsia="en-GB"/>
              </w:rPr>
            </w:pPr>
            <w:r w:rsidRPr="005D2CBC">
              <w:rPr>
                <w:rFonts w:cs="Arial"/>
                <w:sz w:val="18"/>
                <w:szCs w:val="18"/>
                <w:lang w:eastAsia="en-GB"/>
              </w:rPr>
              <w:t>15</w:t>
            </w:r>
            <w:r w:rsidR="00B475E5" w:rsidRPr="005D2CBC">
              <w:rPr>
                <w:rFonts w:cs="Arial"/>
                <w:sz w:val="18"/>
                <w:szCs w:val="18"/>
                <w:lang w:eastAsia="en-GB"/>
              </w:rPr>
              <w:t>,</w:t>
            </w:r>
            <w:r w:rsidRPr="005D2CBC">
              <w:rPr>
                <w:rFonts w:cs="Arial"/>
                <w:sz w:val="18"/>
                <w:szCs w:val="18"/>
                <w:lang w:eastAsia="en-GB"/>
              </w:rPr>
              <w:t>829</w:t>
            </w:r>
            <w:r w:rsidR="00B475E5" w:rsidRPr="005D2CBC">
              <w:rPr>
                <w:rFonts w:cs="Arial"/>
                <w:sz w:val="18"/>
                <w:szCs w:val="18"/>
                <w:lang w:eastAsia="en-GB"/>
              </w:rPr>
              <w:t>,</w:t>
            </w:r>
            <w:r w:rsidRPr="005D2CBC">
              <w:rPr>
                <w:rFonts w:cs="Arial"/>
                <w:sz w:val="18"/>
                <w:szCs w:val="18"/>
                <w:lang w:eastAsia="en-GB"/>
              </w:rPr>
              <w:t>531</w:t>
            </w:r>
          </w:p>
        </w:tc>
      </w:tr>
    </w:tbl>
    <w:p w:rsidR="003579C5" w:rsidRPr="005D2CBC" w:rsidRDefault="003579C5" w:rsidP="000B62B9">
      <w:pPr>
        <w:ind w:left="547"/>
        <w:jc w:val="thaiDistribute"/>
        <w:rPr>
          <w:rFonts w:cs="Arial"/>
          <w:sz w:val="18"/>
          <w:szCs w:val="18"/>
        </w:rPr>
      </w:pPr>
    </w:p>
    <w:p w:rsidR="000B62B9" w:rsidRPr="005D2CBC" w:rsidRDefault="000B62B9" w:rsidP="000B62B9">
      <w:pPr>
        <w:ind w:left="547"/>
        <w:jc w:val="thaiDistribute"/>
        <w:rPr>
          <w:rFonts w:cs="Arial"/>
          <w:sz w:val="18"/>
          <w:szCs w:val="18"/>
        </w:rPr>
      </w:pPr>
      <w:r w:rsidRPr="005D2CBC">
        <w:rPr>
          <w:rFonts w:cs="Arial"/>
          <w:sz w:val="18"/>
          <w:szCs w:val="18"/>
        </w:rPr>
        <w:t xml:space="preserve">The weighted average lessee’s incremental lease liabilities rate applied to the lease liabilities on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rPr>
        <w:t xml:space="preserve"> </w:t>
      </w:r>
      <w:r w:rsidR="00075CD6" w:rsidRPr="005D2CBC">
        <w:rPr>
          <w:rFonts w:cs="Arial"/>
          <w:sz w:val="18"/>
          <w:szCs w:val="18"/>
        </w:rPr>
        <w:t>2020</w:t>
      </w:r>
      <w:r w:rsidRPr="005D2CBC">
        <w:rPr>
          <w:rFonts w:cs="Arial"/>
          <w:sz w:val="18"/>
          <w:szCs w:val="18"/>
        </w:rPr>
        <w:t xml:space="preserve"> was </w:t>
      </w:r>
      <w:r w:rsidR="00075CD6" w:rsidRPr="005D2CBC">
        <w:rPr>
          <w:rFonts w:cs="Arial"/>
          <w:sz w:val="18"/>
          <w:szCs w:val="18"/>
        </w:rPr>
        <w:t>4</w:t>
      </w:r>
      <w:r w:rsidR="00B475E5" w:rsidRPr="005D2CBC">
        <w:rPr>
          <w:rFonts w:cs="Arial"/>
          <w:sz w:val="18"/>
          <w:szCs w:val="18"/>
        </w:rPr>
        <w:t>.</w:t>
      </w:r>
      <w:r w:rsidR="00075CD6" w:rsidRPr="005D2CBC">
        <w:rPr>
          <w:rFonts w:cs="Arial"/>
          <w:sz w:val="18"/>
          <w:szCs w:val="18"/>
        </w:rPr>
        <w:t>78</w:t>
      </w:r>
      <w:r w:rsidRPr="005D2CBC">
        <w:rPr>
          <w:rFonts w:cs="Arial"/>
          <w:sz w:val="18"/>
          <w:szCs w:val="18"/>
        </w:rPr>
        <w:t xml:space="preserve">% - </w:t>
      </w:r>
      <w:r w:rsidR="00075CD6" w:rsidRPr="005D2CBC">
        <w:rPr>
          <w:rFonts w:cs="Arial"/>
          <w:sz w:val="18"/>
          <w:szCs w:val="18"/>
        </w:rPr>
        <w:t>8</w:t>
      </w:r>
      <w:r w:rsidR="00B475E5" w:rsidRPr="005D2CBC">
        <w:rPr>
          <w:rFonts w:cs="Arial"/>
          <w:sz w:val="18"/>
          <w:szCs w:val="18"/>
        </w:rPr>
        <w:t>.</w:t>
      </w:r>
      <w:r w:rsidR="00075CD6" w:rsidRPr="005D2CBC">
        <w:rPr>
          <w:rFonts w:cs="Arial"/>
          <w:sz w:val="18"/>
          <w:szCs w:val="18"/>
        </w:rPr>
        <w:t>88</w:t>
      </w:r>
      <w:r w:rsidRPr="005D2CBC">
        <w:rPr>
          <w:rFonts w:cs="Arial"/>
          <w:sz w:val="18"/>
          <w:szCs w:val="18"/>
        </w:rPr>
        <w:t>%.</w:t>
      </w:r>
    </w:p>
    <w:p w:rsidR="003579C5" w:rsidRPr="005D2CBC" w:rsidRDefault="003579C5" w:rsidP="000B62B9">
      <w:pPr>
        <w:ind w:left="547"/>
        <w:jc w:val="thaiDistribute"/>
        <w:rPr>
          <w:rFonts w:cs="Arial"/>
          <w:sz w:val="18"/>
          <w:szCs w:val="18"/>
        </w:rPr>
      </w:pPr>
    </w:p>
    <w:p w:rsidR="00AD7B38" w:rsidRPr="005D2CBC" w:rsidRDefault="00AD7B38" w:rsidP="000B62B9">
      <w:pPr>
        <w:ind w:left="547"/>
        <w:jc w:val="thaiDistribute"/>
        <w:rPr>
          <w:rFonts w:cs="Arial"/>
          <w:sz w:val="18"/>
          <w:szCs w:val="18"/>
        </w:rPr>
      </w:pPr>
    </w:p>
    <w:p w:rsidR="00137061" w:rsidRPr="005D2CBC" w:rsidRDefault="00075CD6" w:rsidP="00360EAB">
      <w:pPr>
        <w:tabs>
          <w:tab w:val="left" w:pos="540"/>
        </w:tabs>
        <w:spacing w:line="240" w:lineRule="auto"/>
        <w:ind w:left="540" w:hanging="540"/>
        <w:rPr>
          <w:rFonts w:cs="Arial"/>
          <w:b/>
          <w:bCs/>
          <w:sz w:val="18"/>
          <w:szCs w:val="18"/>
        </w:rPr>
      </w:pPr>
      <w:r w:rsidRPr="005D2CBC">
        <w:rPr>
          <w:rFonts w:cs="Arial"/>
          <w:b/>
          <w:bCs/>
          <w:sz w:val="18"/>
          <w:szCs w:val="18"/>
        </w:rPr>
        <w:t>1</w:t>
      </w:r>
      <w:r w:rsidR="00360EAB" w:rsidRPr="005D2CBC">
        <w:rPr>
          <w:rFonts w:cs="Arial"/>
          <w:b/>
          <w:bCs/>
          <w:sz w:val="18"/>
          <w:szCs w:val="18"/>
        </w:rPr>
        <w:t>8</w:t>
      </w:r>
      <w:r w:rsidR="00137061" w:rsidRPr="005D2CBC">
        <w:rPr>
          <w:rFonts w:cs="Arial"/>
          <w:b/>
          <w:bCs/>
          <w:sz w:val="18"/>
          <w:szCs w:val="18"/>
        </w:rPr>
        <w:tab/>
        <w:t>Income tax</w:t>
      </w:r>
    </w:p>
    <w:p w:rsidR="00641DA0" w:rsidRPr="005D2CBC" w:rsidRDefault="00641DA0" w:rsidP="00B76FCE">
      <w:pPr>
        <w:spacing w:line="240" w:lineRule="auto"/>
        <w:ind w:left="540"/>
        <w:jc w:val="thaiDistribute"/>
        <w:rPr>
          <w:rFonts w:cs="Arial"/>
          <w:sz w:val="18"/>
          <w:szCs w:val="18"/>
        </w:rPr>
      </w:pPr>
    </w:p>
    <w:p w:rsidR="0075013C" w:rsidRPr="005D2CBC" w:rsidRDefault="0075013C" w:rsidP="00B76FCE">
      <w:pPr>
        <w:spacing w:line="240" w:lineRule="auto"/>
        <w:ind w:left="540"/>
        <w:jc w:val="thaiDistribute"/>
        <w:rPr>
          <w:rFonts w:cs="Arial"/>
          <w:sz w:val="18"/>
          <w:szCs w:val="18"/>
        </w:rPr>
      </w:pPr>
    </w:p>
    <w:p w:rsidR="005F0211" w:rsidRPr="005D2CBC" w:rsidRDefault="005F0211" w:rsidP="00B76FCE">
      <w:pPr>
        <w:spacing w:line="240" w:lineRule="auto"/>
        <w:ind w:left="547"/>
        <w:jc w:val="thaiDistribute"/>
        <w:rPr>
          <w:rFonts w:cs="Arial"/>
          <w:sz w:val="18"/>
          <w:szCs w:val="18"/>
        </w:rPr>
      </w:pPr>
      <w:r w:rsidRPr="005D2CBC">
        <w:rPr>
          <w:rFonts w:cs="Arial"/>
          <w:sz w:val="18"/>
          <w:szCs w:val="18"/>
        </w:rPr>
        <w:t xml:space="preserve">Income tax for </w:t>
      </w:r>
      <w:r w:rsidR="00F17FE2" w:rsidRPr="005D2CBC">
        <w:rPr>
          <w:rFonts w:cs="Arial"/>
          <w:sz w:val="18"/>
          <w:szCs w:val="18"/>
        </w:rPr>
        <w:t>six-month</w:t>
      </w:r>
      <w:r w:rsidRPr="005D2CBC">
        <w:rPr>
          <w:rFonts w:cs="Arial"/>
          <w:sz w:val="18"/>
          <w:szCs w:val="18"/>
        </w:rPr>
        <w:t xml:space="preserve"> period ended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rPr>
        <w:t xml:space="preserve"> </w:t>
      </w:r>
      <w:r w:rsidR="00075CD6" w:rsidRPr="005D2CBC">
        <w:rPr>
          <w:rFonts w:cs="Arial"/>
          <w:sz w:val="18"/>
          <w:szCs w:val="18"/>
        </w:rPr>
        <w:t>2020</w:t>
      </w:r>
      <w:r w:rsidRPr="005D2CBC">
        <w:rPr>
          <w:rFonts w:cs="Arial"/>
          <w:sz w:val="18"/>
          <w:szCs w:val="18"/>
        </w:rPr>
        <w:t xml:space="preserve"> and </w:t>
      </w:r>
      <w:r w:rsidR="00075CD6" w:rsidRPr="005D2CBC">
        <w:rPr>
          <w:rFonts w:cs="Arial"/>
          <w:sz w:val="18"/>
          <w:szCs w:val="18"/>
        </w:rPr>
        <w:t>2019</w:t>
      </w:r>
      <w:r w:rsidRPr="005D2CBC">
        <w:rPr>
          <w:rFonts w:cs="Arial"/>
          <w:sz w:val="18"/>
          <w:szCs w:val="18"/>
        </w:rPr>
        <w:t xml:space="preserve"> are as follows:</w:t>
      </w:r>
    </w:p>
    <w:p w:rsidR="005F0211" w:rsidRPr="005D2CBC" w:rsidRDefault="005F0211" w:rsidP="00B76FCE">
      <w:pPr>
        <w:spacing w:line="240" w:lineRule="auto"/>
        <w:ind w:left="547"/>
        <w:jc w:val="thaiDistribute"/>
        <w:rPr>
          <w:rFonts w:cs="Arial"/>
          <w:sz w:val="18"/>
          <w:szCs w:val="18"/>
        </w:rPr>
      </w:pPr>
    </w:p>
    <w:tbl>
      <w:tblPr>
        <w:tblW w:w="9580" w:type="dxa"/>
        <w:tblLook w:val="0000" w:firstRow="0" w:lastRow="0" w:firstColumn="0" w:lastColumn="0" w:noHBand="0" w:noVBand="0"/>
      </w:tblPr>
      <w:tblGrid>
        <w:gridCol w:w="3600"/>
        <w:gridCol w:w="1495"/>
        <w:gridCol w:w="1495"/>
        <w:gridCol w:w="1495"/>
        <w:gridCol w:w="1495"/>
      </w:tblGrid>
      <w:tr w:rsidR="005F0211" w:rsidRPr="005D2CBC" w:rsidTr="0096658A">
        <w:tc>
          <w:tcPr>
            <w:tcW w:w="3600" w:type="dxa"/>
            <w:vAlign w:val="bottom"/>
          </w:tcPr>
          <w:p w:rsidR="005F0211" w:rsidRPr="005D2CBC" w:rsidRDefault="005F0211" w:rsidP="005D50F3">
            <w:pPr>
              <w:spacing w:line="240" w:lineRule="auto"/>
              <w:ind w:left="540" w:right="-72"/>
              <w:rPr>
                <w:rFonts w:cs="Arial"/>
                <w:sz w:val="18"/>
                <w:szCs w:val="18"/>
              </w:rPr>
            </w:pPr>
          </w:p>
        </w:tc>
        <w:tc>
          <w:tcPr>
            <w:tcW w:w="2990" w:type="dxa"/>
            <w:gridSpan w:val="2"/>
            <w:vAlign w:val="bottom"/>
          </w:tcPr>
          <w:p w:rsidR="005F0211" w:rsidRPr="005D2CBC" w:rsidRDefault="005F0211" w:rsidP="005D50F3">
            <w:pPr>
              <w:spacing w:line="240" w:lineRule="auto"/>
              <w:ind w:right="-72"/>
              <w:jc w:val="center"/>
              <w:rPr>
                <w:rFonts w:cs="Arial"/>
                <w:b/>
                <w:bCs/>
                <w:sz w:val="18"/>
                <w:szCs w:val="18"/>
                <w:cs/>
              </w:rPr>
            </w:pPr>
            <w:r w:rsidRPr="005D2CBC">
              <w:rPr>
                <w:rFonts w:cs="Arial"/>
                <w:b/>
                <w:bCs/>
                <w:sz w:val="18"/>
                <w:szCs w:val="18"/>
              </w:rPr>
              <w:t>Consolidated</w:t>
            </w:r>
          </w:p>
        </w:tc>
        <w:tc>
          <w:tcPr>
            <w:tcW w:w="2990" w:type="dxa"/>
            <w:gridSpan w:val="2"/>
            <w:vAlign w:val="bottom"/>
          </w:tcPr>
          <w:p w:rsidR="005F0211" w:rsidRPr="005D2CBC" w:rsidRDefault="005F0211" w:rsidP="005D50F3">
            <w:pPr>
              <w:spacing w:line="240" w:lineRule="auto"/>
              <w:ind w:right="-72"/>
              <w:jc w:val="center"/>
              <w:rPr>
                <w:rFonts w:cs="Arial"/>
                <w:b/>
                <w:bCs/>
                <w:sz w:val="18"/>
                <w:szCs w:val="18"/>
                <w:cs/>
              </w:rPr>
            </w:pPr>
            <w:r w:rsidRPr="005D2CBC">
              <w:rPr>
                <w:rFonts w:cs="Arial"/>
                <w:b/>
                <w:bCs/>
                <w:sz w:val="18"/>
                <w:szCs w:val="18"/>
              </w:rPr>
              <w:t>Separate</w:t>
            </w:r>
          </w:p>
        </w:tc>
      </w:tr>
      <w:tr w:rsidR="005F0211" w:rsidRPr="005D2CBC" w:rsidTr="0096658A">
        <w:tc>
          <w:tcPr>
            <w:tcW w:w="3600" w:type="dxa"/>
            <w:vAlign w:val="bottom"/>
          </w:tcPr>
          <w:p w:rsidR="005F0211" w:rsidRPr="005D2CBC" w:rsidRDefault="005F0211" w:rsidP="005D50F3">
            <w:pPr>
              <w:spacing w:line="240" w:lineRule="auto"/>
              <w:ind w:left="540" w:right="-72"/>
              <w:rPr>
                <w:rFonts w:cs="Arial"/>
                <w:sz w:val="18"/>
                <w:szCs w:val="18"/>
              </w:rPr>
            </w:pPr>
          </w:p>
        </w:tc>
        <w:tc>
          <w:tcPr>
            <w:tcW w:w="2990" w:type="dxa"/>
            <w:gridSpan w:val="2"/>
            <w:vAlign w:val="bottom"/>
          </w:tcPr>
          <w:p w:rsidR="005F0211" w:rsidRPr="005D2CBC" w:rsidRDefault="005F0211" w:rsidP="005D50F3">
            <w:pPr>
              <w:pBdr>
                <w:bottom w:val="single" w:sz="4" w:space="1" w:color="auto"/>
              </w:pBdr>
              <w:spacing w:line="240" w:lineRule="auto"/>
              <w:ind w:right="-72"/>
              <w:jc w:val="center"/>
              <w:rPr>
                <w:rFonts w:cs="Arial"/>
                <w:b/>
                <w:bCs/>
                <w:sz w:val="18"/>
                <w:szCs w:val="18"/>
                <w:cs/>
              </w:rPr>
            </w:pPr>
            <w:r w:rsidRPr="005D2CBC">
              <w:rPr>
                <w:rFonts w:cs="Arial"/>
                <w:b/>
                <w:bCs/>
                <w:sz w:val="18"/>
                <w:szCs w:val="18"/>
              </w:rPr>
              <w:t>financial information</w:t>
            </w:r>
          </w:p>
        </w:tc>
        <w:tc>
          <w:tcPr>
            <w:tcW w:w="2990" w:type="dxa"/>
            <w:gridSpan w:val="2"/>
            <w:vAlign w:val="bottom"/>
          </w:tcPr>
          <w:p w:rsidR="005F0211" w:rsidRPr="005D2CBC" w:rsidRDefault="005F0211" w:rsidP="005D50F3">
            <w:pPr>
              <w:pBdr>
                <w:bottom w:val="single" w:sz="4" w:space="1" w:color="auto"/>
              </w:pBdr>
              <w:spacing w:line="240" w:lineRule="auto"/>
              <w:ind w:right="-72"/>
              <w:jc w:val="center"/>
              <w:rPr>
                <w:rFonts w:cs="Arial"/>
                <w:b/>
                <w:bCs/>
                <w:sz w:val="18"/>
                <w:szCs w:val="18"/>
                <w:cs/>
              </w:rPr>
            </w:pPr>
            <w:r w:rsidRPr="005D2CBC">
              <w:rPr>
                <w:rFonts w:cs="Arial"/>
                <w:b/>
                <w:bCs/>
                <w:sz w:val="18"/>
                <w:szCs w:val="18"/>
              </w:rPr>
              <w:t>financial information</w:t>
            </w:r>
          </w:p>
        </w:tc>
      </w:tr>
      <w:tr w:rsidR="005F0211" w:rsidRPr="005D2CBC" w:rsidTr="0096658A">
        <w:tc>
          <w:tcPr>
            <w:tcW w:w="3600" w:type="dxa"/>
            <w:vAlign w:val="bottom"/>
          </w:tcPr>
          <w:p w:rsidR="005F0211" w:rsidRPr="005D2CBC" w:rsidRDefault="005F0211" w:rsidP="005D50F3">
            <w:pPr>
              <w:spacing w:line="240" w:lineRule="auto"/>
              <w:ind w:left="540" w:right="-72"/>
              <w:rPr>
                <w:rFonts w:cs="Arial"/>
                <w:sz w:val="18"/>
                <w:szCs w:val="18"/>
              </w:rPr>
            </w:pPr>
          </w:p>
        </w:tc>
        <w:tc>
          <w:tcPr>
            <w:tcW w:w="1495" w:type="dxa"/>
            <w:vAlign w:val="bottom"/>
          </w:tcPr>
          <w:p w:rsidR="005F0211" w:rsidRPr="005D2CBC" w:rsidRDefault="00075CD6" w:rsidP="005D50F3">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495" w:type="dxa"/>
            <w:vAlign w:val="bottom"/>
          </w:tcPr>
          <w:p w:rsidR="005F0211" w:rsidRPr="005D2CBC" w:rsidRDefault="00075CD6" w:rsidP="005D50F3">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495" w:type="dxa"/>
            <w:vAlign w:val="bottom"/>
          </w:tcPr>
          <w:p w:rsidR="005F0211" w:rsidRPr="005D2CBC" w:rsidRDefault="00075CD6" w:rsidP="005D50F3">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495" w:type="dxa"/>
            <w:vAlign w:val="bottom"/>
          </w:tcPr>
          <w:p w:rsidR="005F0211" w:rsidRPr="005D2CBC" w:rsidRDefault="00075CD6" w:rsidP="005D50F3">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r>
      <w:tr w:rsidR="005F0211" w:rsidRPr="005D2CBC" w:rsidTr="0096658A">
        <w:tc>
          <w:tcPr>
            <w:tcW w:w="3600" w:type="dxa"/>
            <w:vAlign w:val="bottom"/>
          </w:tcPr>
          <w:p w:rsidR="005F0211" w:rsidRPr="005D2CBC" w:rsidRDefault="005F0211" w:rsidP="005D50F3">
            <w:pPr>
              <w:spacing w:line="240" w:lineRule="auto"/>
              <w:ind w:left="540" w:right="-72"/>
              <w:rPr>
                <w:rFonts w:cs="Arial"/>
                <w:sz w:val="18"/>
                <w:szCs w:val="18"/>
              </w:rPr>
            </w:pPr>
          </w:p>
        </w:tc>
        <w:tc>
          <w:tcPr>
            <w:tcW w:w="1495" w:type="dxa"/>
            <w:vAlign w:val="bottom"/>
          </w:tcPr>
          <w:p w:rsidR="005F0211" w:rsidRPr="005D2CBC" w:rsidRDefault="00075CD6" w:rsidP="005D50F3">
            <w:pPr>
              <w:spacing w:line="240" w:lineRule="auto"/>
              <w:ind w:right="-72"/>
              <w:jc w:val="right"/>
              <w:rPr>
                <w:rFonts w:cs="Arial"/>
                <w:b/>
                <w:bCs/>
                <w:sz w:val="18"/>
                <w:szCs w:val="18"/>
                <w:cs/>
              </w:rPr>
            </w:pPr>
            <w:r w:rsidRPr="005D2CBC">
              <w:rPr>
                <w:rFonts w:cs="Arial"/>
                <w:b/>
                <w:bCs/>
                <w:sz w:val="18"/>
                <w:szCs w:val="18"/>
              </w:rPr>
              <w:t>2020</w:t>
            </w:r>
          </w:p>
        </w:tc>
        <w:tc>
          <w:tcPr>
            <w:tcW w:w="1495" w:type="dxa"/>
            <w:vAlign w:val="bottom"/>
          </w:tcPr>
          <w:p w:rsidR="005F0211" w:rsidRPr="005D2CBC" w:rsidRDefault="00075CD6" w:rsidP="005D50F3">
            <w:pPr>
              <w:spacing w:line="240" w:lineRule="auto"/>
              <w:ind w:right="-72"/>
              <w:jc w:val="right"/>
              <w:rPr>
                <w:rFonts w:cs="Arial"/>
                <w:b/>
                <w:bCs/>
                <w:sz w:val="18"/>
                <w:szCs w:val="18"/>
                <w:cs/>
              </w:rPr>
            </w:pPr>
            <w:r w:rsidRPr="005D2CBC">
              <w:rPr>
                <w:rFonts w:cs="Arial"/>
                <w:b/>
                <w:bCs/>
                <w:sz w:val="18"/>
                <w:szCs w:val="18"/>
              </w:rPr>
              <w:t>2019</w:t>
            </w:r>
          </w:p>
        </w:tc>
        <w:tc>
          <w:tcPr>
            <w:tcW w:w="1495" w:type="dxa"/>
            <w:vAlign w:val="bottom"/>
          </w:tcPr>
          <w:p w:rsidR="005F0211" w:rsidRPr="005D2CBC" w:rsidRDefault="00075CD6" w:rsidP="005D50F3">
            <w:pPr>
              <w:spacing w:line="240" w:lineRule="auto"/>
              <w:ind w:right="-72"/>
              <w:jc w:val="right"/>
              <w:rPr>
                <w:rFonts w:cs="Arial"/>
                <w:b/>
                <w:bCs/>
                <w:sz w:val="18"/>
                <w:szCs w:val="18"/>
                <w:cs/>
              </w:rPr>
            </w:pPr>
            <w:r w:rsidRPr="005D2CBC">
              <w:rPr>
                <w:rFonts w:cs="Arial"/>
                <w:b/>
                <w:bCs/>
                <w:sz w:val="18"/>
                <w:szCs w:val="18"/>
              </w:rPr>
              <w:t>2020</w:t>
            </w:r>
          </w:p>
        </w:tc>
        <w:tc>
          <w:tcPr>
            <w:tcW w:w="1495" w:type="dxa"/>
            <w:vAlign w:val="bottom"/>
          </w:tcPr>
          <w:p w:rsidR="005F0211" w:rsidRPr="005D2CBC" w:rsidRDefault="00075CD6" w:rsidP="005D50F3">
            <w:pPr>
              <w:spacing w:line="240" w:lineRule="auto"/>
              <w:ind w:right="-72"/>
              <w:jc w:val="right"/>
              <w:rPr>
                <w:rFonts w:cs="Arial"/>
                <w:b/>
                <w:bCs/>
                <w:sz w:val="18"/>
                <w:szCs w:val="18"/>
                <w:cs/>
              </w:rPr>
            </w:pPr>
            <w:r w:rsidRPr="005D2CBC">
              <w:rPr>
                <w:rFonts w:cs="Arial"/>
                <w:b/>
                <w:bCs/>
                <w:sz w:val="18"/>
                <w:szCs w:val="18"/>
              </w:rPr>
              <w:t>2019</w:t>
            </w:r>
          </w:p>
        </w:tc>
      </w:tr>
      <w:tr w:rsidR="005F0211" w:rsidRPr="005D2CBC" w:rsidTr="0096658A">
        <w:tc>
          <w:tcPr>
            <w:tcW w:w="3600" w:type="dxa"/>
            <w:vAlign w:val="bottom"/>
          </w:tcPr>
          <w:p w:rsidR="005F0211" w:rsidRPr="005D2CBC" w:rsidRDefault="005F0211" w:rsidP="005D50F3">
            <w:pPr>
              <w:spacing w:line="240" w:lineRule="auto"/>
              <w:ind w:left="540" w:right="-72"/>
              <w:rPr>
                <w:rFonts w:cs="Arial"/>
                <w:sz w:val="18"/>
                <w:szCs w:val="18"/>
              </w:rPr>
            </w:pPr>
          </w:p>
        </w:tc>
        <w:tc>
          <w:tcPr>
            <w:tcW w:w="1495" w:type="dxa"/>
            <w:vAlign w:val="bottom"/>
          </w:tcPr>
          <w:p w:rsidR="005F0211" w:rsidRPr="005D2CBC" w:rsidRDefault="005F0211" w:rsidP="005D50F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495" w:type="dxa"/>
            <w:vAlign w:val="bottom"/>
          </w:tcPr>
          <w:p w:rsidR="005F0211" w:rsidRPr="005D2CBC" w:rsidRDefault="005F0211" w:rsidP="005D50F3">
            <w:pPr>
              <w:pBdr>
                <w:bottom w:val="single" w:sz="4" w:space="1" w:color="auto"/>
              </w:pBdr>
              <w:spacing w:line="240" w:lineRule="auto"/>
              <w:ind w:right="-72"/>
              <w:jc w:val="right"/>
              <w:rPr>
                <w:rFonts w:cs="Arial"/>
                <w:b/>
                <w:bCs/>
                <w:sz w:val="18"/>
                <w:szCs w:val="18"/>
                <w:cs/>
              </w:rPr>
            </w:pPr>
            <w:r w:rsidRPr="005D2CBC">
              <w:rPr>
                <w:rFonts w:cs="Arial"/>
                <w:b/>
                <w:bCs/>
                <w:sz w:val="18"/>
                <w:szCs w:val="18"/>
              </w:rPr>
              <w:t>Baht</w:t>
            </w:r>
          </w:p>
        </w:tc>
        <w:tc>
          <w:tcPr>
            <w:tcW w:w="1495" w:type="dxa"/>
            <w:vAlign w:val="bottom"/>
          </w:tcPr>
          <w:p w:rsidR="005F0211" w:rsidRPr="005D2CBC" w:rsidRDefault="005F0211" w:rsidP="005D50F3">
            <w:pPr>
              <w:pBdr>
                <w:bottom w:val="single" w:sz="4" w:space="1" w:color="auto"/>
              </w:pBdr>
              <w:spacing w:line="240" w:lineRule="auto"/>
              <w:ind w:right="-72"/>
              <w:jc w:val="right"/>
              <w:rPr>
                <w:rFonts w:cs="Arial"/>
                <w:b/>
                <w:bCs/>
                <w:sz w:val="18"/>
                <w:szCs w:val="18"/>
                <w:cs/>
              </w:rPr>
            </w:pPr>
            <w:r w:rsidRPr="005D2CBC">
              <w:rPr>
                <w:rFonts w:cs="Arial"/>
                <w:b/>
                <w:bCs/>
                <w:sz w:val="18"/>
                <w:szCs w:val="18"/>
              </w:rPr>
              <w:t>Baht</w:t>
            </w:r>
          </w:p>
        </w:tc>
        <w:tc>
          <w:tcPr>
            <w:tcW w:w="1495" w:type="dxa"/>
            <w:vAlign w:val="bottom"/>
          </w:tcPr>
          <w:p w:rsidR="005F0211" w:rsidRPr="005D2CBC" w:rsidRDefault="005F0211" w:rsidP="005D50F3">
            <w:pPr>
              <w:pBdr>
                <w:bottom w:val="single" w:sz="4" w:space="1" w:color="auto"/>
              </w:pBdr>
              <w:spacing w:line="240" w:lineRule="auto"/>
              <w:ind w:right="-72"/>
              <w:jc w:val="right"/>
              <w:rPr>
                <w:rFonts w:cs="Arial"/>
                <w:b/>
                <w:bCs/>
                <w:sz w:val="18"/>
                <w:szCs w:val="18"/>
                <w:cs/>
              </w:rPr>
            </w:pPr>
            <w:r w:rsidRPr="005D2CBC">
              <w:rPr>
                <w:rFonts w:cs="Arial"/>
                <w:b/>
                <w:bCs/>
                <w:sz w:val="18"/>
                <w:szCs w:val="18"/>
              </w:rPr>
              <w:t>Baht</w:t>
            </w:r>
          </w:p>
        </w:tc>
      </w:tr>
      <w:tr w:rsidR="005F0211" w:rsidRPr="005D2CBC" w:rsidTr="0096658A">
        <w:tc>
          <w:tcPr>
            <w:tcW w:w="3600" w:type="dxa"/>
            <w:vAlign w:val="bottom"/>
          </w:tcPr>
          <w:p w:rsidR="005F0211" w:rsidRPr="005D2CBC" w:rsidRDefault="005F0211" w:rsidP="005D50F3">
            <w:pPr>
              <w:spacing w:line="240" w:lineRule="auto"/>
              <w:ind w:left="540" w:right="-72"/>
              <w:rPr>
                <w:rFonts w:cs="Arial"/>
                <w:sz w:val="12"/>
                <w:szCs w:val="12"/>
              </w:rPr>
            </w:pPr>
          </w:p>
        </w:tc>
        <w:tc>
          <w:tcPr>
            <w:tcW w:w="1495" w:type="dxa"/>
            <w:vAlign w:val="bottom"/>
          </w:tcPr>
          <w:p w:rsidR="005F0211" w:rsidRPr="005D2CBC" w:rsidRDefault="005F0211" w:rsidP="005D50F3">
            <w:pPr>
              <w:spacing w:line="240" w:lineRule="auto"/>
              <w:ind w:right="-72"/>
              <w:jc w:val="right"/>
              <w:rPr>
                <w:rFonts w:cs="Arial"/>
                <w:sz w:val="12"/>
                <w:szCs w:val="12"/>
              </w:rPr>
            </w:pPr>
          </w:p>
        </w:tc>
        <w:tc>
          <w:tcPr>
            <w:tcW w:w="1495" w:type="dxa"/>
            <w:vAlign w:val="bottom"/>
          </w:tcPr>
          <w:p w:rsidR="005F0211" w:rsidRPr="005D2CBC" w:rsidRDefault="005F0211" w:rsidP="005D50F3">
            <w:pPr>
              <w:spacing w:line="240" w:lineRule="auto"/>
              <w:ind w:right="-72"/>
              <w:jc w:val="right"/>
              <w:rPr>
                <w:rFonts w:cs="Arial"/>
                <w:sz w:val="12"/>
                <w:szCs w:val="12"/>
              </w:rPr>
            </w:pPr>
          </w:p>
        </w:tc>
        <w:tc>
          <w:tcPr>
            <w:tcW w:w="1495" w:type="dxa"/>
            <w:vAlign w:val="bottom"/>
          </w:tcPr>
          <w:p w:rsidR="005F0211" w:rsidRPr="005D2CBC" w:rsidRDefault="005F0211" w:rsidP="005D50F3">
            <w:pPr>
              <w:spacing w:line="240" w:lineRule="auto"/>
              <w:ind w:right="-72"/>
              <w:jc w:val="right"/>
              <w:rPr>
                <w:rFonts w:cs="Arial"/>
                <w:sz w:val="12"/>
                <w:szCs w:val="12"/>
              </w:rPr>
            </w:pPr>
          </w:p>
        </w:tc>
        <w:tc>
          <w:tcPr>
            <w:tcW w:w="1495" w:type="dxa"/>
            <w:vAlign w:val="bottom"/>
          </w:tcPr>
          <w:p w:rsidR="005F0211" w:rsidRPr="005D2CBC" w:rsidRDefault="005F0211" w:rsidP="005D50F3">
            <w:pPr>
              <w:spacing w:line="240" w:lineRule="auto"/>
              <w:ind w:right="-72"/>
              <w:jc w:val="right"/>
              <w:rPr>
                <w:rFonts w:cs="Arial"/>
                <w:sz w:val="12"/>
                <w:szCs w:val="12"/>
              </w:rPr>
            </w:pPr>
          </w:p>
        </w:tc>
      </w:tr>
      <w:tr w:rsidR="00336399" w:rsidRPr="005D2CBC" w:rsidTr="0096658A">
        <w:trPr>
          <w:trHeight w:val="80"/>
        </w:trPr>
        <w:tc>
          <w:tcPr>
            <w:tcW w:w="3600" w:type="dxa"/>
            <w:vAlign w:val="bottom"/>
          </w:tcPr>
          <w:p w:rsidR="00336399" w:rsidRPr="005D2CBC" w:rsidRDefault="00336399" w:rsidP="00336399">
            <w:pPr>
              <w:spacing w:line="240" w:lineRule="auto"/>
              <w:ind w:left="540" w:right="-72"/>
              <w:rPr>
                <w:rFonts w:cs="Arial"/>
                <w:sz w:val="18"/>
                <w:szCs w:val="18"/>
              </w:rPr>
            </w:pPr>
            <w:r w:rsidRPr="005D2CBC">
              <w:rPr>
                <w:rFonts w:cs="Arial"/>
                <w:sz w:val="18"/>
                <w:szCs w:val="18"/>
              </w:rPr>
              <w:t>Current income tax</w:t>
            </w:r>
          </w:p>
        </w:tc>
        <w:tc>
          <w:tcPr>
            <w:tcW w:w="1495" w:type="dxa"/>
            <w:vAlign w:val="bottom"/>
          </w:tcPr>
          <w:p w:rsidR="00336399" w:rsidRPr="005D2CBC" w:rsidRDefault="00075CD6" w:rsidP="00336399">
            <w:pPr>
              <w:spacing w:line="240" w:lineRule="auto"/>
              <w:ind w:right="-72"/>
              <w:jc w:val="right"/>
              <w:rPr>
                <w:rFonts w:cs="Arial"/>
                <w:sz w:val="18"/>
                <w:szCs w:val="18"/>
              </w:rPr>
            </w:pPr>
            <w:r w:rsidRPr="005D2CBC">
              <w:rPr>
                <w:rFonts w:cs="Arial"/>
                <w:sz w:val="18"/>
                <w:szCs w:val="18"/>
              </w:rPr>
              <w:t>21</w:t>
            </w:r>
            <w:r w:rsidR="0048519B" w:rsidRPr="005D2CBC">
              <w:rPr>
                <w:rFonts w:cs="Arial"/>
                <w:sz w:val="18"/>
                <w:szCs w:val="18"/>
              </w:rPr>
              <w:t>,</w:t>
            </w:r>
            <w:r w:rsidRPr="005D2CBC">
              <w:rPr>
                <w:rFonts w:cs="Arial"/>
                <w:sz w:val="18"/>
                <w:szCs w:val="18"/>
              </w:rPr>
              <w:t>987</w:t>
            </w:r>
          </w:p>
        </w:tc>
        <w:tc>
          <w:tcPr>
            <w:tcW w:w="1495" w:type="dxa"/>
            <w:vAlign w:val="bottom"/>
          </w:tcPr>
          <w:p w:rsidR="00336399" w:rsidRPr="005D2CBC" w:rsidRDefault="00075CD6" w:rsidP="00336399">
            <w:pPr>
              <w:spacing w:line="240" w:lineRule="auto"/>
              <w:ind w:right="-72"/>
              <w:jc w:val="right"/>
              <w:rPr>
                <w:rFonts w:cs="Arial"/>
                <w:sz w:val="18"/>
                <w:szCs w:val="18"/>
              </w:rPr>
            </w:pPr>
            <w:r w:rsidRPr="005D2CBC">
              <w:rPr>
                <w:rFonts w:cs="Arial"/>
                <w:sz w:val="18"/>
                <w:szCs w:val="18"/>
              </w:rPr>
              <w:t>68</w:t>
            </w:r>
            <w:r w:rsidR="0048519B" w:rsidRPr="005D2CBC">
              <w:rPr>
                <w:rFonts w:cs="Arial"/>
                <w:sz w:val="18"/>
                <w:szCs w:val="18"/>
              </w:rPr>
              <w:t>,</w:t>
            </w:r>
            <w:r w:rsidRPr="005D2CBC">
              <w:rPr>
                <w:rFonts w:cs="Arial"/>
                <w:sz w:val="18"/>
                <w:szCs w:val="18"/>
              </w:rPr>
              <w:t>374</w:t>
            </w:r>
          </w:p>
        </w:tc>
        <w:tc>
          <w:tcPr>
            <w:tcW w:w="1495" w:type="dxa"/>
            <w:vAlign w:val="bottom"/>
          </w:tcPr>
          <w:p w:rsidR="00336399" w:rsidRPr="005D2CBC" w:rsidRDefault="0048519B" w:rsidP="00336399">
            <w:pPr>
              <w:spacing w:line="240" w:lineRule="auto"/>
              <w:ind w:right="-72"/>
              <w:jc w:val="right"/>
              <w:rPr>
                <w:rFonts w:cs="Arial"/>
                <w:sz w:val="18"/>
                <w:szCs w:val="18"/>
              </w:rPr>
            </w:pPr>
            <w:r w:rsidRPr="005D2CBC">
              <w:rPr>
                <w:rFonts w:cs="Arial"/>
                <w:sz w:val="18"/>
                <w:szCs w:val="18"/>
              </w:rPr>
              <w:t>-</w:t>
            </w:r>
          </w:p>
        </w:tc>
        <w:tc>
          <w:tcPr>
            <w:tcW w:w="1495" w:type="dxa"/>
            <w:vAlign w:val="bottom"/>
          </w:tcPr>
          <w:p w:rsidR="00336399" w:rsidRPr="005D2CBC" w:rsidRDefault="00336399" w:rsidP="00336399">
            <w:pPr>
              <w:spacing w:line="240" w:lineRule="auto"/>
              <w:ind w:right="-72"/>
              <w:jc w:val="right"/>
              <w:rPr>
                <w:rFonts w:cs="Arial"/>
                <w:sz w:val="18"/>
                <w:szCs w:val="18"/>
              </w:rPr>
            </w:pPr>
            <w:r w:rsidRPr="005D2CBC">
              <w:rPr>
                <w:rFonts w:cs="Arial"/>
                <w:sz w:val="18"/>
                <w:szCs w:val="18"/>
              </w:rPr>
              <w:t>-</w:t>
            </w:r>
          </w:p>
        </w:tc>
      </w:tr>
      <w:tr w:rsidR="00336399" w:rsidRPr="005D2CBC" w:rsidTr="0096658A">
        <w:trPr>
          <w:trHeight w:val="80"/>
        </w:trPr>
        <w:tc>
          <w:tcPr>
            <w:tcW w:w="3600" w:type="dxa"/>
            <w:vAlign w:val="bottom"/>
          </w:tcPr>
          <w:p w:rsidR="00336399" w:rsidRPr="005D2CBC" w:rsidRDefault="00336399" w:rsidP="00336399">
            <w:pPr>
              <w:spacing w:line="240" w:lineRule="auto"/>
              <w:ind w:left="540" w:right="-72"/>
              <w:rPr>
                <w:rFonts w:cs="Arial"/>
                <w:sz w:val="18"/>
                <w:szCs w:val="18"/>
              </w:rPr>
            </w:pPr>
            <w:r w:rsidRPr="005D2CBC">
              <w:rPr>
                <w:rFonts w:cs="Arial"/>
                <w:sz w:val="18"/>
                <w:szCs w:val="18"/>
              </w:rPr>
              <w:t>Deferred income tax</w:t>
            </w:r>
          </w:p>
        </w:tc>
        <w:tc>
          <w:tcPr>
            <w:tcW w:w="1495" w:type="dxa"/>
            <w:vAlign w:val="bottom"/>
          </w:tcPr>
          <w:p w:rsidR="00336399" w:rsidRPr="005D2CBC" w:rsidRDefault="0048519B" w:rsidP="00336399">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507</w:t>
            </w:r>
            <w:r w:rsidRPr="005D2CBC">
              <w:rPr>
                <w:rFonts w:cs="Arial"/>
                <w:sz w:val="18"/>
                <w:szCs w:val="18"/>
              </w:rPr>
              <w:t>,</w:t>
            </w:r>
            <w:r w:rsidR="00075CD6" w:rsidRPr="005D2CBC">
              <w:rPr>
                <w:rFonts w:cs="Arial"/>
                <w:sz w:val="18"/>
                <w:szCs w:val="18"/>
              </w:rPr>
              <w:t>403</w:t>
            </w:r>
            <w:r w:rsidRPr="005D2CBC">
              <w:rPr>
                <w:rFonts w:cs="Arial"/>
                <w:sz w:val="18"/>
                <w:szCs w:val="18"/>
              </w:rPr>
              <w:t>)</w:t>
            </w:r>
          </w:p>
        </w:tc>
        <w:tc>
          <w:tcPr>
            <w:tcW w:w="1495" w:type="dxa"/>
            <w:vAlign w:val="bottom"/>
          </w:tcPr>
          <w:p w:rsidR="00336399" w:rsidRPr="005D2CBC" w:rsidRDefault="00075CD6" w:rsidP="00336399">
            <w:pPr>
              <w:pBdr>
                <w:bottom w:val="single" w:sz="4" w:space="1" w:color="auto"/>
              </w:pBdr>
              <w:spacing w:line="240" w:lineRule="auto"/>
              <w:ind w:right="-72"/>
              <w:jc w:val="right"/>
              <w:rPr>
                <w:rFonts w:cs="Arial"/>
                <w:sz w:val="18"/>
                <w:szCs w:val="18"/>
              </w:rPr>
            </w:pPr>
            <w:r w:rsidRPr="005D2CBC">
              <w:rPr>
                <w:rFonts w:cs="Arial"/>
                <w:sz w:val="18"/>
                <w:szCs w:val="18"/>
              </w:rPr>
              <w:t>2</w:t>
            </w:r>
            <w:r w:rsidR="0048519B" w:rsidRPr="005D2CBC">
              <w:rPr>
                <w:rFonts w:cs="Arial"/>
                <w:sz w:val="18"/>
                <w:szCs w:val="18"/>
              </w:rPr>
              <w:t>,</w:t>
            </w:r>
            <w:r w:rsidRPr="005D2CBC">
              <w:rPr>
                <w:rFonts w:cs="Arial"/>
                <w:sz w:val="18"/>
                <w:szCs w:val="18"/>
              </w:rPr>
              <w:t>622</w:t>
            </w:r>
            <w:r w:rsidR="0048519B" w:rsidRPr="005D2CBC">
              <w:rPr>
                <w:rFonts w:cs="Arial"/>
                <w:sz w:val="18"/>
                <w:szCs w:val="18"/>
              </w:rPr>
              <w:t>,</w:t>
            </w:r>
            <w:r w:rsidRPr="005D2CBC">
              <w:rPr>
                <w:rFonts w:cs="Arial"/>
                <w:sz w:val="18"/>
                <w:szCs w:val="18"/>
              </w:rPr>
              <w:t>689</w:t>
            </w:r>
          </w:p>
        </w:tc>
        <w:tc>
          <w:tcPr>
            <w:tcW w:w="1495" w:type="dxa"/>
            <w:vAlign w:val="bottom"/>
          </w:tcPr>
          <w:p w:rsidR="00336399" w:rsidRPr="005D2CBC" w:rsidRDefault="0048519B" w:rsidP="00336399">
            <w:pPr>
              <w:pBdr>
                <w:bottom w:val="single" w:sz="4" w:space="1" w:color="auto"/>
              </w:pBdr>
              <w:spacing w:line="240" w:lineRule="auto"/>
              <w:ind w:right="-72"/>
              <w:jc w:val="right"/>
              <w:rPr>
                <w:rFonts w:cs="Arial"/>
                <w:sz w:val="18"/>
                <w:szCs w:val="18"/>
              </w:rPr>
            </w:pPr>
            <w:r w:rsidRPr="005D2CBC">
              <w:rPr>
                <w:rFonts w:cs="Arial"/>
                <w:sz w:val="18"/>
                <w:szCs w:val="18"/>
              </w:rPr>
              <w:t>-</w:t>
            </w:r>
          </w:p>
        </w:tc>
        <w:tc>
          <w:tcPr>
            <w:tcW w:w="1495" w:type="dxa"/>
            <w:vAlign w:val="bottom"/>
          </w:tcPr>
          <w:p w:rsidR="00336399" w:rsidRPr="005D2CBC" w:rsidRDefault="00075CD6" w:rsidP="00336399">
            <w:pPr>
              <w:pBdr>
                <w:bottom w:val="single" w:sz="4" w:space="1" w:color="auto"/>
              </w:pBdr>
              <w:spacing w:line="240" w:lineRule="auto"/>
              <w:ind w:right="-72"/>
              <w:jc w:val="right"/>
              <w:rPr>
                <w:rFonts w:cs="Arial"/>
                <w:sz w:val="18"/>
                <w:szCs w:val="18"/>
              </w:rPr>
            </w:pPr>
            <w:r w:rsidRPr="005D2CBC">
              <w:rPr>
                <w:rFonts w:cs="Arial"/>
                <w:sz w:val="18"/>
                <w:szCs w:val="18"/>
              </w:rPr>
              <w:t>3</w:t>
            </w:r>
            <w:r w:rsidR="0048519B" w:rsidRPr="005D2CBC">
              <w:rPr>
                <w:rFonts w:cs="Arial"/>
                <w:sz w:val="18"/>
                <w:szCs w:val="18"/>
              </w:rPr>
              <w:t>,</w:t>
            </w:r>
            <w:r w:rsidRPr="005D2CBC">
              <w:rPr>
                <w:rFonts w:cs="Arial"/>
                <w:sz w:val="18"/>
                <w:szCs w:val="18"/>
              </w:rPr>
              <w:t>130</w:t>
            </w:r>
            <w:r w:rsidR="0048519B" w:rsidRPr="005D2CBC">
              <w:rPr>
                <w:rFonts w:cs="Arial"/>
                <w:sz w:val="18"/>
                <w:szCs w:val="18"/>
              </w:rPr>
              <w:t>,</w:t>
            </w:r>
            <w:r w:rsidRPr="005D2CBC">
              <w:rPr>
                <w:rFonts w:cs="Arial"/>
                <w:sz w:val="18"/>
                <w:szCs w:val="18"/>
              </w:rPr>
              <w:t>092</w:t>
            </w:r>
          </w:p>
        </w:tc>
      </w:tr>
      <w:tr w:rsidR="00336399" w:rsidRPr="005D2CBC" w:rsidTr="0096658A">
        <w:tc>
          <w:tcPr>
            <w:tcW w:w="3600" w:type="dxa"/>
            <w:vAlign w:val="bottom"/>
          </w:tcPr>
          <w:p w:rsidR="00336399" w:rsidRPr="005D2CBC" w:rsidRDefault="00336399" w:rsidP="00336399">
            <w:pPr>
              <w:spacing w:line="240" w:lineRule="auto"/>
              <w:ind w:left="540" w:right="-72"/>
              <w:rPr>
                <w:rFonts w:cs="Arial"/>
                <w:sz w:val="12"/>
                <w:szCs w:val="12"/>
              </w:rPr>
            </w:pPr>
          </w:p>
        </w:tc>
        <w:tc>
          <w:tcPr>
            <w:tcW w:w="1495" w:type="dxa"/>
            <w:vAlign w:val="bottom"/>
          </w:tcPr>
          <w:p w:rsidR="00336399" w:rsidRPr="005D2CBC" w:rsidRDefault="00336399" w:rsidP="00336399">
            <w:pPr>
              <w:spacing w:line="240" w:lineRule="auto"/>
              <w:ind w:right="-72"/>
              <w:jc w:val="right"/>
              <w:rPr>
                <w:rFonts w:cs="Arial"/>
                <w:sz w:val="12"/>
                <w:szCs w:val="12"/>
              </w:rPr>
            </w:pPr>
          </w:p>
        </w:tc>
        <w:tc>
          <w:tcPr>
            <w:tcW w:w="1495" w:type="dxa"/>
            <w:vAlign w:val="bottom"/>
          </w:tcPr>
          <w:p w:rsidR="00336399" w:rsidRPr="005D2CBC" w:rsidRDefault="00336399" w:rsidP="00336399">
            <w:pPr>
              <w:spacing w:line="240" w:lineRule="auto"/>
              <w:ind w:right="-72"/>
              <w:jc w:val="right"/>
              <w:rPr>
                <w:rFonts w:cs="Arial"/>
                <w:sz w:val="12"/>
                <w:szCs w:val="12"/>
              </w:rPr>
            </w:pPr>
          </w:p>
        </w:tc>
        <w:tc>
          <w:tcPr>
            <w:tcW w:w="1495" w:type="dxa"/>
            <w:vAlign w:val="bottom"/>
          </w:tcPr>
          <w:p w:rsidR="00336399" w:rsidRPr="005D2CBC" w:rsidRDefault="00336399" w:rsidP="00336399">
            <w:pPr>
              <w:spacing w:line="240" w:lineRule="auto"/>
              <w:ind w:right="-72"/>
              <w:jc w:val="right"/>
              <w:rPr>
                <w:rFonts w:cs="Arial"/>
                <w:sz w:val="12"/>
                <w:szCs w:val="12"/>
              </w:rPr>
            </w:pPr>
          </w:p>
        </w:tc>
        <w:tc>
          <w:tcPr>
            <w:tcW w:w="1495" w:type="dxa"/>
            <w:vAlign w:val="bottom"/>
          </w:tcPr>
          <w:p w:rsidR="00336399" w:rsidRPr="005D2CBC" w:rsidRDefault="00336399" w:rsidP="00336399">
            <w:pPr>
              <w:spacing w:line="240" w:lineRule="auto"/>
              <w:ind w:right="-72"/>
              <w:jc w:val="right"/>
              <w:rPr>
                <w:rFonts w:cs="Arial"/>
                <w:sz w:val="12"/>
                <w:szCs w:val="12"/>
              </w:rPr>
            </w:pPr>
          </w:p>
        </w:tc>
      </w:tr>
      <w:tr w:rsidR="00336399" w:rsidRPr="005D2CBC" w:rsidTr="0096658A">
        <w:trPr>
          <w:trHeight w:val="75"/>
        </w:trPr>
        <w:tc>
          <w:tcPr>
            <w:tcW w:w="3600" w:type="dxa"/>
            <w:vAlign w:val="bottom"/>
          </w:tcPr>
          <w:p w:rsidR="00336399" w:rsidRPr="005D2CBC" w:rsidRDefault="00336399" w:rsidP="00336399">
            <w:pPr>
              <w:spacing w:line="240" w:lineRule="auto"/>
              <w:ind w:left="540" w:right="-72"/>
              <w:rPr>
                <w:rFonts w:cs="Arial"/>
                <w:sz w:val="18"/>
                <w:szCs w:val="18"/>
              </w:rPr>
            </w:pPr>
          </w:p>
        </w:tc>
        <w:tc>
          <w:tcPr>
            <w:tcW w:w="1495" w:type="dxa"/>
            <w:vAlign w:val="bottom"/>
          </w:tcPr>
          <w:p w:rsidR="00336399" w:rsidRPr="005D2CBC" w:rsidRDefault="0048519B" w:rsidP="00336399">
            <w:pPr>
              <w:pBdr>
                <w:bottom w:val="doub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485</w:t>
            </w:r>
            <w:r w:rsidRPr="005D2CBC">
              <w:rPr>
                <w:rFonts w:cs="Arial"/>
                <w:sz w:val="18"/>
                <w:szCs w:val="18"/>
              </w:rPr>
              <w:t>,</w:t>
            </w:r>
            <w:r w:rsidR="00075CD6" w:rsidRPr="005D2CBC">
              <w:rPr>
                <w:rFonts w:cs="Arial"/>
                <w:sz w:val="18"/>
                <w:szCs w:val="18"/>
              </w:rPr>
              <w:t>416</w:t>
            </w:r>
            <w:r w:rsidRPr="005D2CBC">
              <w:rPr>
                <w:rFonts w:cs="Arial"/>
                <w:sz w:val="18"/>
                <w:szCs w:val="18"/>
              </w:rPr>
              <w:t>)</w:t>
            </w:r>
          </w:p>
        </w:tc>
        <w:tc>
          <w:tcPr>
            <w:tcW w:w="1495" w:type="dxa"/>
            <w:vAlign w:val="bottom"/>
          </w:tcPr>
          <w:p w:rsidR="00336399" w:rsidRPr="005D2CBC" w:rsidRDefault="00075CD6" w:rsidP="00336399">
            <w:pPr>
              <w:pBdr>
                <w:bottom w:val="double" w:sz="4" w:space="1" w:color="auto"/>
              </w:pBdr>
              <w:spacing w:line="240" w:lineRule="auto"/>
              <w:ind w:right="-72"/>
              <w:jc w:val="right"/>
              <w:rPr>
                <w:rFonts w:cs="Arial"/>
                <w:sz w:val="18"/>
                <w:szCs w:val="18"/>
              </w:rPr>
            </w:pPr>
            <w:r w:rsidRPr="005D2CBC">
              <w:rPr>
                <w:rFonts w:cs="Arial"/>
                <w:sz w:val="18"/>
                <w:szCs w:val="18"/>
              </w:rPr>
              <w:t>2</w:t>
            </w:r>
            <w:r w:rsidR="0048519B" w:rsidRPr="005D2CBC">
              <w:rPr>
                <w:rFonts w:cs="Arial"/>
                <w:sz w:val="18"/>
                <w:szCs w:val="18"/>
              </w:rPr>
              <w:t>,</w:t>
            </w:r>
            <w:r w:rsidRPr="005D2CBC">
              <w:rPr>
                <w:rFonts w:cs="Arial"/>
                <w:sz w:val="18"/>
                <w:szCs w:val="18"/>
              </w:rPr>
              <w:t>691</w:t>
            </w:r>
            <w:r w:rsidR="0048519B" w:rsidRPr="005D2CBC">
              <w:rPr>
                <w:rFonts w:cs="Arial"/>
                <w:sz w:val="18"/>
                <w:szCs w:val="18"/>
              </w:rPr>
              <w:t>,</w:t>
            </w:r>
            <w:r w:rsidRPr="005D2CBC">
              <w:rPr>
                <w:rFonts w:cs="Arial"/>
                <w:sz w:val="18"/>
                <w:szCs w:val="18"/>
              </w:rPr>
              <w:t>063</w:t>
            </w:r>
          </w:p>
        </w:tc>
        <w:tc>
          <w:tcPr>
            <w:tcW w:w="1495" w:type="dxa"/>
            <w:vAlign w:val="bottom"/>
          </w:tcPr>
          <w:p w:rsidR="00336399" w:rsidRPr="005D2CBC" w:rsidRDefault="0048519B" w:rsidP="00336399">
            <w:pPr>
              <w:pBdr>
                <w:bottom w:val="double" w:sz="4" w:space="1" w:color="auto"/>
              </w:pBdr>
              <w:spacing w:line="240" w:lineRule="auto"/>
              <w:ind w:right="-72"/>
              <w:jc w:val="right"/>
              <w:rPr>
                <w:rFonts w:cs="Arial"/>
                <w:sz w:val="18"/>
                <w:szCs w:val="18"/>
              </w:rPr>
            </w:pPr>
            <w:r w:rsidRPr="005D2CBC">
              <w:rPr>
                <w:rFonts w:cs="Arial"/>
                <w:sz w:val="18"/>
                <w:szCs w:val="18"/>
              </w:rPr>
              <w:t>-</w:t>
            </w:r>
          </w:p>
        </w:tc>
        <w:tc>
          <w:tcPr>
            <w:tcW w:w="1495" w:type="dxa"/>
            <w:vAlign w:val="bottom"/>
          </w:tcPr>
          <w:p w:rsidR="00336399" w:rsidRPr="005D2CBC" w:rsidRDefault="00075CD6" w:rsidP="00336399">
            <w:pPr>
              <w:pBdr>
                <w:bottom w:val="double" w:sz="4" w:space="1" w:color="auto"/>
              </w:pBdr>
              <w:spacing w:line="240" w:lineRule="auto"/>
              <w:ind w:right="-72"/>
              <w:jc w:val="right"/>
              <w:rPr>
                <w:rFonts w:cs="Arial"/>
                <w:sz w:val="18"/>
                <w:szCs w:val="18"/>
              </w:rPr>
            </w:pPr>
            <w:r w:rsidRPr="005D2CBC">
              <w:rPr>
                <w:rFonts w:cs="Arial"/>
                <w:sz w:val="18"/>
                <w:szCs w:val="18"/>
              </w:rPr>
              <w:t>3</w:t>
            </w:r>
            <w:r w:rsidR="0048519B" w:rsidRPr="005D2CBC">
              <w:rPr>
                <w:rFonts w:cs="Arial"/>
                <w:sz w:val="18"/>
                <w:szCs w:val="18"/>
              </w:rPr>
              <w:t>,</w:t>
            </w:r>
            <w:r w:rsidRPr="005D2CBC">
              <w:rPr>
                <w:rFonts w:cs="Arial"/>
                <w:sz w:val="18"/>
                <w:szCs w:val="18"/>
              </w:rPr>
              <w:t>130</w:t>
            </w:r>
            <w:r w:rsidR="0048519B" w:rsidRPr="005D2CBC">
              <w:rPr>
                <w:rFonts w:cs="Arial"/>
                <w:sz w:val="18"/>
                <w:szCs w:val="18"/>
              </w:rPr>
              <w:t>,</w:t>
            </w:r>
            <w:r w:rsidRPr="005D2CBC">
              <w:rPr>
                <w:rFonts w:cs="Arial"/>
                <w:sz w:val="18"/>
                <w:szCs w:val="18"/>
              </w:rPr>
              <w:t>092</w:t>
            </w:r>
          </w:p>
        </w:tc>
      </w:tr>
    </w:tbl>
    <w:p w:rsidR="005D50F3" w:rsidRPr="005D2CBC" w:rsidRDefault="005D50F3" w:rsidP="005D50F3">
      <w:pPr>
        <w:spacing w:line="240" w:lineRule="auto"/>
        <w:ind w:left="540"/>
        <w:jc w:val="both"/>
        <w:rPr>
          <w:rFonts w:cs="Arial"/>
          <w:sz w:val="18"/>
          <w:szCs w:val="18"/>
          <w:lang w:val="en-US"/>
        </w:rPr>
      </w:pPr>
    </w:p>
    <w:p w:rsidR="005F0211" w:rsidRPr="005D2CBC" w:rsidRDefault="005F0211" w:rsidP="005D50F3">
      <w:pPr>
        <w:spacing w:line="240" w:lineRule="auto"/>
        <w:ind w:left="540"/>
        <w:jc w:val="both"/>
        <w:rPr>
          <w:rFonts w:cs="Arial"/>
          <w:sz w:val="18"/>
          <w:szCs w:val="18"/>
          <w:lang w:val="en-US"/>
        </w:rPr>
      </w:pPr>
      <w:r w:rsidRPr="005D2CBC">
        <w:rPr>
          <w:rFonts w:cs="Arial"/>
          <w:sz w:val="18"/>
          <w:szCs w:val="18"/>
          <w:lang w:val="en-US"/>
        </w:rPr>
        <w:t>The interim income tax is accrued based on management’s estimate using the tax rate that would be applicable to expected total annual earnings. The estimated average annual tax rate used is</w:t>
      </w:r>
      <w:r w:rsidR="00DE32D7" w:rsidRPr="005D2CBC">
        <w:rPr>
          <w:rFonts w:cs="Arial"/>
          <w:sz w:val="18"/>
          <w:szCs w:val="18"/>
          <w:lang w:val="en-US"/>
        </w:rPr>
        <w:t xml:space="preserve"> </w:t>
      </w:r>
      <w:r w:rsidR="00075CD6" w:rsidRPr="005D2CBC">
        <w:rPr>
          <w:rFonts w:cs="Arial"/>
          <w:sz w:val="18"/>
          <w:szCs w:val="18"/>
        </w:rPr>
        <w:t>5</w:t>
      </w:r>
      <w:r w:rsidR="00FA1520" w:rsidRPr="005D2CBC">
        <w:rPr>
          <w:rFonts w:cs="Arial"/>
          <w:sz w:val="18"/>
          <w:szCs w:val="18"/>
          <w:lang w:val="en-US"/>
        </w:rPr>
        <w:t>.</w:t>
      </w:r>
      <w:r w:rsidR="00075CD6" w:rsidRPr="005D2CBC">
        <w:rPr>
          <w:rFonts w:cs="Arial"/>
          <w:sz w:val="18"/>
          <w:szCs w:val="18"/>
        </w:rPr>
        <w:t>42</w:t>
      </w:r>
      <w:r w:rsidR="00DE32D7" w:rsidRPr="005D2CBC">
        <w:rPr>
          <w:rFonts w:cs="Arial"/>
          <w:sz w:val="18"/>
          <w:szCs w:val="18"/>
          <w:lang w:val="en-US"/>
        </w:rPr>
        <w:t xml:space="preserve"> </w:t>
      </w:r>
      <w:r w:rsidRPr="005D2CBC">
        <w:rPr>
          <w:rFonts w:cs="Arial"/>
          <w:sz w:val="18"/>
          <w:szCs w:val="18"/>
          <w:lang w:val="en-US"/>
        </w:rPr>
        <w:t>%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lang w:val="en-US"/>
        </w:rPr>
        <w:t xml:space="preserve"> </w:t>
      </w:r>
      <w:r w:rsidR="00075CD6" w:rsidRPr="005D2CBC">
        <w:rPr>
          <w:rFonts w:cs="Arial"/>
          <w:sz w:val="18"/>
          <w:szCs w:val="18"/>
        </w:rPr>
        <w:t>2019</w:t>
      </w:r>
      <w:r w:rsidRPr="005D2CBC">
        <w:rPr>
          <w:rFonts w:cs="Arial"/>
          <w:sz w:val="18"/>
          <w:szCs w:val="18"/>
          <w:lang w:val="en-US"/>
        </w:rPr>
        <w:t xml:space="preserve">: </w:t>
      </w:r>
      <w:r w:rsidR="0075013C" w:rsidRPr="005D2CBC">
        <w:rPr>
          <w:rFonts w:cs="Arial"/>
          <w:sz w:val="18"/>
          <w:szCs w:val="18"/>
          <w:lang w:val="en-US"/>
        </w:rPr>
        <w:br/>
      </w:r>
      <w:r w:rsidR="00075CD6" w:rsidRPr="005D2CBC">
        <w:rPr>
          <w:rFonts w:cs="Arial"/>
          <w:sz w:val="18"/>
          <w:szCs w:val="18"/>
        </w:rPr>
        <w:t>5</w:t>
      </w:r>
      <w:r w:rsidR="00FA1520" w:rsidRPr="005D2CBC">
        <w:rPr>
          <w:rFonts w:cs="Arial"/>
          <w:sz w:val="18"/>
          <w:szCs w:val="18"/>
          <w:lang w:val="en-US"/>
        </w:rPr>
        <w:t>.</w:t>
      </w:r>
      <w:r w:rsidR="00075CD6" w:rsidRPr="005D2CBC">
        <w:rPr>
          <w:rFonts w:cs="Arial"/>
          <w:sz w:val="18"/>
          <w:szCs w:val="18"/>
        </w:rPr>
        <w:t>50</w:t>
      </w:r>
      <w:r w:rsidRPr="005D2CBC">
        <w:rPr>
          <w:rFonts w:cs="Arial"/>
          <w:sz w:val="18"/>
          <w:szCs w:val="18"/>
          <w:lang w:val="en-US"/>
        </w:rPr>
        <w:t>%) for consolidated financial information.</w:t>
      </w:r>
    </w:p>
    <w:p w:rsidR="00805BA8" w:rsidRPr="005D2CBC" w:rsidRDefault="00805BA8" w:rsidP="005D50F3">
      <w:pPr>
        <w:spacing w:line="240" w:lineRule="auto"/>
        <w:ind w:left="540"/>
        <w:jc w:val="thaiDistribute"/>
        <w:rPr>
          <w:rFonts w:cs="Arial"/>
          <w:spacing w:val="-4"/>
          <w:sz w:val="18"/>
          <w:szCs w:val="18"/>
        </w:rPr>
      </w:pPr>
    </w:p>
    <w:p w:rsidR="00D727F6" w:rsidRPr="005D2CBC" w:rsidRDefault="00D727F6" w:rsidP="005D50F3">
      <w:pPr>
        <w:spacing w:line="240" w:lineRule="auto"/>
        <w:ind w:left="540"/>
        <w:jc w:val="thaiDistribute"/>
        <w:rPr>
          <w:rFonts w:cs="Arial"/>
          <w:spacing w:val="-4"/>
          <w:sz w:val="18"/>
          <w:szCs w:val="18"/>
        </w:rPr>
      </w:pPr>
    </w:p>
    <w:p w:rsidR="008D3D42" w:rsidRPr="005D2CBC" w:rsidRDefault="008D3D42" w:rsidP="005D50F3">
      <w:pPr>
        <w:tabs>
          <w:tab w:val="left" w:pos="540"/>
        </w:tabs>
        <w:spacing w:line="240" w:lineRule="auto"/>
        <w:rPr>
          <w:rFonts w:cs="Arial"/>
          <w:b/>
          <w:bCs/>
          <w:sz w:val="18"/>
          <w:szCs w:val="18"/>
        </w:rPr>
      </w:pPr>
      <w:r w:rsidRPr="005D2CBC">
        <w:rPr>
          <w:rFonts w:cs="Arial"/>
          <w:b/>
          <w:bCs/>
          <w:sz w:val="18"/>
          <w:szCs w:val="18"/>
        </w:rPr>
        <w:br w:type="page"/>
      </w:r>
    </w:p>
    <w:p w:rsidR="00137061" w:rsidRPr="005D2CBC" w:rsidRDefault="00360EAB" w:rsidP="005D50F3">
      <w:pPr>
        <w:tabs>
          <w:tab w:val="left" w:pos="540"/>
        </w:tabs>
        <w:spacing w:line="240" w:lineRule="auto"/>
        <w:rPr>
          <w:rFonts w:cs="Arial"/>
          <w:b/>
          <w:bCs/>
          <w:sz w:val="18"/>
          <w:szCs w:val="18"/>
        </w:rPr>
      </w:pPr>
      <w:r w:rsidRPr="005D2CBC">
        <w:rPr>
          <w:rFonts w:cs="Arial"/>
          <w:b/>
          <w:bCs/>
          <w:sz w:val="18"/>
          <w:szCs w:val="18"/>
        </w:rPr>
        <w:t>19</w:t>
      </w:r>
      <w:r w:rsidR="00C00764" w:rsidRPr="005D2CBC">
        <w:rPr>
          <w:rFonts w:cs="Arial"/>
          <w:b/>
          <w:bCs/>
          <w:sz w:val="18"/>
          <w:szCs w:val="18"/>
          <w:cs/>
        </w:rPr>
        <w:tab/>
      </w:r>
      <w:r w:rsidR="00137061" w:rsidRPr="005D2CBC">
        <w:rPr>
          <w:rFonts w:cs="Arial"/>
          <w:b/>
          <w:bCs/>
          <w:sz w:val="18"/>
          <w:szCs w:val="18"/>
        </w:rPr>
        <w:t>Warrants</w:t>
      </w:r>
    </w:p>
    <w:p w:rsidR="00641DA0" w:rsidRPr="005D2CBC" w:rsidRDefault="00641DA0" w:rsidP="005D50F3">
      <w:pPr>
        <w:spacing w:line="240" w:lineRule="auto"/>
        <w:ind w:left="540"/>
        <w:jc w:val="both"/>
        <w:rPr>
          <w:rFonts w:cs="Arial"/>
          <w:sz w:val="16"/>
          <w:szCs w:val="16"/>
          <w:lang w:val="en-US"/>
        </w:rPr>
      </w:pPr>
    </w:p>
    <w:p w:rsidR="00641DA0" w:rsidRPr="005D2CBC" w:rsidRDefault="00641DA0" w:rsidP="005D50F3">
      <w:pPr>
        <w:spacing w:line="240" w:lineRule="auto"/>
        <w:ind w:left="540"/>
        <w:jc w:val="both"/>
        <w:rPr>
          <w:rFonts w:cs="Arial"/>
          <w:sz w:val="16"/>
          <w:szCs w:val="16"/>
          <w:lang w:val="en-US"/>
        </w:rPr>
      </w:pPr>
    </w:p>
    <w:p w:rsidR="00AA3E6A" w:rsidRPr="005D2CBC" w:rsidRDefault="00E73CC5" w:rsidP="00047337">
      <w:pPr>
        <w:spacing w:line="240" w:lineRule="auto"/>
        <w:ind w:left="540"/>
        <w:jc w:val="both"/>
        <w:rPr>
          <w:rFonts w:cs="Arial"/>
          <w:spacing w:val="-2"/>
          <w:sz w:val="18"/>
          <w:szCs w:val="18"/>
          <w:lang w:val="en-US"/>
        </w:rPr>
      </w:pPr>
      <w:r w:rsidRPr="005D2CBC">
        <w:rPr>
          <w:rFonts w:cs="Arial"/>
          <w:spacing w:val="-2"/>
          <w:sz w:val="18"/>
          <w:szCs w:val="18"/>
          <w:lang w:val="en-US"/>
        </w:rPr>
        <w:t xml:space="preserve">At the Annual General Meeting of Shareholders held on </w:t>
      </w:r>
      <w:r w:rsidR="00075CD6" w:rsidRPr="005D2CBC">
        <w:rPr>
          <w:rFonts w:cs="Arial"/>
          <w:spacing w:val="-2"/>
          <w:sz w:val="18"/>
          <w:szCs w:val="18"/>
        </w:rPr>
        <w:t>18</w:t>
      </w:r>
      <w:r w:rsidRPr="005D2CBC">
        <w:rPr>
          <w:rFonts w:cs="Arial"/>
          <w:spacing w:val="-2"/>
          <w:sz w:val="18"/>
          <w:szCs w:val="18"/>
          <w:lang w:val="en-US"/>
        </w:rPr>
        <w:t xml:space="preserve"> April </w:t>
      </w:r>
      <w:r w:rsidR="00075CD6" w:rsidRPr="005D2CBC">
        <w:rPr>
          <w:rFonts w:cs="Arial"/>
          <w:spacing w:val="-2"/>
          <w:sz w:val="18"/>
          <w:szCs w:val="18"/>
        </w:rPr>
        <w:t>2017</w:t>
      </w:r>
      <w:r w:rsidRPr="005D2CBC">
        <w:rPr>
          <w:rFonts w:cs="Arial"/>
          <w:spacing w:val="-2"/>
          <w:sz w:val="18"/>
          <w:szCs w:val="18"/>
          <w:lang w:val="en-US"/>
        </w:rPr>
        <w:t xml:space="preserve">, the shareholders have passed the </w:t>
      </w:r>
      <w:r w:rsidR="00F43480" w:rsidRPr="005D2CBC">
        <w:rPr>
          <w:rFonts w:cs="Arial"/>
          <w:spacing w:val="-6"/>
          <w:sz w:val="18"/>
          <w:szCs w:val="18"/>
          <w:lang w:val="en-US"/>
        </w:rPr>
        <w:t>re</w:t>
      </w:r>
      <w:r w:rsidRPr="005D2CBC">
        <w:rPr>
          <w:rFonts w:cs="Arial"/>
          <w:spacing w:val="-6"/>
          <w:sz w:val="18"/>
          <w:szCs w:val="18"/>
          <w:lang w:val="en-US"/>
        </w:rPr>
        <w:t>solution to issue warrants to purchase of ordinary shares, issued in a named certificate and transferable (‘WAVE-W</w:t>
      </w:r>
      <w:r w:rsidR="00075CD6" w:rsidRPr="005D2CBC">
        <w:rPr>
          <w:rFonts w:cs="Arial"/>
          <w:spacing w:val="-6"/>
          <w:sz w:val="18"/>
          <w:szCs w:val="18"/>
        </w:rPr>
        <w:t>1</w:t>
      </w:r>
      <w:r w:rsidRPr="005D2CBC">
        <w:rPr>
          <w:rFonts w:cs="Arial"/>
          <w:spacing w:val="-6"/>
          <w:sz w:val="18"/>
          <w:szCs w:val="18"/>
          <w:lang w:val="en-US"/>
        </w:rPr>
        <w:t>’)</w:t>
      </w:r>
      <w:r w:rsidRPr="005D2CBC">
        <w:rPr>
          <w:rFonts w:cs="Arial"/>
          <w:spacing w:val="-2"/>
          <w:sz w:val="18"/>
          <w:szCs w:val="18"/>
          <w:lang w:val="en-US"/>
        </w:rPr>
        <w:t xml:space="preserve"> by </w:t>
      </w:r>
      <w:r w:rsidRPr="005D2CBC">
        <w:rPr>
          <w:rFonts w:cs="Arial"/>
          <w:sz w:val="18"/>
          <w:szCs w:val="18"/>
          <w:lang w:val="en-US"/>
        </w:rPr>
        <w:t xml:space="preserve">allocating to existing shareholders in proportion to their shares before the capital increase at proportion of </w:t>
      </w:r>
      <w:r w:rsidR="00B76FCE" w:rsidRPr="005D2CBC">
        <w:rPr>
          <w:rFonts w:cs="Arial"/>
          <w:sz w:val="18"/>
          <w:szCs w:val="18"/>
          <w:lang w:val="en-US"/>
        </w:rPr>
        <w:br/>
      </w:r>
      <w:r w:rsidR="00075CD6" w:rsidRPr="005D2CBC">
        <w:rPr>
          <w:rFonts w:cs="Arial"/>
          <w:sz w:val="18"/>
          <w:szCs w:val="18"/>
        </w:rPr>
        <w:t>10</w:t>
      </w:r>
      <w:r w:rsidRPr="005D2CBC">
        <w:rPr>
          <w:rFonts w:cs="Arial"/>
          <w:spacing w:val="-2"/>
          <w:sz w:val="18"/>
          <w:szCs w:val="18"/>
          <w:lang w:val="en-US"/>
        </w:rPr>
        <w:t xml:space="preserve"> ordinary shares to </w:t>
      </w:r>
      <w:r w:rsidR="00075CD6" w:rsidRPr="005D2CBC">
        <w:rPr>
          <w:rFonts w:cs="Arial"/>
          <w:spacing w:val="-2"/>
          <w:sz w:val="18"/>
          <w:szCs w:val="18"/>
        </w:rPr>
        <w:t>1</w:t>
      </w:r>
      <w:r w:rsidRPr="005D2CBC">
        <w:rPr>
          <w:rFonts w:cs="Arial"/>
          <w:spacing w:val="-2"/>
          <w:sz w:val="18"/>
          <w:szCs w:val="18"/>
          <w:lang w:val="en-US"/>
        </w:rPr>
        <w:t xml:space="preserve"> warrant. Total number of warrants to be allotted</w:t>
      </w:r>
      <w:r w:rsidR="00DF7830" w:rsidRPr="005D2CBC">
        <w:rPr>
          <w:rFonts w:cs="Arial"/>
          <w:spacing w:val="-2"/>
          <w:sz w:val="18"/>
          <w:szCs w:val="18"/>
          <w:lang w:val="en-US"/>
        </w:rPr>
        <w:t xml:space="preserve"> should</w:t>
      </w:r>
      <w:r w:rsidRPr="005D2CBC">
        <w:rPr>
          <w:rFonts w:cs="Arial"/>
          <w:spacing w:val="-2"/>
          <w:sz w:val="18"/>
          <w:szCs w:val="18"/>
          <w:lang w:val="en-US"/>
        </w:rPr>
        <w:t xml:space="preserve"> not exceed </w:t>
      </w:r>
      <w:r w:rsidR="00075CD6" w:rsidRPr="005D2CBC">
        <w:rPr>
          <w:rFonts w:cs="Arial"/>
          <w:spacing w:val="-2"/>
          <w:sz w:val="18"/>
          <w:szCs w:val="18"/>
        </w:rPr>
        <w:t>42</w:t>
      </w:r>
      <w:r w:rsidRPr="005D2CBC">
        <w:rPr>
          <w:rFonts w:cs="Arial"/>
          <w:spacing w:val="-2"/>
          <w:sz w:val="18"/>
          <w:szCs w:val="18"/>
          <w:lang w:val="en-US"/>
        </w:rPr>
        <w:t>,</w:t>
      </w:r>
      <w:r w:rsidR="00075CD6" w:rsidRPr="005D2CBC">
        <w:rPr>
          <w:rFonts w:cs="Arial"/>
          <w:spacing w:val="-2"/>
          <w:sz w:val="18"/>
          <w:szCs w:val="18"/>
        </w:rPr>
        <w:t>120</w:t>
      </w:r>
      <w:r w:rsidRPr="005D2CBC">
        <w:rPr>
          <w:rFonts w:cs="Arial"/>
          <w:spacing w:val="-2"/>
          <w:sz w:val="18"/>
          <w:szCs w:val="18"/>
          <w:lang w:val="en-US"/>
        </w:rPr>
        <w:t>,</w:t>
      </w:r>
      <w:r w:rsidR="00075CD6" w:rsidRPr="005D2CBC">
        <w:rPr>
          <w:rFonts w:cs="Arial"/>
          <w:spacing w:val="-2"/>
          <w:sz w:val="18"/>
          <w:szCs w:val="18"/>
        </w:rPr>
        <w:t>000</w:t>
      </w:r>
      <w:r w:rsidRPr="005D2CBC">
        <w:rPr>
          <w:rFonts w:cs="Arial"/>
          <w:spacing w:val="-2"/>
          <w:sz w:val="18"/>
          <w:szCs w:val="18"/>
          <w:lang w:val="en-US"/>
        </w:rPr>
        <w:t xml:space="preserve"> warrants and the exercise price is Baht </w:t>
      </w:r>
      <w:r w:rsidR="00075CD6" w:rsidRPr="005D2CBC">
        <w:rPr>
          <w:rFonts w:cs="Arial"/>
          <w:spacing w:val="-2"/>
          <w:sz w:val="18"/>
          <w:szCs w:val="18"/>
        </w:rPr>
        <w:t>6</w:t>
      </w:r>
      <w:r w:rsidRPr="005D2CBC">
        <w:rPr>
          <w:rFonts w:cs="Arial"/>
          <w:spacing w:val="-2"/>
          <w:sz w:val="18"/>
          <w:szCs w:val="18"/>
          <w:lang w:val="en-US"/>
        </w:rPr>
        <w:t xml:space="preserve"> per share. The exercise right is </w:t>
      </w:r>
      <w:r w:rsidR="00075CD6" w:rsidRPr="005D2CBC">
        <w:rPr>
          <w:rFonts w:cs="Arial"/>
          <w:spacing w:val="-2"/>
          <w:sz w:val="18"/>
          <w:szCs w:val="18"/>
        </w:rPr>
        <w:t>1</w:t>
      </w:r>
      <w:r w:rsidRPr="005D2CBC">
        <w:rPr>
          <w:rFonts w:cs="Arial"/>
          <w:spacing w:val="-2"/>
          <w:sz w:val="18"/>
          <w:szCs w:val="18"/>
          <w:lang w:val="en-US"/>
        </w:rPr>
        <w:t xml:space="preserve"> warrant per </w:t>
      </w:r>
      <w:r w:rsidR="00075CD6" w:rsidRPr="005D2CBC">
        <w:rPr>
          <w:rFonts w:cs="Arial"/>
          <w:spacing w:val="-2"/>
          <w:sz w:val="18"/>
          <w:szCs w:val="18"/>
        </w:rPr>
        <w:t>1</w:t>
      </w:r>
      <w:r w:rsidRPr="005D2CBC">
        <w:rPr>
          <w:rFonts w:cs="Arial"/>
          <w:spacing w:val="-2"/>
          <w:sz w:val="18"/>
          <w:szCs w:val="18"/>
          <w:lang w:val="en-US"/>
        </w:rPr>
        <w:t xml:space="preserve"> ordinary share. The warrant has the period of three years from the date of issuance and offering.</w:t>
      </w:r>
    </w:p>
    <w:p w:rsidR="00E73CC5" w:rsidRPr="005D2CBC" w:rsidRDefault="00E73CC5" w:rsidP="00047337">
      <w:pPr>
        <w:spacing w:line="240" w:lineRule="auto"/>
        <w:ind w:left="540"/>
        <w:jc w:val="both"/>
        <w:rPr>
          <w:rFonts w:cs="Arial"/>
          <w:sz w:val="16"/>
          <w:szCs w:val="16"/>
          <w:lang w:val="en-US"/>
        </w:rPr>
      </w:pPr>
    </w:p>
    <w:tbl>
      <w:tblPr>
        <w:tblW w:w="9450" w:type="dxa"/>
        <w:tblInd w:w="108" w:type="dxa"/>
        <w:tblLayout w:type="fixed"/>
        <w:tblLook w:val="0000" w:firstRow="0" w:lastRow="0" w:firstColumn="0" w:lastColumn="0" w:noHBand="0" w:noVBand="0"/>
      </w:tblPr>
      <w:tblGrid>
        <w:gridCol w:w="1620"/>
        <w:gridCol w:w="1530"/>
        <w:gridCol w:w="1980"/>
        <w:gridCol w:w="1440"/>
        <w:gridCol w:w="1440"/>
        <w:gridCol w:w="1440"/>
      </w:tblGrid>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lang w:val="en-US"/>
              </w:rPr>
            </w:pPr>
          </w:p>
        </w:tc>
        <w:tc>
          <w:tcPr>
            <w:tcW w:w="1530" w:type="dxa"/>
            <w:vAlign w:val="bottom"/>
          </w:tcPr>
          <w:p w:rsidR="00360710" w:rsidRPr="005D2CBC" w:rsidRDefault="00360710" w:rsidP="00633F25">
            <w:pPr>
              <w:spacing w:line="240" w:lineRule="auto"/>
              <w:ind w:right="-72"/>
              <w:jc w:val="right"/>
              <w:rPr>
                <w:rFonts w:cs="Arial"/>
                <w:b/>
                <w:bCs/>
                <w:spacing w:val="-6"/>
                <w:sz w:val="18"/>
                <w:szCs w:val="18"/>
                <w:lang w:val="en-US"/>
              </w:rPr>
            </w:pPr>
          </w:p>
        </w:tc>
        <w:tc>
          <w:tcPr>
            <w:tcW w:w="198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As at</w:t>
            </w: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As at</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lang w:val="en-US"/>
              </w:rPr>
            </w:pPr>
          </w:p>
        </w:tc>
        <w:tc>
          <w:tcPr>
            <w:tcW w:w="1530" w:type="dxa"/>
            <w:vAlign w:val="bottom"/>
          </w:tcPr>
          <w:p w:rsidR="00360710" w:rsidRPr="005D2CBC" w:rsidRDefault="00360710" w:rsidP="00633F25">
            <w:pPr>
              <w:spacing w:line="240" w:lineRule="auto"/>
              <w:ind w:right="-72"/>
              <w:jc w:val="right"/>
              <w:rPr>
                <w:rFonts w:cs="Arial"/>
                <w:b/>
                <w:bCs/>
                <w:spacing w:val="-6"/>
                <w:sz w:val="18"/>
                <w:szCs w:val="18"/>
                <w:lang w:val="en-US"/>
              </w:rPr>
            </w:pPr>
          </w:p>
        </w:tc>
        <w:tc>
          <w:tcPr>
            <w:tcW w:w="198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075CD6" w:rsidP="00633F25">
            <w:pPr>
              <w:spacing w:line="240" w:lineRule="auto"/>
              <w:ind w:right="-72"/>
              <w:jc w:val="right"/>
              <w:rPr>
                <w:rFonts w:cs="Arial"/>
                <w:b/>
                <w:bCs/>
                <w:sz w:val="18"/>
                <w:szCs w:val="18"/>
                <w:lang w:val="en-US"/>
              </w:rPr>
            </w:pPr>
            <w:r w:rsidRPr="005D2CBC">
              <w:rPr>
                <w:rFonts w:cs="Arial"/>
                <w:b/>
                <w:bCs/>
                <w:sz w:val="18"/>
                <w:szCs w:val="18"/>
              </w:rPr>
              <w:t>31</w:t>
            </w:r>
            <w:r w:rsidR="00360710" w:rsidRPr="005D2CBC">
              <w:rPr>
                <w:rFonts w:cs="Arial"/>
                <w:b/>
                <w:bCs/>
                <w:sz w:val="18"/>
                <w:szCs w:val="18"/>
                <w:lang w:val="en-US"/>
              </w:rPr>
              <w:t xml:space="preserve"> December</w:t>
            </w: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075CD6" w:rsidP="00633F25">
            <w:pPr>
              <w:spacing w:line="240" w:lineRule="auto"/>
              <w:ind w:right="-72"/>
              <w:jc w:val="right"/>
              <w:rPr>
                <w:rFonts w:cs="Arial"/>
                <w:b/>
                <w:bCs/>
                <w:sz w:val="18"/>
                <w:szCs w:val="18"/>
                <w:lang w:val="en-US"/>
              </w:rPr>
            </w:pPr>
            <w:r w:rsidRPr="005D2CBC">
              <w:rPr>
                <w:rFonts w:cs="Arial"/>
                <w:b/>
                <w:bCs/>
                <w:sz w:val="18"/>
                <w:szCs w:val="22"/>
              </w:rPr>
              <w:t>10</w:t>
            </w:r>
            <w:r w:rsidR="00F17FE2" w:rsidRPr="005D2CBC">
              <w:rPr>
                <w:rFonts w:cs="Arial"/>
                <w:b/>
                <w:bCs/>
                <w:sz w:val="18"/>
                <w:szCs w:val="18"/>
              </w:rPr>
              <w:t xml:space="preserve"> </w:t>
            </w:r>
            <w:r w:rsidR="00E90293" w:rsidRPr="005D2CBC">
              <w:rPr>
                <w:rFonts w:cs="Arial"/>
                <w:b/>
                <w:bCs/>
                <w:sz w:val="18"/>
                <w:szCs w:val="18"/>
              </w:rPr>
              <w:t>May</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lang w:val="en-US"/>
              </w:rPr>
            </w:pPr>
          </w:p>
        </w:tc>
        <w:tc>
          <w:tcPr>
            <w:tcW w:w="1530" w:type="dxa"/>
            <w:vAlign w:val="bottom"/>
          </w:tcPr>
          <w:p w:rsidR="00360710" w:rsidRPr="005D2CBC" w:rsidRDefault="00360710" w:rsidP="00633F25">
            <w:pPr>
              <w:spacing w:line="240" w:lineRule="auto"/>
              <w:ind w:right="-72"/>
              <w:jc w:val="right"/>
              <w:rPr>
                <w:rFonts w:cs="Arial"/>
                <w:b/>
                <w:bCs/>
                <w:spacing w:val="-6"/>
                <w:sz w:val="18"/>
                <w:szCs w:val="18"/>
                <w:lang w:val="en-US"/>
              </w:rPr>
            </w:pPr>
          </w:p>
        </w:tc>
        <w:tc>
          <w:tcPr>
            <w:tcW w:w="198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075CD6"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2019</w:t>
            </w:r>
          </w:p>
        </w:tc>
        <w:tc>
          <w:tcPr>
            <w:tcW w:w="1440" w:type="dxa"/>
            <w:vAlign w:val="bottom"/>
          </w:tcPr>
          <w:p w:rsidR="00360710" w:rsidRPr="005D2CBC" w:rsidRDefault="00360710" w:rsidP="00633F25">
            <w:pPr>
              <w:spacing w:line="240" w:lineRule="auto"/>
              <w:ind w:right="-72"/>
              <w:jc w:val="right"/>
              <w:rPr>
                <w:rFonts w:cs="Arial"/>
                <w:b/>
                <w:snapToGrid w:val="0"/>
                <w:sz w:val="18"/>
                <w:szCs w:val="18"/>
                <w:lang w:eastAsia="th-TH"/>
              </w:rPr>
            </w:pPr>
          </w:p>
        </w:tc>
        <w:tc>
          <w:tcPr>
            <w:tcW w:w="1440" w:type="dxa"/>
            <w:vAlign w:val="bottom"/>
          </w:tcPr>
          <w:p w:rsidR="00360710" w:rsidRPr="005D2CBC" w:rsidRDefault="00075CD6"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2020</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lang w:val="en-US"/>
              </w:rPr>
            </w:pPr>
          </w:p>
        </w:tc>
        <w:tc>
          <w:tcPr>
            <w:tcW w:w="1530" w:type="dxa"/>
            <w:vAlign w:val="bottom"/>
          </w:tcPr>
          <w:p w:rsidR="00360710" w:rsidRPr="005D2CBC" w:rsidRDefault="00360710" w:rsidP="00633F25">
            <w:pPr>
              <w:spacing w:line="240" w:lineRule="auto"/>
              <w:ind w:right="-72"/>
              <w:jc w:val="right"/>
              <w:rPr>
                <w:rFonts w:cs="Arial"/>
                <w:b/>
                <w:bCs/>
                <w:spacing w:val="-6"/>
                <w:sz w:val="18"/>
                <w:szCs w:val="18"/>
                <w:lang w:val="en-US"/>
              </w:rPr>
            </w:pPr>
          </w:p>
        </w:tc>
        <w:tc>
          <w:tcPr>
            <w:tcW w:w="198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Outstanding</w:t>
            </w:r>
          </w:p>
        </w:tc>
        <w:tc>
          <w:tcPr>
            <w:tcW w:w="1440" w:type="dxa"/>
            <w:vAlign w:val="bottom"/>
          </w:tcPr>
          <w:p w:rsidR="00360710" w:rsidRPr="005D2CBC" w:rsidRDefault="003B2181" w:rsidP="00633F25">
            <w:pPr>
              <w:spacing w:line="240" w:lineRule="auto"/>
              <w:ind w:right="-72"/>
              <w:jc w:val="right"/>
              <w:rPr>
                <w:rFonts w:cs="Arial"/>
                <w:b/>
                <w:bCs/>
                <w:sz w:val="18"/>
                <w:szCs w:val="18"/>
                <w:lang w:val="en-US"/>
              </w:rPr>
            </w:pPr>
            <w:r w:rsidRPr="005D2CBC">
              <w:rPr>
                <w:rFonts w:cs="Arial"/>
                <w:b/>
                <w:bCs/>
                <w:sz w:val="18"/>
                <w:szCs w:val="18"/>
                <w:lang w:val="en-US"/>
              </w:rPr>
              <w:t>Change</w:t>
            </w: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Outstanding</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lang w:val="en-US"/>
              </w:rPr>
            </w:pPr>
          </w:p>
        </w:tc>
        <w:tc>
          <w:tcPr>
            <w:tcW w:w="1530" w:type="dxa"/>
            <w:vAlign w:val="bottom"/>
          </w:tcPr>
          <w:p w:rsidR="00360710" w:rsidRPr="005D2CBC" w:rsidRDefault="00360710" w:rsidP="00633F25">
            <w:pPr>
              <w:spacing w:line="240" w:lineRule="auto"/>
              <w:ind w:right="-72"/>
              <w:jc w:val="right"/>
              <w:rPr>
                <w:rFonts w:cs="Arial"/>
                <w:b/>
                <w:bCs/>
                <w:spacing w:val="-6"/>
                <w:sz w:val="18"/>
                <w:szCs w:val="18"/>
              </w:rPr>
            </w:pPr>
          </w:p>
        </w:tc>
        <w:tc>
          <w:tcPr>
            <w:tcW w:w="1980" w:type="dxa"/>
            <w:vAlign w:val="bottom"/>
          </w:tcPr>
          <w:p w:rsidR="00360710" w:rsidRPr="005D2CBC" w:rsidRDefault="00360710" w:rsidP="00633F25">
            <w:pPr>
              <w:spacing w:line="240" w:lineRule="auto"/>
              <w:ind w:right="-72"/>
              <w:jc w:val="right"/>
              <w:rPr>
                <w:rFonts w:cs="Arial"/>
                <w:b/>
                <w:bCs/>
                <w:sz w:val="18"/>
                <w:szCs w:val="18"/>
                <w:lang w:val="en-US"/>
              </w:rPr>
            </w:pP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warrant</w:t>
            </w: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during the</w:t>
            </w:r>
          </w:p>
        </w:tc>
        <w:tc>
          <w:tcPr>
            <w:tcW w:w="1440" w:type="dxa"/>
            <w:vAlign w:val="bottom"/>
          </w:tcPr>
          <w:p w:rsidR="00360710" w:rsidRPr="005D2CBC" w:rsidRDefault="00360710" w:rsidP="00633F25">
            <w:pPr>
              <w:spacing w:line="240" w:lineRule="auto"/>
              <w:ind w:right="-72"/>
              <w:jc w:val="right"/>
              <w:rPr>
                <w:rFonts w:cs="Arial"/>
                <w:b/>
                <w:bCs/>
                <w:sz w:val="18"/>
                <w:szCs w:val="18"/>
                <w:lang w:val="en-US"/>
              </w:rPr>
            </w:pPr>
            <w:r w:rsidRPr="005D2CBC">
              <w:rPr>
                <w:rFonts w:cs="Arial"/>
                <w:b/>
                <w:bCs/>
                <w:sz w:val="18"/>
                <w:szCs w:val="18"/>
                <w:lang w:val="en-US"/>
              </w:rPr>
              <w:t>warrant</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b/>
                <w:bCs/>
                <w:sz w:val="18"/>
                <w:szCs w:val="18"/>
              </w:rPr>
            </w:pPr>
          </w:p>
        </w:tc>
        <w:tc>
          <w:tcPr>
            <w:tcW w:w="1530" w:type="dxa"/>
            <w:vAlign w:val="bottom"/>
          </w:tcPr>
          <w:p w:rsidR="00360710" w:rsidRPr="005D2CBC" w:rsidRDefault="00360710"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Issued</w:t>
            </w:r>
          </w:p>
        </w:tc>
        <w:tc>
          <w:tcPr>
            <w:tcW w:w="1980" w:type="dxa"/>
            <w:vAlign w:val="bottom"/>
          </w:tcPr>
          <w:p w:rsidR="00360710" w:rsidRPr="005D2CBC" w:rsidRDefault="00360710"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Exercise date</w:t>
            </w:r>
          </w:p>
        </w:tc>
        <w:tc>
          <w:tcPr>
            <w:tcW w:w="1440" w:type="dxa"/>
            <w:vAlign w:val="bottom"/>
          </w:tcPr>
          <w:p w:rsidR="00360710" w:rsidRPr="005D2CBC" w:rsidRDefault="00360710"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Unit</w:t>
            </w:r>
          </w:p>
        </w:tc>
        <w:tc>
          <w:tcPr>
            <w:tcW w:w="1440" w:type="dxa"/>
            <w:vAlign w:val="bottom"/>
          </w:tcPr>
          <w:p w:rsidR="00360710" w:rsidRPr="005D2CBC" w:rsidRDefault="00360710"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period</w:t>
            </w:r>
          </w:p>
        </w:tc>
        <w:tc>
          <w:tcPr>
            <w:tcW w:w="1440" w:type="dxa"/>
            <w:vAlign w:val="bottom"/>
          </w:tcPr>
          <w:p w:rsidR="00360710" w:rsidRPr="005D2CBC" w:rsidRDefault="00360710" w:rsidP="00633F25">
            <w:pPr>
              <w:pBdr>
                <w:bottom w:val="single" w:sz="4" w:space="1" w:color="auto"/>
              </w:pBdr>
              <w:spacing w:line="240" w:lineRule="auto"/>
              <w:ind w:right="-72"/>
              <w:jc w:val="right"/>
              <w:rPr>
                <w:rFonts w:cs="Arial"/>
                <w:b/>
                <w:snapToGrid w:val="0"/>
                <w:sz w:val="18"/>
                <w:szCs w:val="18"/>
                <w:lang w:eastAsia="th-TH"/>
              </w:rPr>
            </w:pPr>
            <w:r w:rsidRPr="005D2CBC">
              <w:rPr>
                <w:rFonts w:cs="Arial"/>
                <w:b/>
                <w:snapToGrid w:val="0"/>
                <w:sz w:val="18"/>
                <w:szCs w:val="18"/>
                <w:lang w:eastAsia="th-TH"/>
              </w:rPr>
              <w:t>Unit</w:t>
            </w:r>
          </w:p>
        </w:tc>
      </w:tr>
      <w:tr w:rsidR="00360710" w:rsidRPr="005D2CBC" w:rsidTr="00047337">
        <w:tc>
          <w:tcPr>
            <w:tcW w:w="1620" w:type="dxa"/>
            <w:vAlign w:val="bottom"/>
          </w:tcPr>
          <w:p w:rsidR="00360710" w:rsidRPr="005D2CBC" w:rsidRDefault="00360710" w:rsidP="00047337">
            <w:pPr>
              <w:spacing w:line="240" w:lineRule="auto"/>
              <w:ind w:left="431" w:right="-72"/>
              <w:rPr>
                <w:rFonts w:cs="Arial"/>
                <w:sz w:val="12"/>
                <w:szCs w:val="12"/>
                <w:lang w:val="en-US"/>
              </w:rPr>
            </w:pPr>
          </w:p>
        </w:tc>
        <w:tc>
          <w:tcPr>
            <w:tcW w:w="1530" w:type="dxa"/>
            <w:vAlign w:val="bottom"/>
          </w:tcPr>
          <w:p w:rsidR="00360710" w:rsidRPr="005D2CBC" w:rsidRDefault="00360710" w:rsidP="00633F25">
            <w:pPr>
              <w:spacing w:line="240" w:lineRule="auto"/>
              <w:ind w:right="-72"/>
              <w:jc w:val="right"/>
              <w:rPr>
                <w:rFonts w:cs="Arial"/>
                <w:spacing w:val="-6"/>
                <w:sz w:val="12"/>
                <w:szCs w:val="12"/>
                <w:lang w:val="en-US"/>
              </w:rPr>
            </w:pPr>
          </w:p>
        </w:tc>
        <w:tc>
          <w:tcPr>
            <w:tcW w:w="1980" w:type="dxa"/>
            <w:vAlign w:val="bottom"/>
          </w:tcPr>
          <w:p w:rsidR="00360710" w:rsidRPr="005D2CBC" w:rsidRDefault="00360710" w:rsidP="00633F25">
            <w:pPr>
              <w:spacing w:line="240" w:lineRule="auto"/>
              <w:ind w:right="-72"/>
              <w:jc w:val="right"/>
              <w:rPr>
                <w:rFonts w:cs="Arial"/>
                <w:sz w:val="12"/>
                <w:szCs w:val="12"/>
                <w:lang w:val="en-US"/>
              </w:rPr>
            </w:pPr>
          </w:p>
        </w:tc>
        <w:tc>
          <w:tcPr>
            <w:tcW w:w="1440" w:type="dxa"/>
            <w:vAlign w:val="bottom"/>
          </w:tcPr>
          <w:p w:rsidR="00360710" w:rsidRPr="005D2CBC" w:rsidRDefault="00360710" w:rsidP="00633F25">
            <w:pPr>
              <w:spacing w:line="240" w:lineRule="auto"/>
              <w:ind w:right="-72"/>
              <w:jc w:val="right"/>
              <w:rPr>
                <w:rFonts w:cs="Arial"/>
                <w:sz w:val="12"/>
                <w:szCs w:val="12"/>
                <w:lang w:val="en-US"/>
              </w:rPr>
            </w:pPr>
          </w:p>
        </w:tc>
        <w:tc>
          <w:tcPr>
            <w:tcW w:w="1440" w:type="dxa"/>
            <w:vAlign w:val="bottom"/>
          </w:tcPr>
          <w:p w:rsidR="00360710" w:rsidRPr="005D2CBC" w:rsidRDefault="00360710" w:rsidP="00633F25">
            <w:pPr>
              <w:spacing w:line="240" w:lineRule="auto"/>
              <w:ind w:right="-72"/>
              <w:jc w:val="right"/>
              <w:rPr>
                <w:rFonts w:cs="Arial"/>
                <w:sz w:val="12"/>
                <w:szCs w:val="12"/>
                <w:lang w:val="en-US"/>
              </w:rPr>
            </w:pPr>
          </w:p>
        </w:tc>
        <w:tc>
          <w:tcPr>
            <w:tcW w:w="1440" w:type="dxa"/>
            <w:shd w:val="clear" w:color="auto" w:fill="auto"/>
            <w:vAlign w:val="bottom"/>
          </w:tcPr>
          <w:p w:rsidR="00360710" w:rsidRPr="005D2CBC" w:rsidRDefault="00360710" w:rsidP="00633F25">
            <w:pPr>
              <w:spacing w:line="240" w:lineRule="auto"/>
              <w:ind w:right="-72"/>
              <w:jc w:val="right"/>
              <w:rPr>
                <w:rFonts w:cs="Arial"/>
                <w:sz w:val="12"/>
                <w:szCs w:val="12"/>
                <w:lang w:val="en-US"/>
              </w:rPr>
            </w:pPr>
          </w:p>
        </w:tc>
      </w:tr>
      <w:tr w:rsidR="00C85366" w:rsidRPr="005D2CBC" w:rsidTr="00047337">
        <w:tc>
          <w:tcPr>
            <w:tcW w:w="1620" w:type="dxa"/>
            <w:vAlign w:val="bottom"/>
          </w:tcPr>
          <w:p w:rsidR="00FB1692" w:rsidRPr="005D2CBC" w:rsidRDefault="00FB1692" w:rsidP="00047337">
            <w:pPr>
              <w:spacing w:line="240" w:lineRule="auto"/>
              <w:ind w:left="431" w:right="-72"/>
              <w:rPr>
                <w:rFonts w:cs="Arial"/>
                <w:sz w:val="18"/>
                <w:szCs w:val="18"/>
                <w:lang w:val="en-US"/>
              </w:rPr>
            </w:pPr>
            <w:r w:rsidRPr="005D2CBC">
              <w:rPr>
                <w:rFonts w:cs="Arial"/>
                <w:sz w:val="18"/>
                <w:szCs w:val="18"/>
                <w:lang w:val="en-US"/>
              </w:rPr>
              <w:t>WAVE-W</w:t>
            </w:r>
            <w:r w:rsidR="00075CD6" w:rsidRPr="005D2CBC">
              <w:rPr>
                <w:rFonts w:cs="Arial"/>
                <w:sz w:val="18"/>
                <w:szCs w:val="18"/>
              </w:rPr>
              <w:t>1</w:t>
            </w:r>
          </w:p>
        </w:tc>
        <w:tc>
          <w:tcPr>
            <w:tcW w:w="1530" w:type="dxa"/>
            <w:vAlign w:val="bottom"/>
          </w:tcPr>
          <w:p w:rsidR="00FB1692" w:rsidRPr="005D2CBC" w:rsidRDefault="00075CD6" w:rsidP="00633F25">
            <w:pPr>
              <w:spacing w:line="240" w:lineRule="auto"/>
              <w:ind w:right="-72"/>
              <w:jc w:val="right"/>
              <w:rPr>
                <w:rFonts w:cs="Arial"/>
                <w:sz w:val="18"/>
                <w:szCs w:val="18"/>
                <w:lang w:val="en-US"/>
              </w:rPr>
            </w:pPr>
            <w:r w:rsidRPr="005D2CBC">
              <w:rPr>
                <w:rFonts w:cs="Arial"/>
                <w:sz w:val="18"/>
                <w:szCs w:val="18"/>
              </w:rPr>
              <w:t>11</w:t>
            </w:r>
            <w:r w:rsidR="00FB1692" w:rsidRPr="005D2CBC">
              <w:rPr>
                <w:rFonts w:cs="Arial"/>
                <w:sz w:val="18"/>
                <w:szCs w:val="18"/>
                <w:lang w:val="en-US"/>
              </w:rPr>
              <w:t xml:space="preserve"> May </w:t>
            </w:r>
            <w:r w:rsidRPr="005D2CBC">
              <w:rPr>
                <w:rFonts w:cs="Arial"/>
                <w:sz w:val="18"/>
                <w:szCs w:val="18"/>
              </w:rPr>
              <w:t>2017</w:t>
            </w:r>
          </w:p>
        </w:tc>
        <w:tc>
          <w:tcPr>
            <w:tcW w:w="1980" w:type="dxa"/>
            <w:vAlign w:val="bottom"/>
          </w:tcPr>
          <w:p w:rsidR="00FB1692" w:rsidRPr="005D2CBC" w:rsidRDefault="00075CD6" w:rsidP="00633F25">
            <w:pPr>
              <w:spacing w:line="240" w:lineRule="auto"/>
              <w:ind w:right="-72"/>
              <w:jc w:val="right"/>
              <w:rPr>
                <w:rFonts w:cs="Arial"/>
                <w:sz w:val="18"/>
                <w:szCs w:val="18"/>
                <w:lang w:val="en-US"/>
              </w:rPr>
            </w:pPr>
            <w:r w:rsidRPr="005D2CBC">
              <w:rPr>
                <w:rFonts w:cs="Arial"/>
                <w:sz w:val="18"/>
                <w:szCs w:val="18"/>
              </w:rPr>
              <w:t>29</w:t>
            </w:r>
            <w:r w:rsidR="00FB1692" w:rsidRPr="005D2CBC">
              <w:rPr>
                <w:rFonts w:cs="Arial"/>
                <w:sz w:val="18"/>
                <w:szCs w:val="18"/>
                <w:lang w:val="en-US"/>
              </w:rPr>
              <w:t xml:space="preserve"> December </w:t>
            </w:r>
            <w:r w:rsidRPr="005D2CBC">
              <w:rPr>
                <w:rFonts w:cs="Arial"/>
                <w:sz w:val="18"/>
                <w:szCs w:val="18"/>
              </w:rPr>
              <w:t>2017</w:t>
            </w:r>
          </w:p>
        </w:tc>
        <w:tc>
          <w:tcPr>
            <w:tcW w:w="1440" w:type="dxa"/>
            <w:shd w:val="clear" w:color="auto" w:fill="auto"/>
            <w:vAlign w:val="bottom"/>
          </w:tcPr>
          <w:p w:rsidR="00FB1692"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42</w:t>
            </w:r>
            <w:r w:rsidR="00D5776E" w:rsidRPr="005D2CBC">
              <w:rPr>
                <w:rFonts w:cs="Arial"/>
                <w:sz w:val="18"/>
                <w:szCs w:val="18"/>
              </w:rPr>
              <w:t>,</w:t>
            </w:r>
            <w:r w:rsidRPr="005D2CBC">
              <w:rPr>
                <w:rFonts w:cs="Arial"/>
                <w:sz w:val="18"/>
                <w:szCs w:val="18"/>
              </w:rPr>
              <w:t>119</w:t>
            </w:r>
            <w:r w:rsidR="00D5776E" w:rsidRPr="005D2CBC">
              <w:rPr>
                <w:rFonts w:cs="Arial"/>
                <w:sz w:val="18"/>
                <w:szCs w:val="18"/>
              </w:rPr>
              <w:t>,</w:t>
            </w:r>
            <w:r w:rsidRPr="005D2CBC">
              <w:rPr>
                <w:rFonts w:cs="Arial"/>
                <w:sz w:val="18"/>
                <w:szCs w:val="18"/>
              </w:rPr>
              <w:t>734</w:t>
            </w:r>
          </w:p>
        </w:tc>
        <w:tc>
          <w:tcPr>
            <w:tcW w:w="1440" w:type="dxa"/>
            <w:shd w:val="clear" w:color="auto" w:fill="auto"/>
            <w:vAlign w:val="bottom"/>
          </w:tcPr>
          <w:p w:rsidR="00FB1692" w:rsidRPr="005D2CBC" w:rsidRDefault="0000793E" w:rsidP="00633F25">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w:t>
            </w:r>
            <w:r w:rsidRPr="005D2CBC">
              <w:rPr>
                <w:rFonts w:cs="Arial"/>
                <w:sz w:val="18"/>
                <w:szCs w:val="18"/>
              </w:rPr>
              <w:t>,</w:t>
            </w:r>
            <w:r w:rsidR="00075CD6" w:rsidRPr="005D2CBC">
              <w:rPr>
                <w:rFonts w:cs="Arial"/>
                <w:sz w:val="18"/>
                <w:szCs w:val="18"/>
              </w:rPr>
              <w:t>591</w:t>
            </w:r>
            <w:r w:rsidRPr="005D2CBC">
              <w:rPr>
                <w:rFonts w:cs="Arial"/>
                <w:sz w:val="18"/>
                <w:szCs w:val="18"/>
              </w:rPr>
              <w:t>)</w:t>
            </w:r>
          </w:p>
        </w:tc>
        <w:tc>
          <w:tcPr>
            <w:tcW w:w="1440" w:type="dxa"/>
            <w:shd w:val="clear" w:color="auto" w:fill="auto"/>
            <w:vAlign w:val="bottom"/>
          </w:tcPr>
          <w:p w:rsidR="00FB1692" w:rsidRPr="005D2CBC" w:rsidRDefault="00075CD6" w:rsidP="00633F25">
            <w:pPr>
              <w:pBdr>
                <w:bottom w:val="single" w:sz="4" w:space="1" w:color="auto"/>
              </w:pBdr>
              <w:spacing w:line="240" w:lineRule="auto"/>
              <w:ind w:right="-72"/>
              <w:jc w:val="right"/>
              <w:rPr>
                <w:rFonts w:cs="Arial"/>
                <w:sz w:val="18"/>
                <w:szCs w:val="18"/>
              </w:rPr>
            </w:pPr>
            <w:r w:rsidRPr="005D2CBC">
              <w:rPr>
                <w:rFonts w:cs="Arial"/>
                <w:sz w:val="18"/>
                <w:szCs w:val="18"/>
              </w:rPr>
              <w:t>42</w:t>
            </w:r>
            <w:r w:rsidR="0000793E" w:rsidRPr="005D2CBC">
              <w:rPr>
                <w:rFonts w:cs="Arial"/>
                <w:sz w:val="18"/>
                <w:szCs w:val="18"/>
              </w:rPr>
              <w:t>,</w:t>
            </w:r>
            <w:r w:rsidRPr="005D2CBC">
              <w:rPr>
                <w:rFonts w:cs="Arial"/>
                <w:sz w:val="18"/>
                <w:szCs w:val="18"/>
              </w:rPr>
              <w:t>118</w:t>
            </w:r>
            <w:r w:rsidR="0000793E" w:rsidRPr="005D2CBC">
              <w:rPr>
                <w:rFonts w:cs="Arial"/>
                <w:sz w:val="18"/>
                <w:szCs w:val="18"/>
              </w:rPr>
              <w:t>,</w:t>
            </w:r>
            <w:r w:rsidRPr="005D2CBC">
              <w:rPr>
                <w:rFonts w:cs="Arial"/>
                <w:sz w:val="18"/>
                <w:szCs w:val="18"/>
              </w:rPr>
              <w:t>143</w:t>
            </w:r>
          </w:p>
        </w:tc>
      </w:tr>
      <w:tr w:rsidR="00C85366" w:rsidRPr="005D2CBC" w:rsidTr="00047337">
        <w:tc>
          <w:tcPr>
            <w:tcW w:w="1620" w:type="dxa"/>
            <w:vAlign w:val="bottom"/>
          </w:tcPr>
          <w:p w:rsidR="00FB1692" w:rsidRPr="005D2CBC" w:rsidRDefault="00FB1692" w:rsidP="00047337">
            <w:pPr>
              <w:spacing w:line="240" w:lineRule="auto"/>
              <w:ind w:left="431" w:right="-72"/>
              <w:rPr>
                <w:rFonts w:cs="Arial"/>
                <w:sz w:val="12"/>
                <w:szCs w:val="12"/>
                <w:lang w:val="en-US"/>
              </w:rPr>
            </w:pPr>
          </w:p>
        </w:tc>
        <w:tc>
          <w:tcPr>
            <w:tcW w:w="1530" w:type="dxa"/>
            <w:vAlign w:val="bottom"/>
          </w:tcPr>
          <w:p w:rsidR="00FB1692" w:rsidRPr="005D2CBC" w:rsidRDefault="00FB1692" w:rsidP="00633F25">
            <w:pPr>
              <w:spacing w:line="240" w:lineRule="auto"/>
              <w:ind w:right="-72"/>
              <w:jc w:val="right"/>
              <w:rPr>
                <w:rFonts w:cs="Arial"/>
                <w:sz w:val="12"/>
                <w:szCs w:val="12"/>
                <w:lang w:val="en-US"/>
              </w:rPr>
            </w:pPr>
          </w:p>
        </w:tc>
        <w:tc>
          <w:tcPr>
            <w:tcW w:w="1980" w:type="dxa"/>
            <w:vAlign w:val="bottom"/>
          </w:tcPr>
          <w:p w:rsidR="00FB1692" w:rsidRPr="005D2CBC" w:rsidRDefault="00FB1692" w:rsidP="00633F25">
            <w:pPr>
              <w:spacing w:line="240" w:lineRule="auto"/>
              <w:ind w:right="-72"/>
              <w:jc w:val="right"/>
              <w:rPr>
                <w:rFonts w:cs="Arial"/>
                <w:sz w:val="12"/>
                <w:szCs w:val="12"/>
                <w:lang w:val="en-US"/>
              </w:rPr>
            </w:pPr>
          </w:p>
        </w:tc>
        <w:tc>
          <w:tcPr>
            <w:tcW w:w="1440" w:type="dxa"/>
            <w:shd w:val="clear" w:color="auto" w:fill="auto"/>
            <w:vAlign w:val="bottom"/>
          </w:tcPr>
          <w:p w:rsidR="00FB1692" w:rsidRPr="005D2CBC" w:rsidRDefault="00FB1692" w:rsidP="00633F25">
            <w:pPr>
              <w:spacing w:line="240" w:lineRule="auto"/>
              <w:ind w:right="-72"/>
              <w:rPr>
                <w:rFonts w:cs="Arial"/>
                <w:sz w:val="12"/>
                <w:szCs w:val="12"/>
                <w:lang w:val="en-US"/>
              </w:rPr>
            </w:pPr>
          </w:p>
        </w:tc>
        <w:tc>
          <w:tcPr>
            <w:tcW w:w="1440" w:type="dxa"/>
            <w:shd w:val="clear" w:color="auto" w:fill="auto"/>
            <w:vAlign w:val="bottom"/>
          </w:tcPr>
          <w:p w:rsidR="00FB1692" w:rsidRPr="005D2CBC" w:rsidRDefault="00FB1692" w:rsidP="00633F25">
            <w:pPr>
              <w:spacing w:line="240" w:lineRule="auto"/>
              <w:ind w:right="-72"/>
              <w:jc w:val="right"/>
              <w:rPr>
                <w:rFonts w:cs="Arial"/>
                <w:sz w:val="12"/>
                <w:szCs w:val="12"/>
                <w:lang w:val="en-US"/>
              </w:rPr>
            </w:pPr>
          </w:p>
        </w:tc>
        <w:tc>
          <w:tcPr>
            <w:tcW w:w="1440" w:type="dxa"/>
            <w:shd w:val="clear" w:color="auto" w:fill="auto"/>
            <w:vAlign w:val="bottom"/>
          </w:tcPr>
          <w:p w:rsidR="00FB1692" w:rsidRPr="005D2CBC" w:rsidRDefault="00FB1692" w:rsidP="00633F25">
            <w:pPr>
              <w:spacing w:line="240" w:lineRule="auto"/>
              <w:ind w:right="-72"/>
              <w:rPr>
                <w:rFonts w:cs="Arial"/>
                <w:sz w:val="12"/>
                <w:szCs w:val="12"/>
                <w:lang w:val="en-US"/>
              </w:rPr>
            </w:pPr>
          </w:p>
        </w:tc>
      </w:tr>
      <w:tr w:rsidR="00C85366" w:rsidRPr="005D2CBC" w:rsidTr="00047337">
        <w:tc>
          <w:tcPr>
            <w:tcW w:w="1620" w:type="dxa"/>
            <w:vAlign w:val="bottom"/>
          </w:tcPr>
          <w:p w:rsidR="00FB1692" w:rsidRPr="005D2CBC" w:rsidRDefault="00FB1692" w:rsidP="00047337">
            <w:pPr>
              <w:spacing w:line="240" w:lineRule="auto"/>
              <w:ind w:left="431" w:right="-72"/>
              <w:rPr>
                <w:rFonts w:cs="Arial"/>
                <w:sz w:val="18"/>
                <w:szCs w:val="18"/>
                <w:lang w:val="en-US"/>
              </w:rPr>
            </w:pPr>
          </w:p>
        </w:tc>
        <w:tc>
          <w:tcPr>
            <w:tcW w:w="1530" w:type="dxa"/>
            <w:vAlign w:val="bottom"/>
          </w:tcPr>
          <w:p w:rsidR="00FB1692" w:rsidRPr="005D2CBC" w:rsidRDefault="00FB1692" w:rsidP="00633F25">
            <w:pPr>
              <w:spacing w:line="240" w:lineRule="auto"/>
              <w:ind w:right="-72"/>
              <w:jc w:val="right"/>
              <w:rPr>
                <w:rFonts w:cs="Arial"/>
                <w:sz w:val="18"/>
                <w:szCs w:val="18"/>
                <w:lang w:val="en-US"/>
              </w:rPr>
            </w:pPr>
          </w:p>
        </w:tc>
        <w:tc>
          <w:tcPr>
            <w:tcW w:w="1980" w:type="dxa"/>
            <w:vAlign w:val="bottom"/>
          </w:tcPr>
          <w:p w:rsidR="00FB1692" w:rsidRPr="005D2CBC" w:rsidRDefault="00FB1692" w:rsidP="00633F25">
            <w:pPr>
              <w:spacing w:line="240" w:lineRule="auto"/>
              <w:ind w:right="-72"/>
              <w:jc w:val="right"/>
              <w:rPr>
                <w:rFonts w:cs="Arial"/>
                <w:sz w:val="18"/>
                <w:szCs w:val="18"/>
                <w:lang w:val="en-US"/>
              </w:rPr>
            </w:pPr>
          </w:p>
        </w:tc>
        <w:tc>
          <w:tcPr>
            <w:tcW w:w="1440" w:type="dxa"/>
            <w:shd w:val="clear" w:color="auto" w:fill="auto"/>
            <w:vAlign w:val="bottom"/>
          </w:tcPr>
          <w:p w:rsidR="00FB1692" w:rsidRPr="005D2CBC" w:rsidRDefault="00075CD6" w:rsidP="00633F25">
            <w:pPr>
              <w:pBdr>
                <w:bottom w:val="double" w:sz="4" w:space="1" w:color="auto"/>
              </w:pBdr>
              <w:spacing w:line="240" w:lineRule="auto"/>
              <w:ind w:right="-72"/>
              <w:jc w:val="right"/>
              <w:rPr>
                <w:rFonts w:cs="Arial"/>
                <w:sz w:val="18"/>
                <w:szCs w:val="18"/>
                <w:lang w:val="en-US"/>
              </w:rPr>
            </w:pPr>
            <w:r w:rsidRPr="005D2CBC">
              <w:rPr>
                <w:rFonts w:cs="Arial"/>
                <w:sz w:val="18"/>
                <w:szCs w:val="18"/>
              </w:rPr>
              <w:t>42</w:t>
            </w:r>
            <w:r w:rsidR="00D5776E" w:rsidRPr="005D2CBC">
              <w:rPr>
                <w:rFonts w:cs="Arial"/>
                <w:sz w:val="18"/>
                <w:szCs w:val="18"/>
                <w:lang w:val="en-US"/>
              </w:rPr>
              <w:t>,</w:t>
            </w:r>
            <w:r w:rsidRPr="005D2CBC">
              <w:rPr>
                <w:rFonts w:cs="Arial"/>
                <w:sz w:val="18"/>
                <w:szCs w:val="18"/>
              </w:rPr>
              <w:t>119</w:t>
            </w:r>
            <w:r w:rsidR="00D5776E" w:rsidRPr="005D2CBC">
              <w:rPr>
                <w:rFonts w:cs="Arial"/>
                <w:sz w:val="18"/>
                <w:szCs w:val="18"/>
                <w:lang w:val="en-US"/>
              </w:rPr>
              <w:t>,</w:t>
            </w:r>
            <w:r w:rsidRPr="005D2CBC">
              <w:rPr>
                <w:rFonts w:cs="Arial"/>
                <w:sz w:val="18"/>
                <w:szCs w:val="18"/>
              </w:rPr>
              <w:t>734</w:t>
            </w:r>
          </w:p>
        </w:tc>
        <w:tc>
          <w:tcPr>
            <w:tcW w:w="1440" w:type="dxa"/>
            <w:shd w:val="clear" w:color="auto" w:fill="auto"/>
            <w:vAlign w:val="bottom"/>
          </w:tcPr>
          <w:p w:rsidR="00FB1692" w:rsidRPr="005D2CBC" w:rsidRDefault="0000793E" w:rsidP="00633F25">
            <w:pPr>
              <w:pBdr>
                <w:bottom w:val="doub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1</w:t>
            </w:r>
            <w:r w:rsidRPr="005D2CBC">
              <w:rPr>
                <w:rFonts w:cs="Arial"/>
                <w:sz w:val="18"/>
                <w:szCs w:val="18"/>
              </w:rPr>
              <w:t>,</w:t>
            </w:r>
            <w:r w:rsidR="00075CD6" w:rsidRPr="005D2CBC">
              <w:rPr>
                <w:rFonts w:cs="Arial"/>
                <w:sz w:val="18"/>
                <w:szCs w:val="18"/>
              </w:rPr>
              <w:t>591</w:t>
            </w:r>
            <w:r w:rsidRPr="005D2CBC">
              <w:rPr>
                <w:rFonts w:cs="Arial"/>
                <w:sz w:val="18"/>
                <w:szCs w:val="18"/>
              </w:rPr>
              <w:t>)</w:t>
            </w:r>
          </w:p>
        </w:tc>
        <w:tc>
          <w:tcPr>
            <w:tcW w:w="1440" w:type="dxa"/>
            <w:shd w:val="clear" w:color="auto" w:fill="auto"/>
            <w:vAlign w:val="bottom"/>
          </w:tcPr>
          <w:p w:rsidR="00FB1692" w:rsidRPr="005D2CBC" w:rsidRDefault="00075CD6" w:rsidP="00633F25">
            <w:pPr>
              <w:pBdr>
                <w:bottom w:val="double" w:sz="4" w:space="1" w:color="auto"/>
              </w:pBdr>
              <w:spacing w:line="240" w:lineRule="auto"/>
              <w:ind w:right="-72"/>
              <w:jc w:val="right"/>
              <w:rPr>
                <w:rFonts w:cs="Arial"/>
                <w:sz w:val="18"/>
                <w:szCs w:val="18"/>
                <w:lang w:val="en-US"/>
              </w:rPr>
            </w:pPr>
            <w:r w:rsidRPr="005D2CBC">
              <w:rPr>
                <w:rFonts w:cs="Arial"/>
                <w:sz w:val="18"/>
                <w:szCs w:val="18"/>
              </w:rPr>
              <w:t>42</w:t>
            </w:r>
            <w:r w:rsidR="0000793E" w:rsidRPr="005D2CBC">
              <w:rPr>
                <w:rFonts w:cs="Arial"/>
                <w:sz w:val="18"/>
                <w:szCs w:val="18"/>
                <w:lang w:val="en-US"/>
              </w:rPr>
              <w:t>,</w:t>
            </w:r>
            <w:r w:rsidRPr="005D2CBC">
              <w:rPr>
                <w:rFonts w:cs="Arial"/>
                <w:sz w:val="18"/>
                <w:szCs w:val="18"/>
              </w:rPr>
              <w:t>118</w:t>
            </w:r>
            <w:r w:rsidR="0000793E" w:rsidRPr="005D2CBC">
              <w:rPr>
                <w:rFonts w:cs="Arial"/>
                <w:sz w:val="18"/>
                <w:szCs w:val="18"/>
                <w:lang w:val="en-US"/>
              </w:rPr>
              <w:t>,</w:t>
            </w:r>
            <w:r w:rsidRPr="005D2CBC">
              <w:rPr>
                <w:rFonts w:cs="Arial"/>
                <w:sz w:val="18"/>
                <w:szCs w:val="18"/>
              </w:rPr>
              <w:t>143</w:t>
            </w:r>
          </w:p>
        </w:tc>
      </w:tr>
    </w:tbl>
    <w:p w:rsidR="00885CE8" w:rsidRPr="005D2CBC" w:rsidRDefault="00885CE8" w:rsidP="00047337">
      <w:pPr>
        <w:spacing w:line="240" w:lineRule="auto"/>
        <w:ind w:left="540"/>
        <w:jc w:val="both"/>
        <w:rPr>
          <w:rFonts w:cs="Arial"/>
          <w:sz w:val="16"/>
          <w:szCs w:val="16"/>
        </w:rPr>
      </w:pPr>
    </w:p>
    <w:p w:rsidR="002041DA" w:rsidRPr="005D2CBC" w:rsidRDefault="002041DA" w:rsidP="00047337">
      <w:pPr>
        <w:spacing w:line="240" w:lineRule="auto"/>
        <w:ind w:left="540"/>
        <w:jc w:val="both"/>
        <w:rPr>
          <w:rFonts w:cs="Arial"/>
          <w:spacing w:val="-2"/>
          <w:sz w:val="16"/>
          <w:szCs w:val="16"/>
        </w:rPr>
      </w:pPr>
    </w:p>
    <w:p w:rsidR="00667D43" w:rsidRPr="005D2CBC" w:rsidRDefault="00667D43" w:rsidP="00667D43">
      <w:pPr>
        <w:spacing w:line="240" w:lineRule="auto"/>
        <w:ind w:left="567"/>
        <w:jc w:val="both"/>
        <w:rPr>
          <w:rFonts w:cs="Arial"/>
          <w:spacing w:val="-2"/>
          <w:sz w:val="18"/>
          <w:szCs w:val="18"/>
        </w:rPr>
      </w:pPr>
      <w:r w:rsidRPr="005D2CBC">
        <w:rPr>
          <w:rFonts w:cs="Arial"/>
          <w:color w:val="000000"/>
          <w:sz w:val="18"/>
          <w:szCs w:val="18"/>
        </w:rPr>
        <w:t xml:space="preserve">On </w:t>
      </w:r>
      <w:r w:rsidR="00075CD6" w:rsidRPr="005D2CBC">
        <w:rPr>
          <w:rFonts w:cs="Arial"/>
          <w:color w:val="000000"/>
          <w:sz w:val="18"/>
          <w:szCs w:val="18"/>
        </w:rPr>
        <w:t>14</w:t>
      </w:r>
      <w:r w:rsidRPr="005D2CBC">
        <w:rPr>
          <w:rFonts w:cs="Arial"/>
          <w:color w:val="000000"/>
          <w:sz w:val="18"/>
          <w:szCs w:val="18"/>
        </w:rPr>
        <w:t xml:space="preserve"> April </w:t>
      </w:r>
      <w:r w:rsidR="00075CD6" w:rsidRPr="005D2CBC">
        <w:rPr>
          <w:rFonts w:cs="Arial"/>
          <w:color w:val="000000"/>
          <w:sz w:val="18"/>
          <w:szCs w:val="18"/>
        </w:rPr>
        <w:t>2020</w:t>
      </w:r>
      <w:r w:rsidRPr="005D2CBC">
        <w:rPr>
          <w:rFonts w:cs="Arial"/>
          <w:color w:val="000000"/>
          <w:sz w:val="18"/>
          <w:szCs w:val="18"/>
        </w:rPr>
        <w:t>, the Group has announced last trading date of warrant, WAVE-W</w:t>
      </w:r>
      <w:r w:rsidR="00075CD6" w:rsidRPr="005D2CBC">
        <w:rPr>
          <w:rFonts w:cs="Arial"/>
          <w:color w:val="000000"/>
          <w:sz w:val="18"/>
          <w:szCs w:val="18"/>
        </w:rPr>
        <w:t>1</w:t>
      </w:r>
      <w:r w:rsidRPr="005D2CBC">
        <w:rPr>
          <w:rFonts w:cs="Arial"/>
          <w:color w:val="000000"/>
          <w:sz w:val="18"/>
          <w:szCs w:val="18"/>
        </w:rPr>
        <w:t xml:space="preserve">, delisted on </w:t>
      </w:r>
      <w:r w:rsidR="00075CD6" w:rsidRPr="005D2CBC">
        <w:rPr>
          <w:rFonts w:cs="Arial"/>
          <w:color w:val="000000"/>
          <w:sz w:val="18"/>
          <w:szCs w:val="18"/>
        </w:rPr>
        <w:t>9</w:t>
      </w:r>
      <w:r w:rsidRPr="005D2CBC">
        <w:rPr>
          <w:rFonts w:cs="Arial"/>
          <w:color w:val="000000"/>
          <w:sz w:val="18"/>
          <w:szCs w:val="18"/>
        </w:rPr>
        <w:t xml:space="preserve"> May </w:t>
      </w:r>
      <w:r w:rsidR="00075CD6" w:rsidRPr="005D2CBC">
        <w:rPr>
          <w:rFonts w:cs="Arial"/>
          <w:color w:val="000000"/>
          <w:sz w:val="18"/>
          <w:szCs w:val="18"/>
        </w:rPr>
        <w:t>2020</w:t>
      </w:r>
      <w:r w:rsidRPr="005D2CBC">
        <w:rPr>
          <w:rFonts w:cs="Arial"/>
          <w:color w:val="000000"/>
          <w:sz w:val="18"/>
          <w:szCs w:val="18"/>
        </w:rPr>
        <w:t xml:space="preserve">. </w:t>
      </w:r>
    </w:p>
    <w:p w:rsidR="00667D43" w:rsidRPr="005D2CBC" w:rsidRDefault="00667D43" w:rsidP="00667D43">
      <w:pPr>
        <w:spacing w:line="240" w:lineRule="auto"/>
        <w:ind w:left="567"/>
        <w:jc w:val="both"/>
        <w:rPr>
          <w:rFonts w:cs="Arial"/>
          <w:spacing w:val="-2"/>
          <w:sz w:val="18"/>
          <w:szCs w:val="18"/>
        </w:rPr>
      </w:pPr>
    </w:p>
    <w:p w:rsidR="009C27E4" w:rsidRPr="005D2CBC" w:rsidRDefault="009C27E4" w:rsidP="00667D43">
      <w:pPr>
        <w:spacing w:line="240" w:lineRule="auto"/>
        <w:ind w:left="567"/>
        <w:jc w:val="both"/>
        <w:rPr>
          <w:rFonts w:cs="Arial"/>
          <w:spacing w:val="-2"/>
          <w:sz w:val="18"/>
          <w:szCs w:val="18"/>
        </w:rPr>
      </w:pPr>
      <w:r w:rsidRPr="005D2CBC">
        <w:rPr>
          <w:rFonts w:cs="Arial"/>
          <w:spacing w:val="-2"/>
          <w:sz w:val="18"/>
          <w:szCs w:val="18"/>
          <w:lang w:val="en-US"/>
        </w:rPr>
        <w:t xml:space="preserve">On </w:t>
      </w:r>
      <w:r w:rsidR="00075CD6" w:rsidRPr="005D2CBC">
        <w:rPr>
          <w:rFonts w:cs="Arial"/>
          <w:spacing w:val="-2"/>
          <w:sz w:val="18"/>
          <w:szCs w:val="18"/>
        </w:rPr>
        <w:t>7</w:t>
      </w:r>
      <w:r w:rsidRPr="005D2CBC">
        <w:rPr>
          <w:rFonts w:cs="Arial"/>
          <w:spacing w:val="-2"/>
          <w:sz w:val="18"/>
          <w:szCs w:val="18"/>
          <w:lang w:val="en-US"/>
        </w:rPr>
        <w:t xml:space="preserve"> May </w:t>
      </w:r>
      <w:r w:rsidR="00075CD6" w:rsidRPr="005D2CBC">
        <w:rPr>
          <w:rFonts w:cs="Arial"/>
          <w:spacing w:val="-2"/>
          <w:sz w:val="18"/>
          <w:szCs w:val="18"/>
        </w:rPr>
        <w:t>2020</w:t>
      </w:r>
      <w:r w:rsidRPr="005D2CBC">
        <w:rPr>
          <w:rFonts w:cs="Arial"/>
          <w:spacing w:val="-2"/>
          <w:sz w:val="18"/>
          <w:szCs w:val="18"/>
          <w:lang w:val="en-US"/>
        </w:rPr>
        <w:t xml:space="preserve">, there is subscription from shareholder amount of </w:t>
      </w:r>
      <w:r w:rsidR="00075CD6" w:rsidRPr="005D2CBC">
        <w:rPr>
          <w:rFonts w:cs="Arial"/>
          <w:spacing w:val="-2"/>
          <w:sz w:val="18"/>
          <w:szCs w:val="18"/>
        </w:rPr>
        <w:t>1</w:t>
      </w:r>
      <w:r w:rsidRPr="005D2CBC">
        <w:rPr>
          <w:rFonts w:cs="Arial"/>
          <w:spacing w:val="-2"/>
          <w:sz w:val="18"/>
          <w:szCs w:val="18"/>
          <w:lang w:val="en-US"/>
        </w:rPr>
        <w:t>,</w:t>
      </w:r>
      <w:r w:rsidR="00075CD6" w:rsidRPr="005D2CBC">
        <w:rPr>
          <w:rFonts w:cs="Arial"/>
          <w:spacing w:val="-2"/>
          <w:sz w:val="18"/>
          <w:szCs w:val="18"/>
        </w:rPr>
        <w:t>591</w:t>
      </w:r>
      <w:r w:rsidRPr="005D2CBC">
        <w:rPr>
          <w:rFonts w:cs="Arial"/>
          <w:spacing w:val="-2"/>
          <w:sz w:val="18"/>
          <w:szCs w:val="18"/>
          <w:lang w:val="en-US"/>
        </w:rPr>
        <w:t xml:space="preserve"> </w:t>
      </w:r>
      <w:r w:rsidRPr="005D2CBC">
        <w:rPr>
          <w:rFonts w:cs="Arial"/>
          <w:spacing w:val="-2"/>
          <w:sz w:val="18"/>
          <w:szCs w:val="18"/>
        </w:rPr>
        <w:t>unit</w:t>
      </w:r>
      <w:r w:rsidRPr="005D2CBC">
        <w:rPr>
          <w:rFonts w:cs="Arial"/>
          <w:spacing w:val="-2"/>
          <w:sz w:val="18"/>
          <w:szCs w:val="18"/>
          <w:lang w:val="en-US"/>
        </w:rPr>
        <w:t xml:space="preserve"> at </w:t>
      </w:r>
      <w:r w:rsidR="00075CD6" w:rsidRPr="005D2CBC">
        <w:rPr>
          <w:rFonts w:cs="Arial"/>
          <w:spacing w:val="-2"/>
          <w:sz w:val="18"/>
          <w:szCs w:val="18"/>
        </w:rPr>
        <w:t>6</w:t>
      </w:r>
      <w:r w:rsidRPr="005D2CBC">
        <w:rPr>
          <w:rFonts w:cs="Arial"/>
          <w:spacing w:val="-2"/>
          <w:sz w:val="18"/>
          <w:szCs w:val="18"/>
          <w:lang w:val="en-US"/>
        </w:rPr>
        <w:t xml:space="preserve"> Baht per share resulting to increase in share capital of the Group.</w:t>
      </w:r>
    </w:p>
    <w:p w:rsidR="009C27E4" w:rsidRPr="005D2CBC" w:rsidRDefault="009C27E4" w:rsidP="002041DA">
      <w:pPr>
        <w:spacing w:line="240" w:lineRule="auto"/>
        <w:ind w:left="567"/>
        <w:jc w:val="both"/>
        <w:rPr>
          <w:rFonts w:cs="Arial"/>
          <w:color w:val="000000"/>
          <w:sz w:val="16"/>
          <w:szCs w:val="16"/>
          <w:lang w:val="en-US"/>
        </w:rPr>
      </w:pPr>
    </w:p>
    <w:p w:rsidR="002E0D09" w:rsidRPr="005D2CBC" w:rsidRDefault="000E0479" w:rsidP="00047337">
      <w:pPr>
        <w:spacing w:line="240" w:lineRule="auto"/>
        <w:ind w:left="540"/>
        <w:jc w:val="both"/>
        <w:rPr>
          <w:rFonts w:cs="Arial"/>
          <w:sz w:val="18"/>
          <w:szCs w:val="18"/>
          <w:lang w:val="en-US"/>
        </w:rPr>
      </w:pPr>
      <w:r w:rsidRPr="005D2CBC">
        <w:rPr>
          <w:rFonts w:cs="Arial"/>
          <w:spacing w:val="-2"/>
          <w:sz w:val="18"/>
          <w:szCs w:val="18"/>
          <w:lang w:val="en-US"/>
        </w:rPr>
        <w:t>Warrants does not have impact on diluted</w:t>
      </w:r>
      <w:r w:rsidR="00C81D46" w:rsidRPr="005D2CBC">
        <w:rPr>
          <w:rFonts w:cs="Arial"/>
          <w:spacing w:val="-2"/>
          <w:sz w:val="18"/>
          <w:szCs w:val="18"/>
          <w:lang w:val="en-US"/>
        </w:rPr>
        <w:t xml:space="preserve"> earnings </w:t>
      </w:r>
      <w:r w:rsidRPr="005D2CBC">
        <w:rPr>
          <w:rFonts w:cs="Arial"/>
          <w:spacing w:val="-2"/>
          <w:sz w:val="18"/>
          <w:szCs w:val="18"/>
          <w:lang w:val="en-US"/>
        </w:rPr>
        <w:t>(loss</w:t>
      </w:r>
      <w:r w:rsidR="00C81D46" w:rsidRPr="005D2CBC">
        <w:rPr>
          <w:rFonts w:cs="Arial"/>
          <w:spacing w:val="-2"/>
          <w:sz w:val="18"/>
          <w:szCs w:val="18"/>
          <w:lang w:val="en-US"/>
        </w:rPr>
        <w:t>)</w:t>
      </w:r>
      <w:r w:rsidRPr="005D2CBC">
        <w:rPr>
          <w:rFonts w:cs="Arial"/>
          <w:spacing w:val="-2"/>
          <w:sz w:val="18"/>
          <w:szCs w:val="18"/>
          <w:lang w:val="en-US"/>
        </w:rPr>
        <w:t xml:space="preserve"> per share as the exercise price of the warrant is higher</w:t>
      </w:r>
      <w:r w:rsidRPr="005D2CBC">
        <w:rPr>
          <w:rFonts w:cs="Arial"/>
          <w:sz w:val="18"/>
          <w:szCs w:val="18"/>
          <w:lang w:val="en-US"/>
        </w:rPr>
        <w:t xml:space="preserve"> than the weighted average share price during the period.</w:t>
      </w:r>
      <w:r w:rsidR="002E0D09" w:rsidRPr="005D2CBC">
        <w:rPr>
          <w:rFonts w:cs="Arial"/>
          <w:sz w:val="18"/>
          <w:szCs w:val="18"/>
          <w:lang w:val="en-US"/>
        </w:rPr>
        <w:t xml:space="preserve"> </w:t>
      </w:r>
    </w:p>
    <w:p w:rsidR="00B76FCE" w:rsidRPr="005D2CBC" w:rsidRDefault="00B76FCE" w:rsidP="00047337">
      <w:pPr>
        <w:spacing w:line="240" w:lineRule="auto"/>
        <w:ind w:left="540"/>
        <w:jc w:val="both"/>
        <w:rPr>
          <w:rFonts w:cs="Arial"/>
          <w:sz w:val="16"/>
          <w:szCs w:val="16"/>
          <w:lang w:val="en-US"/>
        </w:rPr>
      </w:pPr>
    </w:p>
    <w:p w:rsidR="000C2001" w:rsidRPr="005D2CBC" w:rsidRDefault="000C2001" w:rsidP="00EB519C">
      <w:pPr>
        <w:spacing w:line="240" w:lineRule="auto"/>
        <w:ind w:left="540"/>
        <w:jc w:val="both"/>
        <w:rPr>
          <w:rFonts w:cs="Arial"/>
          <w:sz w:val="16"/>
          <w:szCs w:val="16"/>
          <w:lang w:val="en-US"/>
        </w:rPr>
      </w:pPr>
    </w:p>
    <w:p w:rsidR="002E0D09" w:rsidRPr="005D2CBC" w:rsidRDefault="00075CD6" w:rsidP="00ED0AA5">
      <w:pPr>
        <w:spacing w:line="240" w:lineRule="auto"/>
        <w:ind w:left="540" w:hanging="540"/>
        <w:jc w:val="thaiDistribute"/>
        <w:rPr>
          <w:rFonts w:cs="Arial"/>
          <w:b/>
          <w:bCs/>
          <w:sz w:val="18"/>
          <w:szCs w:val="18"/>
          <w:lang w:val="en-US"/>
        </w:rPr>
      </w:pPr>
      <w:r w:rsidRPr="005D2CBC">
        <w:rPr>
          <w:rFonts w:cs="Arial"/>
          <w:b/>
          <w:bCs/>
          <w:sz w:val="18"/>
          <w:szCs w:val="18"/>
        </w:rPr>
        <w:t>2</w:t>
      </w:r>
      <w:r w:rsidR="00360EAB" w:rsidRPr="005D2CBC">
        <w:rPr>
          <w:rFonts w:cs="Arial"/>
          <w:b/>
          <w:bCs/>
          <w:sz w:val="18"/>
          <w:szCs w:val="18"/>
        </w:rPr>
        <w:t>0</w:t>
      </w:r>
      <w:r w:rsidR="00467840" w:rsidRPr="005D2CBC">
        <w:rPr>
          <w:rFonts w:cs="Arial"/>
          <w:b/>
          <w:bCs/>
          <w:sz w:val="18"/>
          <w:szCs w:val="18"/>
        </w:rPr>
        <w:tab/>
        <w:t>Related party transactions</w:t>
      </w:r>
    </w:p>
    <w:p w:rsidR="003B1DF1" w:rsidRPr="005D2CBC" w:rsidRDefault="003B1DF1" w:rsidP="00633F25">
      <w:pPr>
        <w:spacing w:line="240" w:lineRule="auto"/>
        <w:ind w:left="540"/>
        <w:jc w:val="both"/>
        <w:rPr>
          <w:rFonts w:cs="Arial"/>
          <w:spacing w:val="-2"/>
          <w:sz w:val="16"/>
          <w:szCs w:val="16"/>
        </w:rPr>
      </w:pPr>
    </w:p>
    <w:p w:rsidR="003B1DF1" w:rsidRPr="005D2CBC" w:rsidRDefault="003B1DF1" w:rsidP="00633F25">
      <w:pPr>
        <w:spacing w:line="240" w:lineRule="auto"/>
        <w:ind w:left="540"/>
        <w:jc w:val="both"/>
        <w:rPr>
          <w:rFonts w:cs="Arial"/>
          <w:spacing w:val="-2"/>
          <w:sz w:val="16"/>
          <w:szCs w:val="16"/>
          <w:lang w:val="en-US"/>
        </w:rPr>
      </w:pPr>
    </w:p>
    <w:p w:rsidR="00C57C08" w:rsidRPr="005D2CBC" w:rsidRDefault="00C57C08" w:rsidP="00633F25">
      <w:pPr>
        <w:spacing w:line="240" w:lineRule="auto"/>
        <w:ind w:left="540"/>
        <w:jc w:val="both"/>
        <w:rPr>
          <w:rFonts w:cs="Arial"/>
          <w:sz w:val="18"/>
          <w:szCs w:val="18"/>
        </w:rPr>
      </w:pPr>
      <w:r w:rsidRPr="005D2CBC">
        <w:rPr>
          <w:rFonts w:cs="Arial"/>
          <w:spacing w:val="-4"/>
          <w:sz w:val="18"/>
          <w:szCs w:val="18"/>
        </w:rPr>
        <w:t xml:space="preserve">The major shareholders of the Company are Maleenont family, BEC World Public Company Limited, and The Mall Group Company Limited which are incorporated in Thailand, and own </w:t>
      </w:r>
      <w:r w:rsidR="00075CD6" w:rsidRPr="005D2CBC">
        <w:rPr>
          <w:rFonts w:cs="Arial"/>
          <w:spacing w:val="-4"/>
          <w:sz w:val="18"/>
          <w:szCs w:val="18"/>
        </w:rPr>
        <w:t>23</w:t>
      </w:r>
      <w:r w:rsidRPr="005D2CBC">
        <w:rPr>
          <w:rFonts w:cs="Arial"/>
          <w:spacing w:val="-4"/>
          <w:sz w:val="18"/>
          <w:szCs w:val="18"/>
        </w:rPr>
        <w:t>.</w:t>
      </w:r>
      <w:r w:rsidR="00075CD6" w:rsidRPr="005D2CBC">
        <w:rPr>
          <w:rFonts w:cs="Arial"/>
          <w:spacing w:val="-4"/>
          <w:sz w:val="18"/>
          <w:szCs w:val="18"/>
        </w:rPr>
        <w:t>50</w:t>
      </w:r>
      <w:r w:rsidRPr="005D2CBC">
        <w:rPr>
          <w:rFonts w:cs="Arial"/>
          <w:spacing w:val="-4"/>
          <w:sz w:val="18"/>
          <w:szCs w:val="18"/>
        </w:rPr>
        <w:t xml:space="preserve">%, </w:t>
      </w:r>
      <w:r w:rsidR="00075CD6" w:rsidRPr="005D2CBC">
        <w:rPr>
          <w:rFonts w:cs="Arial"/>
          <w:spacing w:val="-4"/>
          <w:sz w:val="18"/>
          <w:szCs w:val="18"/>
        </w:rPr>
        <w:t>12</w:t>
      </w:r>
      <w:r w:rsidR="00BC0F01" w:rsidRPr="005D2CBC">
        <w:rPr>
          <w:rFonts w:cs="Arial"/>
          <w:spacing w:val="-4"/>
          <w:sz w:val="18"/>
          <w:szCs w:val="18"/>
        </w:rPr>
        <w:t>.</w:t>
      </w:r>
      <w:r w:rsidR="00075CD6" w:rsidRPr="005D2CBC">
        <w:rPr>
          <w:rFonts w:cs="Arial"/>
          <w:spacing w:val="-4"/>
          <w:sz w:val="18"/>
          <w:szCs w:val="18"/>
        </w:rPr>
        <w:t>45</w:t>
      </w:r>
      <w:r w:rsidRPr="005D2CBC">
        <w:rPr>
          <w:rFonts w:cs="Arial"/>
          <w:spacing w:val="-4"/>
          <w:sz w:val="18"/>
          <w:szCs w:val="18"/>
        </w:rPr>
        <w:t xml:space="preserve">%, and </w:t>
      </w:r>
      <w:r w:rsidR="00075CD6" w:rsidRPr="005D2CBC">
        <w:rPr>
          <w:rFonts w:cs="Arial"/>
          <w:spacing w:val="-4"/>
          <w:sz w:val="18"/>
          <w:szCs w:val="18"/>
        </w:rPr>
        <w:t>9</w:t>
      </w:r>
      <w:r w:rsidRPr="005D2CBC">
        <w:rPr>
          <w:rFonts w:cs="Arial"/>
          <w:spacing w:val="-4"/>
          <w:sz w:val="18"/>
          <w:szCs w:val="18"/>
        </w:rPr>
        <w:t>.</w:t>
      </w:r>
      <w:r w:rsidR="00075CD6" w:rsidRPr="005D2CBC">
        <w:rPr>
          <w:rFonts w:cs="Arial"/>
          <w:spacing w:val="-4"/>
          <w:sz w:val="18"/>
          <w:szCs w:val="18"/>
        </w:rPr>
        <w:t>99</w:t>
      </w:r>
      <w:r w:rsidRPr="005D2CBC">
        <w:rPr>
          <w:rFonts w:cs="Arial"/>
          <w:spacing w:val="-4"/>
          <w:sz w:val="18"/>
          <w:szCs w:val="18"/>
        </w:rPr>
        <w:t xml:space="preserve">% of the Company’s shares, respectively. The remaining </w:t>
      </w:r>
      <w:r w:rsidR="00075CD6" w:rsidRPr="005D2CBC">
        <w:rPr>
          <w:rFonts w:cs="Arial"/>
          <w:spacing w:val="-4"/>
          <w:sz w:val="18"/>
          <w:szCs w:val="18"/>
        </w:rPr>
        <w:t>54</w:t>
      </w:r>
      <w:r w:rsidR="005F7FEF" w:rsidRPr="005D2CBC">
        <w:rPr>
          <w:rFonts w:cs="Arial"/>
          <w:spacing w:val="-4"/>
          <w:sz w:val="18"/>
          <w:szCs w:val="18"/>
        </w:rPr>
        <w:t>.</w:t>
      </w:r>
      <w:r w:rsidR="00075CD6" w:rsidRPr="005D2CBC">
        <w:rPr>
          <w:rFonts w:cs="Arial"/>
          <w:spacing w:val="-4"/>
          <w:sz w:val="18"/>
          <w:szCs w:val="18"/>
        </w:rPr>
        <w:t>06</w:t>
      </w:r>
      <w:r w:rsidRPr="005D2CBC">
        <w:rPr>
          <w:rFonts w:cs="Arial"/>
          <w:spacing w:val="-4"/>
          <w:sz w:val="18"/>
          <w:szCs w:val="18"/>
        </w:rPr>
        <w:t>% of the shares are widely held. Details of subsidiaries</w:t>
      </w:r>
      <w:r w:rsidR="001C7E1C" w:rsidRPr="005D2CBC">
        <w:rPr>
          <w:rFonts w:cs="Arial"/>
          <w:spacing w:val="-4"/>
          <w:sz w:val="18"/>
          <w:szCs w:val="18"/>
        </w:rPr>
        <w:t xml:space="preserve"> and</w:t>
      </w:r>
      <w:r w:rsidRPr="005D2CBC">
        <w:rPr>
          <w:rFonts w:cs="Arial"/>
          <w:spacing w:val="-4"/>
          <w:sz w:val="18"/>
          <w:szCs w:val="18"/>
        </w:rPr>
        <w:t xml:space="preserve"> associates</w:t>
      </w:r>
      <w:r w:rsidRPr="005D2CBC">
        <w:rPr>
          <w:rFonts w:cs="Arial"/>
          <w:sz w:val="18"/>
          <w:szCs w:val="18"/>
        </w:rPr>
        <w:t xml:space="preserve"> are set out in </w:t>
      </w:r>
      <w:r w:rsidR="00AB263A" w:rsidRPr="005D2CBC">
        <w:rPr>
          <w:rFonts w:cs="Arial"/>
          <w:sz w:val="18"/>
          <w:szCs w:val="18"/>
        </w:rPr>
        <w:t>n</w:t>
      </w:r>
      <w:r w:rsidRPr="005D2CBC">
        <w:rPr>
          <w:rFonts w:cs="Arial"/>
          <w:sz w:val="18"/>
          <w:szCs w:val="18"/>
        </w:rPr>
        <w:t xml:space="preserve">ote </w:t>
      </w:r>
      <w:r w:rsidR="00075CD6" w:rsidRPr="005D2CBC">
        <w:rPr>
          <w:rFonts w:cs="Arial"/>
          <w:sz w:val="18"/>
          <w:szCs w:val="18"/>
        </w:rPr>
        <w:t>13</w:t>
      </w:r>
      <w:r w:rsidRPr="005D2CBC">
        <w:rPr>
          <w:rFonts w:cs="Arial"/>
          <w:sz w:val="18"/>
          <w:szCs w:val="18"/>
        </w:rPr>
        <w:t>.</w:t>
      </w:r>
    </w:p>
    <w:p w:rsidR="003B1DF1" w:rsidRPr="005D2CBC" w:rsidRDefault="003B1DF1" w:rsidP="00633F25">
      <w:pPr>
        <w:spacing w:line="240" w:lineRule="auto"/>
        <w:ind w:left="540"/>
        <w:jc w:val="both"/>
        <w:rPr>
          <w:rFonts w:cs="Arial"/>
          <w:sz w:val="16"/>
          <w:szCs w:val="16"/>
        </w:rPr>
      </w:pPr>
    </w:p>
    <w:p w:rsidR="00C57C08" w:rsidRPr="005D2CBC" w:rsidRDefault="00C57C08" w:rsidP="00633F25">
      <w:pPr>
        <w:spacing w:line="240" w:lineRule="auto"/>
        <w:ind w:left="540"/>
        <w:jc w:val="both"/>
        <w:rPr>
          <w:rFonts w:cs="Arial"/>
          <w:sz w:val="18"/>
          <w:szCs w:val="18"/>
        </w:rPr>
      </w:pPr>
      <w:r w:rsidRPr="005D2CBC">
        <w:rPr>
          <w:rFonts w:cs="Arial"/>
          <w:sz w:val="18"/>
          <w:szCs w:val="18"/>
        </w:rPr>
        <w:t>The following material transactions were carried out with related parties:</w:t>
      </w:r>
    </w:p>
    <w:p w:rsidR="003B1DF1" w:rsidRPr="005D2CBC" w:rsidRDefault="003B1DF1" w:rsidP="00633F25">
      <w:pPr>
        <w:spacing w:line="240" w:lineRule="auto"/>
        <w:ind w:left="1080" w:hanging="540"/>
        <w:jc w:val="thaiDistribute"/>
        <w:rPr>
          <w:rFonts w:cs="Arial"/>
          <w:b/>
          <w:bCs/>
          <w:sz w:val="16"/>
          <w:szCs w:val="16"/>
        </w:rPr>
      </w:pPr>
    </w:p>
    <w:p w:rsidR="003B1DF1" w:rsidRPr="005D2CBC" w:rsidRDefault="003B1DF1" w:rsidP="00633F25">
      <w:pPr>
        <w:spacing w:line="240" w:lineRule="auto"/>
        <w:ind w:left="1080" w:hanging="540"/>
        <w:jc w:val="thaiDistribute"/>
        <w:rPr>
          <w:rFonts w:cs="Arial"/>
          <w:b/>
          <w:bCs/>
          <w:sz w:val="16"/>
          <w:szCs w:val="16"/>
        </w:rPr>
      </w:pPr>
    </w:p>
    <w:p w:rsidR="00C57C08" w:rsidRPr="005D2CBC" w:rsidRDefault="00075CD6" w:rsidP="00633F25">
      <w:pPr>
        <w:spacing w:line="240" w:lineRule="auto"/>
        <w:ind w:left="1080" w:hanging="540"/>
        <w:jc w:val="thaiDistribute"/>
        <w:rPr>
          <w:rFonts w:cs="Arial"/>
          <w:b/>
          <w:bCs/>
          <w:sz w:val="18"/>
          <w:szCs w:val="18"/>
        </w:rPr>
      </w:pPr>
      <w:r w:rsidRPr="005D2CBC">
        <w:rPr>
          <w:rFonts w:cs="Arial"/>
          <w:b/>
          <w:bCs/>
          <w:sz w:val="18"/>
          <w:szCs w:val="18"/>
        </w:rPr>
        <w:t>2</w:t>
      </w:r>
      <w:r w:rsidR="00D71D65" w:rsidRPr="005D2CBC">
        <w:rPr>
          <w:rFonts w:cs="Arial"/>
          <w:b/>
          <w:bCs/>
          <w:sz w:val="18"/>
          <w:szCs w:val="18"/>
        </w:rPr>
        <w:t>0</w:t>
      </w:r>
      <w:r w:rsidR="00C57C08" w:rsidRPr="005D2CBC">
        <w:rPr>
          <w:rFonts w:cs="Arial"/>
          <w:b/>
          <w:bCs/>
          <w:sz w:val="18"/>
          <w:szCs w:val="18"/>
        </w:rPr>
        <w:t>.</w:t>
      </w:r>
      <w:r w:rsidRPr="005D2CBC">
        <w:rPr>
          <w:rFonts w:cs="Arial"/>
          <w:b/>
          <w:bCs/>
          <w:sz w:val="18"/>
          <w:szCs w:val="18"/>
        </w:rPr>
        <w:t>1</w:t>
      </w:r>
      <w:r w:rsidR="00C57C08" w:rsidRPr="005D2CBC">
        <w:rPr>
          <w:rFonts w:cs="Arial"/>
          <w:b/>
          <w:bCs/>
          <w:sz w:val="18"/>
          <w:szCs w:val="18"/>
        </w:rPr>
        <w:tab/>
        <w:t>Sales of goods and services</w:t>
      </w:r>
    </w:p>
    <w:p w:rsidR="003B1DF1" w:rsidRPr="005D2CBC" w:rsidRDefault="003B1DF1" w:rsidP="005633DC">
      <w:pPr>
        <w:spacing w:line="240" w:lineRule="auto"/>
        <w:ind w:left="1080"/>
        <w:rPr>
          <w:rFonts w:cs="Arial"/>
          <w:sz w:val="16"/>
          <w:szCs w:val="16"/>
        </w:rPr>
      </w:pPr>
    </w:p>
    <w:tbl>
      <w:tblPr>
        <w:tblW w:w="9461" w:type="dxa"/>
        <w:tblInd w:w="108" w:type="dxa"/>
        <w:tblLayout w:type="fixed"/>
        <w:tblLook w:val="04A0" w:firstRow="1" w:lastRow="0" w:firstColumn="1" w:lastColumn="0" w:noHBand="0" w:noVBand="1"/>
      </w:tblPr>
      <w:tblGrid>
        <w:gridCol w:w="4032"/>
        <w:gridCol w:w="1379"/>
        <w:gridCol w:w="1350"/>
        <w:gridCol w:w="1350"/>
        <w:gridCol w:w="1350"/>
      </w:tblGrid>
      <w:tr w:rsidR="00C57C08" w:rsidRPr="005D2CBC" w:rsidTr="002A4A4E">
        <w:tc>
          <w:tcPr>
            <w:tcW w:w="4032" w:type="dxa"/>
            <w:vAlign w:val="bottom"/>
          </w:tcPr>
          <w:p w:rsidR="00C57C08" w:rsidRPr="005D2CBC" w:rsidRDefault="00C57C08" w:rsidP="00633F25">
            <w:pPr>
              <w:pStyle w:val="Header"/>
              <w:tabs>
                <w:tab w:val="clear" w:pos="4153"/>
                <w:tab w:val="clear" w:pos="8306"/>
              </w:tabs>
              <w:spacing w:line="240" w:lineRule="auto"/>
              <w:ind w:left="435"/>
              <w:rPr>
                <w:rFonts w:cs="Arial"/>
                <w:sz w:val="18"/>
                <w:szCs w:val="18"/>
              </w:rPr>
            </w:pPr>
          </w:p>
        </w:tc>
        <w:tc>
          <w:tcPr>
            <w:tcW w:w="2729" w:type="dxa"/>
            <w:gridSpan w:val="2"/>
            <w:vAlign w:val="bottom"/>
          </w:tcPr>
          <w:p w:rsidR="00C57C08" w:rsidRPr="005D2CBC" w:rsidRDefault="00C57C08" w:rsidP="00633F25">
            <w:pPr>
              <w:spacing w:line="240" w:lineRule="auto"/>
              <w:ind w:right="-72"/>
              <w:jc w:val="center"/>
              <w:rPr>
                <w:rFonts w:cs="Arial"/>
                <w:b/>
                <w:sz w:val="18"/>
                <w:szCs w:val="18"/>
              </w:rPr>
            </w:pPr>
            <w:r w:rsidRPr="005D2CBC">
              <w:rPr>
                <w:rFonts w:cs="Arial"/>
                <w:b/>
                <w:sz w:val="18"/>
                <w:szCs w:val="18"/>
              </w:rPr>
              <w:t>Consolidated</w:t>
            </w:r>
          </w:p>
        </w:tc>
        <w:tc>
          <w:tcPr>
            <w:tcW w:w="2700" w:type="dxa"/>
            <w:gridSpan w:val="2"/>
            <w:vAlign w:val="bottom"/>
          </w:tcPr>
          <w:p w:rsidR="00C57C08" w:rsidRPr="005D2CBC" w:rsidRDefault="00C57C08" w:rsidP="00633F25">
            <w:pPr>
              <w:spacing w:line="240" w:lineRule="auto"/>
              <w:ind w:right="-72"/>
              <w:jc w:val="center"/>
              <w:rPr>
                <w:rFonts w:cs="Arial"/>
                <w:b/>
                <w:sz w:val="18"/>
                <w:szCs w:val="18"/>
              </w:rPr>
            </w:pPr>
            <w:r w:rsidRPr="005D2CBC">
              <w:rPr>
                <w:rFonts w:cs="Arial"/>
                <w:b/>
                <w:sz w:val="18"/>
                <w:szCs w:val="18"/>
              </w:rPr>
              <w:t xml:space="preserve">Separate </w:t>
            </w:r>
          </w:p>
        </w:tc>
      </w:tr>
      <w:tr w:rsidR="00C57C08" w:rsidRPr="005D2CBC" w:rsidTr="002A4A4E">
        <w:tc>
          <w:tcPr>
            <w:tcW w:w="4032" w:type="dxa"/>
            <w:vAlign w:val="bottom"/>
          </w:tcPr>
          <w:p w:rsidR="00C57C08" w:rsidRPr="005D2CBC" w:rsidRDefault="00C57C08" w:rsidP="00633F25">
            <w:pPr>
              <w:pStyle w:val="Header"/>
              <w:tabs>
                <w:tab w:val="clear" w:pos="4153"/>
                <w:tab w:val="clear" w:pos="8306"/>
              </w:tabs>
              <w:spacing w:line="240" w:lineRule="auto"/>
              <w:ind w:left="435"/>
              <w:rPr>
                <w:rFonts w:cs="Arial"/>
                <w:sz w:val="18"/>
                <w:szCs w:val="18"/>
              </w:rPr>
            </w:pPr>
          </w:p>
        </w:tc>
        <w:tc>
          <w:tcPr>
            <w:tcW w:w="2729" w:type="dxa"/>
            <w:gridSpan w:val="2"/>
            <w:vAlign w:val="bottom"/>
            <w:hideMark/>
          </w:tcPr>
          <w:p w:rsidR="00C57C08" w:rsidRPr="005D2CBC" w:rsidRDefault="00C57C08"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00" w:type="dxa"/>
            <w:gridSpan w:val="2"/>
            <w:vAlign w:val="bottom"/>
            <w:hideMark/>
          </w:tcPr>
          <w:p w:rsidR="00C57C08" w:rsidRPr="005D2CBC" w:rsidRDefault="00C57C08"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9A518B" w:rsidRPr="005D2CBC" w:rsidTr="002A4A4E">
        <w:tc>
          <w:tcPr>
            <w:tcW w:w="4032" w:type="dxa"/>
            <w:vAlign w:val="bottom"/>
          </w:tcPr>
          <w:p w:rsidR="009A518B" w:rsidRPr="005D2CBC" w:rsidRDefault="009A518B" w:rsidP="009A518B">
            <w:pPr>
              <w:pStyle w:val="Header"/>
              <w:tabs>
                <w:tab w:val="clear" w:pos="4153"/>
                <w:tab w:val="clear" w:pos="8306"/>
              </w:tabs>
              <w:spacing w:line="240" w:lineRule="auto"/>
              <w:ind w:left="978"/>
              <w:rPr>
                <w:rFonts w:cs="Arial"/>
                <w:sz w:val="18"/>
                <w:szCs w:val="18"/>
              </w:rPr>
            </w:pPr>
            <w:r w:rsidRPr="005D2CBC">
              <w:rPr>
                <w:rFonts w:cs="Arial"/>
                <w:b/>
                <w:bCs/>
                <w:sz w:val="18"/>
                <w:szCs w:val="18"/>
              </w:rPr>
              <w:t>For the six-month periods ended</w:t>
            </w:r>
          </w:p>
        </w:tc>
        <w:tc>
          <w:tcPr>
            <w:tcW w:w="1379" w:type="dxa"/>
            <w:vAlign w:val="bottom"/>
          </w:tcPr>
          <w:p w:rsidR="009A518B" w:rsidRPr="005D2CBC" w:rsidRDefault="00075CD6" w:rsidP="009A518B">
            <w:pPr>
              <w:spacing w:line="240" w:lineRule="auto"/>
              <w:ind w:right="-72"/>
              <w:jc w:val="right"/>
              <w:rPr>
                <w:rFonts w:cs="Arial"/>
                <w:b/>
                <w:bCs/>
                <w:sz w:val="18"/>
                <w:szCs w:val="18"/>
              </w:rPr>
            </w:pPr>
            <w:r w:rsidRPr="005D2CBC">
              <w:rPr>
                <w:rFonts w:cs="Arial"/>
                <w:b/>
                <w:bCs/>
                <w:sz w:val="18"/>
                <w:szCs w:val="18"/>
              </w:rPr>
              <w:t>30</w:t>
            </w:r>
            <w:r w:rsidR="009A518B" w:rsidRPr="005D2CBC">
              <w:rPr>
                <w:rFonts w:cs="Arial"/>
                <w:b/>
                <w:bCs/>
                <w:sz w:val="18"/>
                <w:szCs w:val="18"/>
              </w:rPr>
              <w:t xml:space="preserve"> June</w:t>
            </w:r>
          </w:p>
        </w:tc>
        <w:tc>
          <w:tcPr>
            <w:tcW w:w="1350" w:type="dxa"/>
            <w:vAlign w:val="bottom"/>
          </w:tcPr>
          <w:p w:rsidR="009A518B" w:rsidRPr="005D2CBC" w:rsidRDefault="00075CD6" w:rsidP="009A518B">
            <w:pPr>
              <w:spacing w:line="240" w:lineRule="auto"/>
              <w:ind w:right="-72"/>
              <w:jc w:val="right"/>
              <w:rPr>
                <w:rFonts w:cs="Arial"/>
                <w:b/>
                <w:bCs/>
                <w:sz w:val="18"/>
                <w:szCs w:val="18"/>
              </w:rPr>
            </w:pPr>
            <w:r w:rsidRPr="005D2CBC">
              <w:rPr>
                <w:rFonts w:cs="Arial"/>
                <w:b/>
                <w:bCs/>
                <w:sz w:val="18"/>
                <w:szCs w:val="18"/>
              </w:rPr>
              <w:t>30</w:t>
            </w:r>
            <w:r w:rsidR="009A518B" w:rsidRPr="005D2CBC">
              <w:rPr>
                <w:rFonts w:cs="Arial"/>
                <w:b/>
                <w:bCs/>
                <w:sz w:val="18"/>
                <w:szCs w:val="18"/>
              </w:rPr>
              <w:t xml:space="preserve"> June</w:t>
            </w:r>
          </w:p>
        </w:tc>
        <w:tc>
          <w:tcPr>
            <w:tcW w:w="1350" w:type="dxa"/>
            <w:vAlign w:val="bottom"/>
          </w:tcPr>
          <w:p w:rsidR="009A518B" w:rsidRPr="005D2CBC" w:rsidRDefault="00075CD6" w:rsidP="009A518B">
            <w:pPr>
              <w:spacing w:line="240" w:lineRule="auto"/>
              <w:ind w:right="-72"/>
              <w:jc w:val="right"/>
              <w:rPr>
                <w:rFonts w:cs="Arial"/>
                <w:b/>
                <w:bCs/>
                <w:sz w:val="18"/>
                <w:szCs w:val="18"/>
              </w:rPr>
            </w:pPr>
            <w:r w:rsidRPr="005D2CBC">
              <w:rPr>
                <w:rFonts w:cs="Arial"/>
                <w:b/>
                <w:bCs/>
                <w:sz w:val="18"/>
                <w:szCs w:val="18"/>
              </w:rPr>
              <w:t>30</w:t>
            </w:r>
            <w:r w:rsidR="009A518B" w:rsidRPr="005D2CBC">
              <w:rPr>
                <w:rFonts w:cs="Arial"/>
                <w:b/>
                <w:bCs/>
                <w:sz w:val="18"/>
                <w:szCs w:val="18"/>
              </w:rPr>
              <w:t xml:space="preserve"> June</w:t>
            </w:r>
          </w:p>
        </w:tc>
        <w:tc>
          <w:tcPr>
            <w:tcW w:w="1350" w:type="dxa"/>
            <w:vAlign w:val="bottom"/>
          </w:tcPr>
          <w:p w:rsidR="009A518B" w:rsidRPr="005D2CBC" w:rsidRDefault="00075CD6" w:rsidP="009A518B">
            <w:pPr>
              <w:spacing w:line="240" w:lineRule="auto"/>
              <w:ind w:right="-72"/>
              <w:jc w:val="right"/>
              <w:rPr>
                <w:rFonts w:cs="Arial"/>
                <w:b/>
                <w:bCs/>
                <w:sz w:val="18"/>
                <w:szCs w:val="18"/>
              </w:rPr>
            </w:pPr>
            <w:r w:rsidRPr="005D2CBC">
              <w:rPr>
                <w:rFonts w:cs="Arial"/>
                <w:b/>
                <w:bCs/>
                <w:sz w:val="18"/>
                <w:szCs w:val="18"/>
              </w:rPr>
              <w:t>30</w:t>
            </w:r>
            <w:r w:rsidR="009A518B" w:rsidRPr="005D2CBC">
              <w:rPr>
                <w:rFonts w:cs="Arial"/>
                <w:b/>
                <w:bCs/>
                <w:sz w:val="18"/>
                <w:szCs w:val="18"/>
              </w:rPr>
              <w:t xml:space="preserve"> June</w:t>
            </w:r>
          </w:p>
        </w:tc>
      </w:tr>
      <w:tr w:rsidR="0077588E" w:rsidRPr="005D2CBC" w:rsidTr="002A4A4E">
        <w:tc>
          <w:tcPr>
            <w:tcW w:w="4032" w:type="dxa"/>
            <w:vAlign w:val="bottom"/>
          </w:tcPr>
          <w:p w:rsidR="0077588E" w:rsidRPr="005D2CBC" w:rsidRDefault="0077588E" w:rsidP="0077588E">
            <w:pPr>
              <w:pStyle w:val="Header"/>
              <w:tabs>
                <w:tab w:val="clear" w:pos="4153"/>
                <w:tab w:val="clear" w:pos="8306"/>
              </w:tabs>
              <w:spacing w:line="240" w:lineRule="auto"/>
              <w:ind w:left="978"/>
              <w:rPr>
                <w:rFonts w:cs="Arial"/>
                <w:b/>
                <w:bCs/>
                <w:spacing w:val="-6"/>
                <w:sz w:val="18"/>
                <w:szCs w:val="18"/>
              </w:rPr>
            </w:pPr>
          </w:p>
        </w:tc>
        <w:tc>
          <w:tcPr>
            <w:tcW w:w="1379" w:type="dxa"/>
            <w:vAlign w:val="bottom"/>
          </w:tcPr>
          <w:p w:rsidR="0077588E" w:rsidRPr="005D2CBC" w:rsidRDefault="00075CD6" w:rsidP="0077588E">
            <w:pPr>
              <w:spacing w:line="240" w:lineRule="auto"/>
              <w:ind w:right="-72"/>
              <w:jc w:val="right"/>
              <w:rPr>
                <w:rFonts w:cs="Arial"/>
                <w:b/>
                <w:bCs/>
                <w:sz w:val="18"/>
                <w:szCs w:val="18"/>
              </w:rPr>
            </w:pPr>
            <w:r w:rsidRPr="005D2CBC">
              <w:rPr>
                <w:rFonts w:cs="Arial"/>
                <w:b/>
                <w:bCs/>
                <w:sz w:val="18"/>
                <w:szCs w:val="18"/>
              </w:rPr>
              <w:t>2020</w:t>
            </w:r>
          </w:p>
        </w:tc>
        <w:tc>
          <w:tcPr>
            <w:tcW w:w="1350" w:type="dxa"/>
            <w:vAlign w:val="bottom"/>
          </w:tcPr>
          <w:p w:rsidR="0077588E" w:rsidRPr="005D2CBC" w:rsidRDefault="00075CD6" w:rsidP="0077588E">
            <w:pPr>
              <w:spacing w:line="240" w:lineRule="auto"/>
              <w:ind w:right="-72"/>
              <w:jc w:val="right"/>
              <w:rPr>
                <w:rFonts w:cs="Arial"/>
                <w:b/>
                <w:bCs/>
                <w:sz w:val="18"/>
                <w:szCs w:val="18"/>
              </w:rPr>
            </w:pPr>
            <w:r w:rsidRPr="005D2CBC">
              <w:rPr>
                <w:rFonts w:cs="Arial"/>
                <w:b/>
                <w:bCs/>
                <w:sz w:val="18"/>
                <w:szCs w:val="18"/>
              </w:rPr>
              <w:t>2019</w:t>
            </w:r>
          </w:p>
        </w:tc>
        <w:tc>
          <w:tcPr>
            <w:tcW w:w="1350" w:type="dxa"/>
            <w:vAlign w:val="bottom"/>
          </w:tcPr>
          <w:p w:rsidR="0077588E" w:rsidRPr="005D2CBC" w:rsidRDefault="00075CD6" w:rsidP="0077588E">
            <w:pPr>
              <w:spacing w:line="240" w:lineRule="auto"/>
              <w:ind w:right="-72"/>
              <w:jc w:val="right"/>
              <w:rPr>
                <w:rFonts w:cs="Arial"/>
                <w:b/>
                <w:bCs/>
                <w:sz w:val="18"/>
                <w:szCs w:val="18"/>
              </w:rPr>
            </w:pPr>
            <w:r w:rsidRPr="005D2CBC">
              <w:rPr>
                <w:rFonts w:cs="Arial"/>
                <w:b/>
                <w:bCs/>
                <w:sz w:val="18"/>
                <w:szCs w:val="18"/>
              </w:rPr>
              <w:t>2020</w:t>
            </w:r>
          </w:p>
        </w:tc>
        <w:tc>
          <w:tcPr>
            <w:tcW w:w="1350" w:type="dxa"/>
            <w:vAlign w:val="bottom"/>
          </w:tcPr>
          <w:p w:rsidR="0077588E" w:rsidRPr="005D2CBC" w:rsidRDefault="00075CD6" w:rsidP="0077588E">
            <w:pPr>
              <w:spacing w:line="240" w:lineRule="auto"/>
              <w:ind w:right="-72"/>
              <w:jc w:val="right"/>
              <w:rPr>
                <w:rFonts w:cs="Arial"/>
                <w:b/>
                <w:bCs/>
                <w:sz w:val="18"/>
                <w:szCs w:val="18"/>
              </w:rPr>
            </w:pPr>
            <w:r w:rsidRPr="005D2CBC">
              <w:rPr>
                <w:rFonts w:cs="Arial"/>
                <w:b/>
                <w:bCs/>
                <w:sz w:val="18"/>
                <w:szCs w:val="18"/>
              </w:rPr>
              <w:t>2019</w:t>
            </w:r>
          </w:p>
        </w:tc>
      </w:tr>
      <w:tr w:rsidR="0077588E" w:rsidRPr="005D2CBC" w:rsidTr="002A4A4E">
        <w:tc>
          <w:tcPr>
            <w:tcW w:w="4032" w:type="dxa"/>
            <w:vAlign w:val="bottom"/>
          </w:tcPr>
          <w:p w:rsidR="0077588E" w:rsidRPr="005D2CBC" w:rsidRDefault="0077588E" w:rsidP="0077588E">
            <w:pPr>
              <w:pStyle w:val="Header"/>
              <w:tabs>
                <w:tab w:val="clear" w:pos="4153"/>
                <w:tab w:val="clear" w:pos="8306"/>
              </w:tabs>
              <w:spacing w:line="240" w:lineRule="auto"/>
              <w:ind w:left="978"/>
              <w:rPr>
                <w:rFonts w:cs="Arial"/>
                <w:b/>
                <w:bCs/>
                <w:sz w:val="18"/>
                <w:szCs w:val="18"/>
              </w:rPr>
            </w:pPr>
          </w:p>
        </w:tc>
        <w:tc>
          <w:tcPr>
            <w:tcW w:w="1379" w:type="dxa"/>
            <w:vAlign w:val="bottom"/>
            <w:hideMark/>
          </w:tcPr>
          <w:p w:rsidR="0077588E" w:rsidRPr="005D2CBC" w:rsidRDefault="0077588E" w:rsidP="0077588E">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hideMark/>
          </w:tcPr>
          <w:p w:rsidR="0077588E" w:rsidRPr="005D2CBC" w:rsidRDefault="0077588E" w:rsidP="0077588E">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hideMark/>
          </w:tcPr>
          <w:p w:rsidR="0077588E" w:rsidRPr="005D2CBC" w:rsidRDefault="0077588E" w:rsidP="0077588E">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hideMark/>
          </w:tcPr>
          <w:p w:rsidR="0077588E" w:rsidRPr="005D2CBC" w:rsidRDefault="0077588E" w:rsidP="0077588E">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77588E" w:rsidRPr="005D2CBC" w:rsidTr="002A4A4E">
        <w:tc>
          <w:tcPr>
            <w:tcW w:w="4032" w:type="dxa"/>
            <w:vAlign w:val="bottom"/>
          </w:tcPr>
          <w:p w:rsidR="0077588E" w:rsidRPr="005D2CBC" w:rsidRDefault="0077588E" w:rsidP="0077588E">
            <w:pPr>
              <w:spacing w:line="240" w:lineRule="auto"/>
              <w:ind w:left="978" w:right="-124"/>
              <w:rPr>
                <w:rFonts w:cs="Arial"/>
                <w:b/>
                <w:bCs/>
                <w:spacing w:val="-7"/>
                <w:w w:val="105"/>
                <w:sz w:val="12"/>
                <w:szCs w:val="12"/>
                <w:lang w:val="en-US"/>
              </w:rPr>
            </w:pP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r>
      <w:tr w:rsidR="0077588E" w:rsidRPr="005D2CBC" w:rsidTr="002A4A4E">
        <w:tc>
          <w:tcPr>
            <w:tcW w:w="4032" w:type="dxa"/>
            <w:vAlign w:val="bottom"/>
          </w:tcPr>
          <w:p w:rsidR="0077588E" w:rsidRPr="005D2CBC" w:rsidRDefault="0077588E" w:rsidP="0077588E">
            <w:pPr>
              <w:spacing w:line="240" w:lineRule="auto"/>
              <w:ind w:left="978" w:right="-124"/>
              <w:rPr>
                <w:rFonts w:cs="Arial"/>
                <w:b/>
                <w:bCs/>
                <w:spacing w:val="-7"/>
                <w:w w:val="105"/>
                <w:sz w:val="18"/>
                <w:szCs w:val="18"/>
                <w:lang w:val="en-US"/>
              </w:rPr>
            </w:pPr>
            <w:r w:rsidRPr="005D2CBC">
              <w:rPr>
                <w:rFonts w:cs="Arial"/>
                <w:b/>
                <w:bCs/>
                <w:spacing w:val="-7"/>
                <w:w w:val="105"/>
                <w:sz w:val="18"/>
                <w:szCs w:val="18"/>
                <w:lang w:val="en-US"/>
              </w:rPr>
              <w:t>Revenue from rendering services:</w:t>
            </w: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r>
      <w:tr w:rsidR="0077588E" w:rsidRPr="005D2CBC" w:rsidTr="002A4A4E">
        <w:tc>
          <w:tcPr>
            <w:tcW w:w="4032" w:type="dxa"/>
            <w:vAlign w:val="bottom"/>
          </w:tcPr>
          <w:p w:rsidR="0077588E" w:rsidRPr="005D2CBC" w:rsidRDefault="0077588E" w:rsidP="0077588E">
            <w:pPr>
              <w:spacing w:line="240" w:lineRule="auto"/>
              <w:ind w:left="978" w:right="-124"/>
              <w:rPr>
                <w:rFonts w:cs="Arial"/>
                <w:b/>
                <w:bCs/>
                <w:spacing w:val="-7"/>
                <w:w w:val="105"/>
                <w:sz w:val="18"/>
                <w:szCs w:val="18"/>
                <w:lang w:val="en-US"/>
              </w:rPr>
            </w:pPr>
            <w:r w:rsidRPr="005D2CBC">
              <w:rPr>
                <w:rFonts w:cs="Arial"/>
                <w:w w:val="105"/>
                <w:sz w:val="18"/>
                <w:szCs w:val="18"/>
                <w:lang w:val="en-US"/>
              </w:rPr>
              <w:t xml:space="preserve">   Major shareholder</w:t>
            </w:r>
          </w:p>
        </w:tc>
        <w:tc>
          <w:tcPr>
            <w:tcW w:w="1379"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15</w:t>
            </w:r>
            <w:r w:rsidR="0077588E" w:rsidRPr="005D2CBC">
              <w:rPr>
                <w:rFonts w:cs="Arial"/>
                <w:sz w:val="18"/>
                <w:szCs w:val="18"/>
              </w:rPr>
              <w:t>,</w:t>
            </w:r>
            <w:r w:rsidRPr="005D2CBC">
              <w:rPr>
                <w:rFonts w:cs="Arial"/>
                <w:sz w:val="18"/>
                <w:szCs w:val="18"/>
              </w:rPr>
              <w:t>066</w:t>
            </w:r>
            <w:r w:rsidR="0077588E" w:rsidRPr="005D2CBC">
              <w:rPr>
                <w:rFonts w:cs="Arial"/>
                <w:sz w:val="18"/>
                <w:szCs w:val="18"/>
              </w:rPr>
              <w:t>,</w:t>
            </w:r>
            <w:r w:rsidRPr="005D2CBC">
              <w:rPr>
                <w:rFonts w:cs="Arial"/>
                <w:sz w:val="18"/>
                <w:szCs w:val="18"/>
              </w:rPr>
              <w:t>298</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11</w:t>
            </w:r>
            <w:r w:rsidR="0077588E" w:rsidRPr="005D2CBC">
              <w:rPr>
                <w:rFonts w:cs="Arial"/>
                <w:sz w:val="18"/>
                <w:szCs w:val="18"/>
              </w:rPr>
              <w:t>,</w:t>
            </w:r>
            <w:r w:rsidRPr="005D2CBC">
              <w:rPr>
                <w:rFonts w:cs="Arial"/>
                <w:sz w:val="18"/>
                <w:szCs w:val="18"/>
              </w:rPr>
              <w:t>914</w:t>
            </w:r>
            <w:r w:rsidR="0077588E" w:rsidRPr="005D2CBC">
              <w:rPr>
                <w:rFonts w:cs="Arial"/>
                <w:sz w:val="18"/>
                <w:szCs w:val="18"/>
              </w:rPr>
              <w:t>,</w:t>
            </w:r>
            <w:r w:rsidRPr="005D2CBC">
              <w:rPr>
                <w:rFonts w:cs="Arial"/>
                <w:sz w:val="18"/>
                <w:szCs w:val="18"/>
              </w:rPr>
              <w:t>298</w:t>
            </w:r>
          </w:p>
        </w:tc>
        <w:tc>
          <w:tcPr>
            <w:tcW w:w="1350" w:type="dxa"/>
            <w:shd w:val="clear" w:color="auto" w:fill="auto"/>
            <w:vAlign w:val="bottom"/>
          </w:tcPr>
          <w:p w:rsidR="0077588E" w:rsidRPr="005D2CBC" w:rsidRDefault="0077588E" w:rsidP="0077588E">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w:t>
            </w:r>
          </w:p>
        </w:tc>
        <w:tc>
          <w:tcPr>
            <w:tcW w:w="1350" w:type="dxa"/>
            <w:shd w:val="clear" w:color="auto" w:fill="auto"/>
            <w:vAlign w:val="bottom"/>
          </w:tcPr>
          <w:p w:rsidR="0077588E" w:rsidRPr="005D2CBC" w:rsidRDefault="0077588E"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77588E" w:rsidRPr="005D2CBC" w:rsidTr="002A4A4E">
        <w:tc>
          <w:tcPr>
            <w:tcW w:w="4032" w:type="dxa"/>
            <w:vAlign w:val="bottom"/>
          </w:tcPr>
          <w:p w:rsidR="0077588E" w:rsidRPr="005D2CBC" w:rsidRDefault="0077588E" w:rsidP="0077588E">
            <w:pPr>
              <w:spacing w:line="240" w:lineRule="auto"/>
              <w:ind w:left="978"/>
              <w:rPr>
                <w:rFonts w:cs="Arial"/>
                <w:b/>
                <w:bCs/>
                <w:w w:val="105"/>
                <w:sz w:val="12"/>
                <w:szCs w:val="12"/>
                <w:lang w:val="en-US"/>
              </w:rPr>
            </w:pP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r>
      <w:tr w:rsidR="0077588E" w:rsidRPr="005D2CBC" w:rsidTr="002A4A4E">
        <w:tc>
          <w:tcPr>
            <w:tcW w:w="4032" w:type="dxa"/>
            <w:vAlign w:val="bottom"/>
          </w:tcPr>
          <w:p w:rsidR="0077588E" w:rsidRPr="005D2CBC" w:rsidRDefault="0077588E" w:rsidP="0077588E">
            <w:pPr>
              <w:spacing w:line="240" w:lineRule="auto"/>
              <w:ind w:left="978"/>
              <w:rPr>
                <w:rFonts w:cs="Arial"/>
                <w:b/>
                <w:bCs/>
                <w:sz w:val="18"/>
                <w:szCs w:val="18"/>
                <w:lang w:val="en-US"/>
              </w:rPr>
            </w:pPr>
            <w:r w:rsidRPr="005D2CBC">
              <w:rPr>
                <w:rFonts w:cs="Arial"/>
                <w:b/>
                <w:bCs/>
                <w:w w:val="105"/>
                <w:sz w:val="18"/>
                <w:szCs w:val="18"/>
                <w:lang w:val="en-US"/>
              </w:rPr>
              <w:t>Other income:</w:t>
            </w: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r>
      <w:tr w:rsidR="0077588E" w:rsidRPr="005D2CBC" w:rsidTr="008474A7">
        <w:tc>
          <w:tcPr>
            <w:tcW w:w="4032" w:type="dxa"/>
            <w:vAlign w:val="bottom"/>
          </w:tcPr>
          <w:p w:rsidR="0077588E" w:rsidRPr="005D2CBC" w:rsidRDefault="0077588E" w:rsidP="0077588E">
            <w:pPr>
              <w:spacing w:line="240" w:lineRule="auto"/>
              <w:ind w:left="978"/>
              <w:rPr>
                <w:rFonts w:cs="Arial"/>
                <w:sz w:val="18"/>
                <w:szCs w:val="18"/>
                <w:lang w:val="en-US"/>
              </w:rPr>
            </w:pPr>
            <w:r w:rsidRPr="005D2CBC">
              <w:rPr>
                <w:rFonts w:cs="Arial"/>
                <w:w w:val="105"/>
                <w:sz w:val="18"/>
                <w:szCs w:val="18"/>
                <w:lang w:val="en-US"/>
              </w:rPr>
              <w:t xml:space="preserve">   Subsidiaries</w:t>
            </w:r>
          </w:p>
        </w:tc>
        <w:tc>
          <w:tcPr>
            <w:tcW w:w="1379" w:type="dxa"/>
            <w:shd w:val="clear" w:color="auto" w:fill="auto"/>
            <w:vAlign w:val="bottom"/>
          </w:tcPr>
          <w:p w:rsidR="0077588E" w:rsidRPr="005D2CBC" w:rsidRDefault="00C81D46" w:rsidP="0077588E">
            <w:pPr>
              <w:tabs>
                <w:tab w:val="left" w:pos="284"/>
                <w:tab w:val="left" w:pos="851"/>
                <w:tab w:val="left" w:pos="1418"/>
              </w:tabs>
              <w:spacing w:line="240" w:lineRule="auto"/>
              <w:ind w:right="-72"/>
              <w:jc w:val="right"/>
              <w:rPr>
                <w:rFonts w:cs="Arial"/>
                <w:sz w:val="18"/>
                <w:szCs w:val="18"/>
                <w:cs/>
              </w:rPr>
            </w:pPr>
            <w:r w:rsidRPr="005D2CBC">
              <w:rPr>
                <w:rFonts w:cs="Arial"/>
                <w:sz w:val="18"/>
                <w:szCs w:val="18"/>
              </w:rPr>
              <w:t>-</w:t>
            </w: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r w:rsidRPr="005D2CBC">
              <w:rPr>
                <w:rFonts w:cs="Arial"/>
                <w:sz w:val="18"/>
                <w:szCs w:val="18"/>
              </w:rPr>
              <w:t>-</w:t>
            </w:r>
          </w:p>
        </w:tc>
        <w:tc>
          <w:tcPr>
            <w:tcW w:w="1350" w:type="dxa"/>
            <w:shd w:val="clear" w:color="auto" w:fill="auto"/>
            <w:vAlign w:val="bottom"/>
          </w:tcPr>
          <w:p w:rsidR="0077588E" w:rsidRPr="005D2CBC" w:rsidRDefault="00075CD6" w:rsidP="0077588E">
            <w:pPr>
              <w:tabs>
                <w:tab w:val="left" w:pos="284"/>
                <w:tab w:val="left" w:pos="851"/>
                <w:tab w:val="left" w:pos="1418"/>
              </w:tabs>
              <w:spacing w:line="240" w:lineRule="auto"/>
              <w:ind w:right="-72"/>
              <w:jc w:val="right"/>
              <w:rPr>
                <w:rFonts w:cs="Arial"/>
                <w:sz w:val="18"/>
                <w:szCs w:val="18"/>
                <w:cs/>
              </w:rPr>
            </w:pPr>
            <w:r w:rsidRPr="005D2CBC">
              <w:rPr>
                <w:rFonts w:cs="Arial"/>
                <w:sz w:val="18"/>
                <w:szCs w:val="18"/>
              </w:rPr>
              <w:t>4</w:t>
            </w:r>
            <w:r w:rsidR="0077588E" w:rsidRPr="005D2CBC">
              <w:rPr>
                <w:rFonts w:cs="Arial"/>
                <w:sz w:val="18"/>
                <w:szCs w:val="18"/>
              </w:rPr>
              <w:t>,</w:t>
            </w:r>
            <w:r w:rsidRPr="005D2CBC">
              <w:rPr>
                <w:rFonts w:cs="Arial"/>
                <w:sz w:val="18"/>
                <w:szCs w:val="18"/>
              </w:rPr>
              <w:t>837</w:t>
            </w:r>
            <w:r w:rsidR="0077588E" w:rsidRPr="005D2CBC">
              <w:rPr>
                <w:rFonts w:cs="Arial"/>
                <w:sz w:val="18"/>
                <w:szCs w:val="18"/>
              </w:rPr>
              <w:t>,</w:t>
            </w:r>
            <w:r w:rsidRPr="005D2CBC">
              <w:rPr>
                <w:rFonts w:cs="Arial"/>
                <w:sz w:val="18"/>
                <w:szCs w:val="18"/>
              </w:rPr>
              <w:t>439</w:t>
            </w:r>
          </w:p>
        </w:tc>
        <w:tc>
          <w:tcPr>
            <w:tcW w:w="1350" w:type="dxa"/>
            <w:shd w:val="clear" w:color="auto" w:fill="auto"/>
            <w:vAlign w:val="bottom"/>
          </w:tcPr>
          <w:p w:rsidR="0077588E" w:rsidRPr="005D2CBC" w:rsidRDefault="00075CD6" w:rsidP="0077588E">
            <w:pPr>
              <w:tabs>
                <w:tab w:val="left" w:pos="284"/>
                <w:tab w:val="left" w:pos="851"/>
                <w:tab w:val="left" w:pos="1418"/>
              </w:tabs>
              <w:spacing w:line="240" w:lineRule="auto"/>
              <w:ind w:right="-72"/>
              <w:jc w:val="right"/>
              <w:rPr>
                <w:rFonts w:cs="Arial"/>
                <w:sz w:val="18"/>
                <w:szCs w:val="18"/>
              </w:rPr>
            </w:pPr>
            <w:r w:rsidRPr="005D2CBC">
              <w:rPr>
                <w:rFonts w:cs="Arial"/>
                <w:sz w:val="18"/>
                <w:szCs w:val="18"/>
              </w:rPr>
              <w:t>32</w:t>
            </w:r>
            <w:r w:rsidR="0077588E" w:rsidRPr="005D2CBC">
              <w:rPr>
                <w:rFonts w:cs="Arial"/>
                <w:sz w:val="18"/>
                <w:szCs w:val="18"/>
              </w:rPr>
              <w:t>,</w:t>
            </w:r>
            <w:r w:rsidRPr="005D2CBC">
              <w:rPr>
                <w:rFonts w:cs="Arial"/>
                <w:sz w:val="18"/>
                <w:szCs w:val="18"/>
              </w:rPr>
              <w:t>314</w:t>
            </w:r>
            <w:r w:rsidR="0077588E" w:rsidRPr="005D2CBC">
              <w:rPr>
                <w:rFonts w:cs="Arial"/>
                <w:sz w:val="18"/>
                <w:szCs w:val="18"/>
              </w:rPr>
              <w:t>,</w:t>
            </w:r>
            <w:r w:rsidRPr="005D2CBC">
              <w:rPr>
                <w:rFonts w:cs="Arial"/>
                <w:sz w:val="18"/>
                <w:szCs w:val="18"/>
              </w:rPr>
              <w:t>896</w:t>
            </w:r>
          </w:p>
        </w:tc>
      </w:tr>
      <w:tr w:rsidR="0077588E" w:rsidRPr="005D2CBC" w:rsidTr="008474A7">
        <w:tc>
          <w:tcPr>
            <w:tcW w:w="4032" w:type="dxa"/>
            <w:vAlign w:val="bottom"/>
          </w:tcPr>
          <w:p w:rsidR="0077588E" w:rsidRPr="005D2CBC" w:rsidRDefault="0077588E" w:rsidP="0077588E">
            <w:pPr>
              <w:spacing w:line="240" w:lineRule="auto"/>
              <w:ind w:left="978"/>
              <w:rPr>
                <w:rFonts w:cs="Arial"/>
                <w:w w:val="105"/>
                <w:sz w:val="18"/>
                <w:szCs w:val="18"/>
                <w:lang w:val="en-US"/>
              </w:rPr>
            </w:pPr>
            <w:r w:rsidRPr="005D2CBC">
              <w:rPr>
                <w:rFonts w:cs="Arial"/>
                <w:w w:val="105"/>
                <w:sz w:val="18"/>
                <w:szCs w:val="18"/>
                <w:lang w:val="en-US"/>
              </w:rPr>
              <w:t xml:space="preserve">   Associates</w:t>
            </w:r>
          </w:p>
        </w:tc>
        <w:tc>
          <w:tcPr>
            <w:tcW w:w="1379" w:type="dxa"/>
            <w:shd w:val="clear" w:color="auto" w:fill="auto"/>
            <w:vAlign w:val="bottom"/>
          </w:tcPr>
          <w:p w:rsidR="0077588E" w:rsidRPr="005D2CBC" w:rsidRDefault="00075CD6"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36</w:t>
            </w:r>
            <w:r w:rsidR="0077588E" w:rsidRPr="005D2CBC">
              <w:rPr>
                <w:rFonts w:cs="Arial"/>
                <w:sz w:val="18"/>
                <w:szCs w:val="18"/>
              </w:rPr>
              <w:t>,</w:t>
            </w:r>
            <w:r w:rsidRPr="005D2CBC">
              <w:rPr>
                <w:rFonts w:cs="Arial"/>
                <w:sz w:val="18"/>
                <w:szCs w:val="18"/>
              </w:rPr>
              <w:t>000</w:t>
            </w:r>
          </w:p>
        </w:tc>
        <w:tc>
          <w:tcPr>
            <w:tcW w:w="1350" w:type="dxa"/>
            <w:shd w:val="clear" w:color="auto" w:fill="auto"/>
            <w:vAlign w:val="bottom"/>
          </w:tcPr>
          <w:p w:rsidR="0077588E" w:rsidRPr="005D2CBC" w:rsidRDefault="00075CD6"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72</w:t>
            </w:r>
            <w:r w:rsidR="0077588E" w:rsidRPr="005D2CBC">
              <w:rPr>
                <w:rFonts w:cs="Arial"/>
                <w:sz w:val="18"/>
                <w:szCs w:val="18"/>
              </w:rPr>
              <w:t>,</w:t>
            </w:r>
            <w:r w:rsidRPr="005D2CBC">
              <w:rPr>
                <w:rFonts w:cs="Arial"/>
                <w:sz w:val="18"/>
                <w:szCs w:val="18"/>
              </w:rPr>
              <w:t>000</w:t>
            </w:r>
          </w:p>
        </w:tc>
        <w:tc>
          <w:tcPr>
            <w:tcW w:w="1350" w:type="dxa"/>
            <w:shd w:val="clear" w:color="auto" w:fill="auto"/>
            <w:vAlign w:val="bottom"/>
          </w:tcPr>
          <w:p w:rsidR="0077588E" w:rsidRPr="005D2CBC" w:rsidRDefault="0077588E"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77588E"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77588E" w:rsidRPr="005D2CBC" w:rsidTr="002A4A4E">
        <w:tc>
          <w:tcPr>
            <w:tcW w:w="4032" w:type="dxa"/>
            <w:vAlign w:val="bottom"/>
          </w:tcPr>
          <w:p w:rsidR="0077588E" w:rsidRPr="005D2CBC" w:rsidRDefault="0077588E" w:rsidP="0077588E">
            <w:pPr>
              <w:spacing w:line="240" w:lineRule="auto"/>
              <w:ind w:left="978"/>
              <w:rPr>
                <w:rFonts w:cs="Arial"/>
                <w:sz w:val="12"/>
                <w:szCs w:val="12"/>
              </w:rPr>
            </w:pPr>
          </w:p>
        </w:tc>
        <w:tc>
          <w:tcPr>
            <w:tcW w:w="1379"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r>
      <w:tr w:rsidR="0077588E" w:rsidRPr="005D2CBC" w:rsidTr="008474A7">
        <w:tc>
          <w:tcPr>
            <w:tcW w:w="4032" w:type="dxa"/>
            <w:vAlign w:val="bottom"/>
          </w:tcPr>
          <w:p w:rsidR="0077588E" w:rsidRPr="005D2CBC" w:rsidRDefault="0077588E" w:rsidP="0077588E">
            <w:pPr>
              <w:spacing w:line="240" w:lineRule="auto"/>
              <w:ind w:left="978"/>
              <w:rPr>
                <w:rFonts w:cs="Arial"/>
                <w:sz w:val="18"/>
                <w:szCs w:val="18"/>
              </w:rPr>
            </w:pPr>
          </w:p>
        </w:tc>
        <w:tc>
          <w:tcPr>
            <w:tcW w:w="1379"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36</w:t>
            </w:r>
            <w:r w:rsidR="0077588E" w:rsidRPr="005D2CBC">
              <w:rPr>
                <w:rFonts w:cs="Arial"/>
                <w:sz w:val="18"/>
                <w:szCs w:val="18"/>
              </w:rPr>
              <w:t>,</w:t>
            </w:r>
            <w:r w:rsidRPr="005D2CBC">
              <w:rPr>
                <w:rFonts w:cs="Arial"/>
                <w:sz w:val="18"/>
                <w:szCs w:val="18"/>
              </w:rPr>
              <w:t>000</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72</w:t>
            </w:r>
            <w:r w:rsidR="0077588E" w:rsidRPr="005D2CBC">
              <w:rPr>
                <w:rFonts w:cs="Arial"/>
                <w:sz w:val="18"/>
                <w:szCs w:val="18"/>
              </w:rPr>
              <w:t>,</w:t>
            </w:r>
            <w:r w:rsidRPr="005D2CBC">
              <w:rPr>
                <w:rFonts w:cs="Arial"/>
                <w:sz w:val="18"/>
                <w:szCs w:val="18"/>
              </w:rPr>
              <w:t>000</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4</w:t>
            </w:r>
            <w:r w:rsidR="0077588E" w:rsidRPr="005D2CBC">
              <w:rPr>
                <w:rFonts w:cs="Arial"/>
                <w:sz w:val="18"/>
                <w:szCs w:val="18"/>
              </w:rPr>
              <w:t>,</w:t>
            </w:r>
            <w:r w:rsidRPr="005D2CBC">
              <w:rPr>
                <w:rFonts w:cs="Arial"/>
                <w:sz w:val="18"/>
                <w:szCs w:val="18"/>
              </w:rPr>
              <w:t>837</w:t>
            </w:r>
            <w:r w:rsidR="0077588E" w:rsidRPr="005D2CBC">
              <w:rPr>
                <w:rFonts w:cs="Arial"/>
                <w:sz w:val="18"/>
                <w:szCs w:val="18"/>
              </w:rPr>
              <w:t>,</w:t>
            </w:r>
            <w:r w:rsidRPr="005D2CBC">
              <w:rPr>
                <w:rFonts w:cs="Arial"/>
                <w:sz w:val="18"/>
                <w:szCs w:val="18"/>
              </w:rPr>
              <w:t>439</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32</w:t>
            </w:r>
            <w:r w:rsidR="0077588E" w:rsidRPr="005D2CBC">
              <w:rPr>
                <w:rFonts w:cs="Arial"/>
                <w:sz w:val="18"/>
                <w:szCs w:val="18"/>
              </w:rPr>
              <w:t>,</w:t>
            </w:r>
            <w:r w:rsidRPr="005D2CBC">
              <w:rPr>
                <w:rFonts w:cs="Arial"/>
                <w:sz w:val="18"/>
                <w:szCs w:val="18"/>
              </w:rPr>
              <w:t>314</w:t>
            </w:r>
            <w:r w:rsidR="0077588E" w:rsidRPr="005D2CBC">
              <w:rPr>
                <w:rFonts w:cs="Arial"/>
                <w:sz w:val="18"/>
                <w:szCs w:val="18"/>
              </w:rPr>
              <w:t>,</w:t>
            </w:r>
            <w:r w:rsidRPr="005D2CBC">
              <w:rPr>
                <w:rFonts w:cs="Arial"/>
                <w:sz w:val="18"/>
                <w:szCs w:val="18"/>
              </w:rPr>
              <w:t>896</w:t>
            </w:r>
          </w:p>
        </w:tc>
      </w:tr>
      <w:tr w:rsidR="0077588E" w:rsidRPr="005D2CBC" w:rsidTr="002A4A4E">
        <w:tc>
          <w:tcPr>
            <w:tcW w:w="4032" w:type="dxa"/>
            <w:vAlign w:val="bottom"/>
          </w:tcPr>
          <w:p w:rsidR="0077588E" w:rsidRPr="005D2CBC" w:rsidRDefault="0077588E" w:rsidP="0077588E">
            <w:pPr>
              <w:spacing w:line="240" w:lineRule="auto"/>
              <w:ind w:left="978"/>
              <w:rPr>
                <w:rFonts w:cs="Arial"/>
                <w:sz w:val="12"/>
                <w:szCs w:val="12"/>
              </w:rPr>
            </w:pP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2"/>
                <w:szCs w:val="12"/>
              </w:rPr>
            </w:pPr>
          </w:p>
        </w:tc>
      </w:tr>
      <w:tr w:rsidR="0077588E" w:rsidRPr="005D2CBC" w:rsidTr="002A4A4E">
        <w:tc>
          <w:tcPr>
            <w:tcW w:w="4032" w:type="dxa"/>
            <w:vAlign w:val="bottom"/>
          </w:tcPr>
          <w:p w:rsidR="0077588E" w:rsidRPr="005D2CBC" w:rsidRDefault="0077588E" w:rsidP="0077588E">
            <w:pPr>
              <w:spacing w:line="240" w:lineRule="auto"/>
              <w:ind w:left="978"/>
              <w:rPr>
                <w:rFonts w:cs="Arial"/>
                <w:b/>
                <w:bCs/>
                <w:sz w:val="18"/>
                <w:szCs w:val="18"/>
                <w:lang w:val="en-US"/>
              </w:rPr>
            </w:pPr>
            <w:r w:rsidRPr="005D2CBC">
              <w:rPr>
                <w:rFonts w:cs="Arial"/>
                <w:b/>
                <w:bCs/>
                <w:w w:val="105"/>
                <w:sz w:val="18"/>
                <w:szCs w:val="18"/>
                <w:lang w:val="en-US"/>
              </w:rPr>
              <w:t>Interest income:</w:t>
            </w: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r>
      <w:tr w:rsidR="0077588E" w:rsidRPr="005D2CBC" w:rsidTr="002A4A4E">
        <w:tc>
          <w:tcPr>
            <w:tcW w:w="4032" w:type="dxa"/>
            <w:vAlign w:val="bottom"/>
          </w:tcPr>
          <w:p w:rsidR="0077588E" w:rsidRPr="005D2CBC" w:rsidRDefault="0077588E" w:rsidP="0077588E">
            <w:pPr>
              <w:spacing w:line="240" w:lineRule="auto"/>
              <w:ind w:left="978"/>
              <w:rPr>
                <w:rFonts w:cs="Arial"/>
                <w:w w:val="105"/>
                <w:sz w:val="18"/>
                <w:szCs w:val="18"/>
                <w:lang w:val="en-US"/>
              </w:rPr>
            </w:pPr>
            <w:r w:rsidRPr="005D2CBC">
              <w:rPr>
                <w:rFonts w:cs="Arial"/>
                <w:w w:val="105"/>
                <w:sz w:val="18"/>
                <w:szCs w:val="18"/>
                <w:lang w:val="en-US"/>
              </w:rPr>
              <w:t xml:space="preserve">   Subsidiaries</w:t>
            </w: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075CD6" w:rsidP="0077588E">
            <w:pPr>
              <w:tabs>
                <w:tab w:val="left" w:pos="284"/>
                <w:tab w:val="left" w:pos="851"/>
                <w:tab w:val="left" w:pos="1418"/>
              </w:tabs>
              <w:spacing w:line="240" w:lineRule="auto"/>
              <w:ind w:right="-72"/>
              <w:jc w:val="right"/>
              <w:rPr>
                <w:rFonts w:cs="Arial"/>
                <w:sz w:val="18"/>
                <w:szCs w:val="18"/>
              </w:rPr>
            </w:pPr>
            <w:r w:rsidRPr="005D2CBC">
              <w:rPr>
                <w:rFonts w:cs="Arial"/>
                <w:sz w:val="18"/>
                <w:szCs w:val="18"/>
              </w:rPr>
              <w:t>2</w:t>
            </w:r>
            <w:r w:rsidR="0077588E" w:rsidRPr="005D2CBC">
              <w:rPr>
                <w:rFonts w:cs="Arial"/>
                <w:sz w:val="18"/>
                <w:szCs w:val="18"/>
              </w:rPr>
              <w:t>,</w:t>
            </w:r>
            <w:r w:rsidRPr="005D2CBC">
              <w:rPr>
                <w:rFonts w:cs="Arial"/>
                <w:sz w:val="18"/>
                <w:szCs w:val="18"/>
              </w:rPr>
              <w:t>239</w:t>
            </w:r>
            <w:r w:rsidR="0077588E" w:rsidRPr="005D2CBC">
              <w:rPr>
                <w:rFonts w:cs="Arial"/>
                <w:sz w:val="18"/>
                <w:szCs w:val="18"/>
              </w:rPr>
              <w:t>,</w:t>
            </w:r>
            <w:r w:rsidRPr="005D2CBC">
              <w:rPr>
                <w:rFonts w:cs="Arial"/>
                <w:sz w:val="18"/>
                <w:szCs w:val="18"/>
              </w:rPr>
              <w:t>275</w:t>
            </w:r>
          </w:p>
        </w:tc>
        <w:tc>
          <w:tcPr>
            <w:tcW w:w="1350" w:type="dxa"/>
            <w:shd w:val="clear" w:color="auto" w:fill="auto"/>
            <w:vAlign w:val="bottom"/>
          </w:tcPr>
          <w:p w:rsidR="0077588E" w:rsidRPr="005D2CBC" w:rsidRDefault="00075CD6" w:rsidP="0077588E">
            <w:pPr>
              <w:tabs>
                <w:tab w:val="left" w:pos="284"/>
                <w:tab w:val="left" w:pos="851"/>
                <w:tab w:val="left" w:pos="1418"/>
              </w:tabs>
              <w:spacing w:line="240" w:lineRule="auto"/>
              <w:ind w:right="-72"/>
              <w:jc w:val="right"/>
              <w:rPr>
                <w:rFonts w:cs="Arial"/>
                <w:sz w:val="18"/>
                <w:szCs w:val="18"/>
              </w:rPr>
            </w:pPr>
            <w:r w:rsidRPr="005D2CBC">
              <w:rPr>
                <w:rFonts w:cs="Arial"/>
                <w:sz w:val="18"/>
                <w:szCs w:val="18"/>
              </w:rPr>
              <w:t>24</w:t>
            </w:r>
            <w:r w:rsidR="0077588E" w:rsidRPr="005D2CBC">
              <w:rPr>
                <w:rFonts w:cs="Arial"/>
                <w:sz w:val="18"/>
                <w:szCs w:val="18"/>
              </w:rPr>
              <w:t>,</w:t>
            </w:r>
            <w:r w:rsidRPr="005D2CBC">
              <w:rPr>
                <w:rFonts w:cs="Arial"/>
                <w:sz w:val="18"/>
                <w:szCs w:val="18"/>
              </w:rPr>
              <w:t>454</w:t>
            </w:r>
            <w:r w:rsidR="0077588E" w:rsidRPr="005D2CBC">
              <w:rPr>
                <w:rFonts w:cs="Arial"/>
                <w:sz w:val="18"/>
                <w:szCs w:val="18"/>
              </w:rPr>
              <w:t>,</w:t>
            </w:r>
            <w:r w:rsidRPr="005D2CBC">
              <w:rPr>
                <w:rFonts w:cs="Arial"/>
                <w:sz w:val="18"/>
                <w:szCs w:val="18"/>
              </w:rPr>
              <w:t>891</w:t>
            </w:r>
          </w:p>
        </w:tc>
      </w:tr>
      <w:tr w:rsidR="0077588E" w:rsidRPr="005D2CBC" w:rsidTr="002A4A4E">
        <w:tc>
          <w:tcPr>
            <w:tcW w:w="4032" w:type="dxa"/>
            <w:vAlign w:val="bottom"/>
          </w:tcPr>
          <w:p w:rsidR="0077588E" w:rsidRPr="005D2CBC" w:rsidRDefault="0077588E" w:rsidP="0077588E">
            <w:pPr>
              <w:spacing w:line="240" w:lineRule="auto"/>
              <w:ind w:left="978"/>
              <w:rPr>
                <w:rFonts w:cs="Arial"/>
                <w:w w:val="105"/>
                <w:sz w:val="18"/>
                <w:szCs w:val="18"/>
                <w:lang w:val="en-US"/>
              </w:rPr>
            </w:pPr>
            <w:r w:rsidRPr="005D2CBC">
              <w:rPr>
                <w:rFonts w:cs="Arial"/>
                <w:w w:val="105"/>
                <w:sz w:val="18"/>
                <w:szCs w:val="18"/>
                <w:lang w:val="en-US"/>
              </w:rPr>
              <w:t xml:space="preserve">   Associates</w:t>
            </w:r>
          </w:p>
        </w:tc>
        <w:tc>
          <w:tcPr>
            <w:tcW w:w="1379" w:type="dxa"/>
            <w:shd w:val="clear" w:color="auto" w:fill="auto"/>
            <w:vAlign w:val="bottom"/>
          </w:tcPr>
          <w:p w:rsidR="0077588E" w:rsidRPr="005D2CBC" w:rsidRDefault="0077588E"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075CD6"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959</w:t>
            </w:r>
          </w:p>
        </w:tc>
        <w:tc>
          <w:tcPr>
            <w:tcW w:w="1350" w:type="dxa"/>
            <w:shd w:val="clear" w:color="auto" w:fill="auto"/>
            <w:vAlign w:val="bottom"/>
          </w:tcPr>
          <w:p w:rsidR="0077588E" w:rsidRPr="005D2CBC" w:rsidRDefault="0077588E"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77588E" w:rsidP="0077588E">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r>
      <w:tr w:rsidR="0077588E" w:rsidRPr="005D2CBC" w:rsidTr="008646A8">
        <w:trPr>
          <w:trHeight w:val="80"/>
        </w:trPr>
        <w:tc>
          <w:tcPr>
            <w:tcW w:w="4032" w:type="dxa"/>
            <w:vAlign w:val="bottom"/>
          </w:tcPr>
          <w:p w:rsidR="0077588E" w:rsidRPr="005D2CBC" w:rsidRDefault="0077588E" w:rsidP="0077588E">
            <w:pPr>
              <w:spacing w:line="240" w:lineRule="auto"/>
              <w:ind w:left="978"/>
              <w:rPr>
                <w:rFonts w:cs="Arial"/>
                <w:w w:val="105"/>
                <w:sz w:val="12"/>
                <w:szCs w:val="12"/>
                <w:lang w:val="en-US"/>
              </w:rPr>
            </w:pPr>
          </w:p>
        </w:tc>
        <w:tc>
          <w:tcPr>
            <w:tcW w:w="1379"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c>
          <w:tcPr>
            <w:tcW w:w="1350" w:type="dxa"/>
            <w:shd w:val="clear" w:color="auto" w:fill="auto"/>
            <w:vAlign w:val="bottom"/>
          </w:tcPr>
          <w:p w:rsidR="0077588E" w:rsidRPr="005D2CBC" w:rsidRDefault="0077588E" w:rsidP="0077588E">
            <w:pPr>
              <w:spacing w:line="240" w:lineRule="auto"/>
              <w:ind w:left="972"/>
              <w:rPr>
                <w:rFonts w:cs="Arial"/>
                <w:sz w:val="12"/>
                <w:szCs w:val="12"/>
              </w:rPr>
            </w:pPr>
          </w:p>
        </w:tc>
      </w:tr>
      <w:tr w:rsidR="0077588E" w:rsidRPr="005D2CBC" w:rsidTr="002A4A4E">
        <w:tc>
          <w:tcPr>
            <w:tcW w:w="4032" w:type="dxa"/>
            <w:vAlign w:val="bottom"/>
          </w:tcPr>
          <w:p w:rsidR="0077588E" w:rsidRPr="005D2CBC" w:rsidRDefault="0077588E" w:rsidP="0077588E">
            <w:pPr>
              <w:spacing w:line="240" w:lineRule="auto"/>
              <w:ind w:left="978"/>
              <w:rPr>
                <w:rFonts w:cs="Arial"/>
                <w:w w:val="105"/>
                <w:sz w:val="18"/>
                <w:szCs w:val="18"/>
                <w:lang w:val="en-US"/>
              </w:rPr>
            </w:pPr>
          </w:p>
        </w:tc>
        <w:tc>
          <w:tcPr>
            <w:tcW w:w="1379" w:type="dxa"/>
            <w:shd w:val="clear" w:color="auto" w:fill="auto"/>
            <w:vAlign w:val="bottom"/>
          </w:tcPr>
          <w:p w:rsidR="0077588E" w:rsidRPr="005D2CBC" w:rsidRDefault="0077588E"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959</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w:t>
            </w:r>
            <w:r w:rsidR="0077588E" w:rsidRPr="005D2CBC">
              <w:rPr>
                <w:rFonts w:cs="Arial"/>
                <w:sz w:val="18"/>
                <w:szCs w:val="18"/>
              </w:rPr>
              <w:t>,</w:t>
            </w:r>
            <w:r w:rsidRPr="005D2CBC">
              <w:rPr>
                <w:rFonts w:cs="Arial"/>
                <w:sz w:val="18"/>
                <w:szCs w:val="18"/>
              </w:rPr>
              <w:t>239</w:t>
            </w:r>
            <w:r w:rsidR="0077588E" w:rsidRPr="005D2CBC">
              <w:rPr>
                <w:rFonts w:cs="Arial"/>
                <w:sz w:val="18"/>
                <w:szCs w:val="18"/>
              </w:rPr>
              <w:t>,</w:t>
            </w:r>
            <w:r w:rsidRPr="005D2CBC">
              <w:rPr>
                <w:rFonts w:cs="Arial"/>
                <w:sz w:val="18"/>
                <w:szCs w:val="18"/>
              </w:rPr>
              <w:t>275</w:t>
            </w:r>
          </w:p>
        </w:tc>
        <w:tc>
          <w:tcPr>
            <w:tcW w:w="1350" w:type="dxa"/>
            <w:shd w:val="clear" w:color="auto" w:fill="auto"/>
            <w:vAlign w:val="bottom"/>
          </w:tcPr>
          <w:p w:rsidR="0077588E" w:rsidRPr="005D2CBC" w:rsidRDefault="00075CD6" w:rsidP="0077588E">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24</w:t>
            </w:r>
            <w:r w:rsidR="0077588E" w:rsidRPr="005D2CBC">
              <w:rPr>
                <w:rFonts w:cs="Arial"/>
                <w:sz w:val="18"/>
                <w:szCs w:val="18"/>
              </w:rPr>
              <w:t>,</w:t>
            </w:r>
            <w:r w:rsidRPr="005D2CBC">
              <w:rPr>
                <w:rFonts w:cs="Arial"/>
                <w:sz w:val="18"/>
                <w:szCs w:val="18"/>
              </w:rPr>
              <w:t>454</w:t>
            </w:r>
            <w:r w:rsidR="0077588E" w:rsidRPr="005D2CBC">
              <w:rPr>
                <w:rFonts w:cs="Arial"/>
                <w:sz w:val="18"/>
                <w:szCs w:val="18"/>
              </w:rPr>
              <w:t>,</w:t>
            </w:r>
            <w:r w:rsidRPr="005D2CBC">
              <w:rPr>
                <w:rFonts w:cs="Arial"/>
                <w:sz w:val="18"/>
                <w:szCs w:val="18"/>
              </w:rPr>
              <w:t>891</w:t>
            </w:r>
          </w:p>
        </w:tc>
      </w:tr>
      <w:tr w:rsidR="0077588E" w:rsidRPr="005D2CBC" w:rsidTr="0077588E">
        <w:tc>
          <w:tcPr>
            <w:tcW w:w="4032" w:type="dxa"/>
            <w:vAlign w:val="bottom"/>
          </w:tcPr>
          <w:p w:rsidR="0077588E" w:rsidRPr="005D2CBC" w:rsidRDefault="0077588E" w:rsidP="0077588E">
            <w:pPr>
              <w:spacing w:line="240" w:lineRule="auto"/>
              <w:ind w:left="978"/>
              <w:rPr>
                <w:rFonts w:cs="Arial"/>
                <w:b/>
                <w:bCs/>
                <w:w w:val="105"/>
                <w:sz w:val="18"/>
                <w:szCs w:val="18"/>
                <w:lang w:val="en-US"/>
              </w:rPr>
            </w:pPr>
            <w:r w:rsidRPr="005D2CBC">
              <w:rPr>
                <w:rFonts w:cs="Arial"/>
                <w:b/>
                <w:bCs/>
                <w:w w:val="105"/>
                <w:sz w:val="18"/>
                <w:szCs w:val="18"/>
                <w:lang w:val="en-US"/>
              </w:rPr>
              <w:t>Dividend income:</w:t>
            </w:r>
          </w:p>
        </w:tc>
        <w:tc>
          <w:tcPr>
            <w:tcW w:w="1379"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7588E" w:rsidRPr="005D2CBC" w:rsidRDefault="0077588E" w:rsidP="0077588E">
            <w:pPr>
              <w:tabs>
                <w:tab w:val="left" w:pos="284"/>
                <w:tab w:val="left" w:pos="851"/>
                <w:tab w:val="left" w:pos="1418"/>
              </w:tabs>
              <w:spacing w:line="240" w:lineRule="auto"/>
              <w:ind w:right="-72"/>
              <w:jc w:val="right"/>
              <w:rPr>
                <w:rFonts w:cs="Arial"/>
                <w:sz w:val="18"/>
                <w:szCs w:val="18"/>
              </w:rPr>
            </w:pPr>
          </w:p>
        </w:tc>
      </w:tr>
      <w:tr w:rsidR="00870912" w:rsidRPr="005D2CBC" w:rsidTr="0077588E">
        <w:tc>
          <w:tcPr>
            <w:tcW w:w="4032" w:type="dxa"/>
            <w:vAlign w:val="bottom"/>
          </w:tcPr>
          <w:p w:rsidR="00870912" w:rsidRPr="005D2CBC" w:rsidRDefault="00870912" w:rsidP="0077588E">
            <w:pPr>
              <w:spacing w:line="240" w:lineRule="auto"/>
              <w:ind w:left="978"/>
              <w:rPr>
                <w:rFonts w:cs="Arial"/>
                <w:w w:val="105"/>
                <w:sz w:val="18"/>
                <w:szCs w:val="18"/>
                <w:lang w:val="en-US"/>
              </w:rPr>
            </w:pPr>
            <w:r w:rsidRPr="005D2CBC">
              <w:rPr>
                <w:rFonts w:cs="Arial"/>
                <w:w w:val="105"/>
                <w:sz w:val="18"/>
                <w:szCs w:val="18"/>
                <w:lang w:val="en-US"/>
              </w:rPr>
              <w:t xml:space="preserve">   Subsidiaries</w:t>
            </w:r>
          </w:p>
        </w:tc>
        <w:tc>
          <w:tcPr>
            <w:tcW w:w="1379" w:type="dxa"/>
            <w:shd w:val="clear" w:color="auto" w:fill="auto"/>
            <w:vAlign w:val="bottom"/>
          </w:tcPr>
          <w:p w:rsidR="00870912" w:rsidRPr="005D2CBC" w:rsidRDefault="00870912" w:rsidP="00870912">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870912" w:rsidRPr="005D2CBC" w:rsidRDefault="00870912" w:rsidP="00870912">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870912" w:rsidRPr="005D2CBC" w:rsidRDefault="00870912" w:rsidP="00870912">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870912" w:rsidRPr="005D2CBC" w:rsidRDefault="00075CD6" w:rsidP="00870912">
            <w:pPr>
              <w:tabs>
                <w:tab w:val="left" w:pos="284"/>
                <w:tab w:val="left" w:pos="851"/>
                <w:tab w:val="left" w:pos="1418"/>
              </w:tabs>
              <w:spacing w:line="240" w:lineRule="auto"/>
              <w:ind w:right="-72"/>
              <w:jc w:val="right"/>
              <w:rPr>
                <w:rFonts w:cs="Arial"/>
                <w:sz w:val="18"/>
                <w:szCs w:val="18"/>
              </w:rPr>
            </w:pPr>
            <w:r w:rsidRPr="005D2CBC">
              <w:rPr>
                <w:rFonts w:cs="Arial"/>
                <w:sz w:val="18"/>
                <w:szCs w:val="18"/>
              </w:rPr>
              <w:t>4</w:t>
            </w:r>
            <w:r w:rsidR="00870912" w:rsidRPr="005D2CBC">
              <w:rPr>
                <w:rFonts w:cs="Arial"/>
                <w:sz w:val="18"/>
                <w:szCs w:val="18"/>
              </w:rPr>
              <w:t>,</w:t>
            </w:r>
            <w:r w:rsidRPr="005D2CBC">
              <w:rPr>
                <w:rFonts w:cs="Arial"/>
                <w:sz w:val="18"/>
                <w:szCs w:val="18"/>
              </w:rPr>
              <w:t>352</w:t>
            </w:r>
            <w:r w:rsidR="00870912" w:rsidRPr="005D2CBC">
              <w:rPr>
                <w:rFonts w:cs="Arial"/>
                <w:sz w:val="18"/>
                <w:szCs w:val="18"/>
              </w:rPr>
              <w:t>,</w:t>
            </w:r>
            <w:r w:rsidRPr="005D2CBC">
              <w:rPr>
                <w:rFonts w:cs="Arial"/>
                <w:sz w:val="18"/>
                <w:szCs w:val="18"/>
              </w:rPr>
              <w:t>826</w:t>
            </w:r>
          </w:p>
        </w:tc>
      </w:tr>
      <w:tr w:rsidR="0077588E" w:rsidRPr="005D2CBC" w:rsidTr="0077588E">
        <w:tc>
          <w:tcPr>
            <w:tcW w:w="4032" w:type="dxa"/>
            <w:vAlign w:val="bottom"/>
          </w:tcPr>
          <w:p w:rsidR="0077588E" w:rsidRPr="005D2CBC" w:rsidRDefault="0077588E" w:rsidP="0077588E">
            <w:pPr>
              <w:spacing w:line="240" w:lineRule="auto"/>
              <w:ind w:left="978"/>
              <w:rPr>
                <w:rFonts w:cs="Arial"/>
                <w:w w:val="105"/>
                <w:sz w:val="18"/>
                <w:szCs w:val="18"/>
                <w:lang w:val="en-US"/>
              </w:rPr>
            </w:pPr>
            <w:r w:rsidRPr="005D2CBC">
              <w:rPr>
                <w:rFonts w:cs="Arial"/>
                <w:w w:val="105"/>
                <w:sz w:val="18"/>
                <w:szCs w:val="18"/>
                <w:lang w:val="en-US"/>
              </w:rPr>
              <w:t xml:space="preserve">   Associates</w:t>
            </w:r>
            <w:r w:rsidR="009C27E4" w:rsidRPr="005D2CBC">
              <w:rPr>
                <w:rFonts w:cs="Arial"/>
                <w:w w:val="105"/>
                <w:sz w:val="18"/>
                <w:szCs w:val="18"/>
                <w:lang w:val="en-US"/>
              </w:rPr>
              <w:t xml:space="preserve"> (note </w:t>
            </w:r>
            <w:r w:rsidR="00075CD6" w:rsidRPr="005D2CBC">
              <w:rPr>
                <w:rFonts w:cs="Arial"/>
                <w:w w:val="105"/>
                <w:sz w:val="18"/>
                <w:szCs w:val="18"/>
              </w:rPr>
              <w:t>13</w:t>
            </w:r>
            <w:r w:rsidR="009C27E4" w:rsidRPr="005D2CBC">
              <w:rPr>
                <w:rFonts w:cs="Arial"/>
                <w:w w:val="105"/>
                <w:sz w:val="18"/>
                <w:szCs w:val="18"/>
                <w:lang w:val="en-US"/>
              </w:rPr>
              <w:t>.</w:t>
            </w:r>
            <w:r w:rsidR="00075CD6" w:rsidRPr="005D2CBC">
              <w:rPr>
                <w:rFonts w:cs="Arial"/>
                <w:w w:val="105"/>
                <w:sz w:val="18"/>
                <w:szCs w:val="18"/>
              </w:rPr>
              <w:t>2</w:t>
            </w:r>
            <w:r w:rsidR="009C27E4" w:rsidRPr="005D2CBC">
              <w:rPr>
                <w:rFonts w:cs="Arial"/>
                <w:w w:val="105"/>
                <w:sz w:val="18"/>
                <w:szCs w:val="18"/>
                <w:lang w:val="en-US"/>
              </w:rPr>
              <w:t>)</w:t>
            </w:r>
          </w:p>
        </w:tc>
        <w:tc>
          <w:tcPr>
            <w:tcW w:w="1379" w:type="dxa"/>
            <w:shd w:val="clear" w:color="auto" w:fill="auto"/>
            <w:vAlign w:val="bottom"/>
          </w:tcPr>
          <w:p w:rsidR="0077588E" w:rsidRPr="005D2CBC" w:rsidRDefault="00870912" w:rsidP="00870912">
            <w:pPr>
              <w:pBdr>
                <w:bottom w:val="sing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w:t>
            </w:r>
          </w:p>
        </w:tc>
        <w:tc>
          <w:tcPr>
            <w:tcW w:w="1350" w:type="dxa"/>
            <w:shd w:val="clear" w:color="auto" w:fill="auto"/>
            <w:vAlign w:val="bottom"/>
          </w:tcPr>
          <w:p w:rsidR="0077588E" w:rsidRPr="005D2CBC" w:rsidRDefault="0077588E" w:rsidP="00870912">
            <w:pPr>
              <w:pBdr>
                <w:bottom w:val="sing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w:t>
            </w:r>
          </w:p>
        </w:tc>
        <w:tc>
          <w:tcPr>
            <w:tcW w:w="1350" w:type="dxa"/>
            <w:shd w:val="clear" w:color="auto" w:fill="auto"/>
            <w:vAlign w:val="bottom"/>
          </w:tcPr>
          <w:p w:rsidR="0077588E" w:rsidRPr="005D2CBC" w:rsidRDefault="00075CD6" w:rsidP="00870912">
            <w:pPr>
              <w:pBdr>
                <w:bottom w:val="sing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22</w:t>
            </w:r>
            <w:r w:rsidR="0077588E" w:rsidRPr="005D2CBC">
              <w:rPr>
                <w:rFonts w:cs="Arial"/>
                <w:sz w:val="18"/>
                <w:szCs w:val="18"/>
              </w:rPr>
              <w:t>,</w:t>
            </w:r>
            <w:r w:rsidRPr="005D2CBC">
              <w:rPr>
                <w:rFonts w:cs="Arial"/>
                <w:sz w:val="18"/>
                <w:szCs w:val="18"/>
              </w:rPr>
              <w:t>900</w:t>
            </w:r>
            <w:r w:rsidR="0077588E" w:rsidRPr="005D2CBC">
              <w:rPr>
                <w:rFonts w:cs="Arial"/>
                <w:sz w:val="18"/>
                <w:szCs w:val="18"/>
              </w:rPr>
              <w:t>,</w:t>
            </w:r>
            <w:r w:rsidRPr="005D2CBC">
              <w:rPr>
                <w:rFonts w:cs="Arial"/>
                <w:sz w:val="18"/>
                <w:szCs w:val="18"/>
              </w:rPr>
              <w:t>500</w:t>
            </w:r>
          </w:p>
        </w:tc>
        <w:tc>
          <w:tcPr>
            <w:tcW w:w="1350" w:type="dxa"/>
            <w:shd w:val="clear" w:color="auto" w:fill="auto"/>
            <w:vAlign w:val="bottom"/>
          </w:tcPr>
          <w:p w:rsidR="0077588E" w:rsidRPr="005D2CBC" w:rsidRDefault="00075CD6" w:rsidP="00870912">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10</w:t>
            </w:r>
            <w:r w:rsidR="00870912" w:rsidRPr="005D2CBC">
              <w:rPr>
                <w:rFonts w:cs="Arial"/>
                <w:sz w:val="18"/>
                <w:szCs w:val="18"/>
              </w:rPr>
              <w:t>,</w:t>
            </w:r>
            <w:r w:rsidRPr="005D2CBC">
              <w:rPr>
                <w:rFonts w:cs="Arial"/>
                <w:sz w:val="18"/>
                <w:szCs w:val="18"/>
              </w:rPr>
              <w:t>496</w:t>
            </w:r>
            <w:r w:rsidR="00870912" w:rsidRPr="005D2CBC">
              <w:rPr>
                <w:rFonts w:cs="Arial"/>
                <w:sz w:val="18"/>
                <w:szCs w:val="18"/>
              </w:rPr>
              <w:t>,</w:t>
            </w:r>
            <w:r w:rsidRPr="005D2CBC">
              <w:rPr>
                <w:rFonts w:cs="Arial"/>
                <w:sz w:val="18"/>
                <w:szCs w:val="18"/>
              </w:rPr>
              <w:t>063</w:t>
            </w:r>
          </w:p>
        </w:tc>
      </w:tr>
      <w:tr w:rsidR="002D71A7" w:rsidRPr="005D2CBC" w:rsidTr="002F3F0E">
        <w:trPr>
          <w:trHeight w:val="80"/>
        </w:trPr>
        <w:tc>
          <w:tcPr>
            <w:tcW w:w="4032" w:type="dxa"/>
            <w:vAlign w:val="bottom"/>
          </w:tcPr>
          <w:p w:rsidR="002D71A7" w:rsidRPr="005D2CBC" w:rsidRDefault="002D71A7" w:rsidP="002F3F0E">
            <w:pPr>
              <w:spacing w:line="240" w:lineRule="auto"/>
              <w:ind w:left="978"/>
              <w:rPr>
                <w:rFonts w:cs="Arial"/>
                <w:w w:val="105"/>
                <w:sz w:val="12"/>
                <w:szCs w:val="12"/>
                <w:lang w:val="en-US"/>
              </w:rPr>
            </w:pPr>
          </w:p>
        </w:tc>
        <w:tc>
          <w:tcPr>
            <w:tcW w:w="1379" w:type="dxa"/>
            <w:shd w:val="clear" w:color="auto" w:fill="auto"/>
            <w:vAlign w:val="bottom"/>
          </w:tcPr>
          <w:p w:rsidR="002D71A7" w:rsidRPr="005D2CBC" w:rsidRDefault="002D71A7" w:rsidP="002F3F0E">
            <w:pPr>
              <w:spacing w:line="240" w:lineRule="auto"/>
              <w:ind w:left="972"/>
              <w:rPr>
                <w:rFonts w:cs="Arial"/>
                <w:sz w:val="12"/>
                <w:szCs w:val="12"/>
              </w:rPr>
            </w:pPr>
          </w:p>
        </w:tc>
        <w:tc>
          <w:tcPr>
            <w:tcW w:w="1350" w:type="dxa"/>
            <w:shd w:val="clear" w:color="auto" w:fill="auto"/>
            <w:vAlign w:val="bottom"/>
          </w:tcPr>
          <w:p w:rsidR="002D71A7" w:rsidRPr="005D2CBC" w:rsidRDefault="002D71A7" w:rsidP="002F3F0E">
            <w:pPr>
              <w:spacing w:line="240" w:lineRule="auto"/>
              <w:ind w:left="972"/>
              <w:rPr>
                <w:rFonts w:cs="Arial"/>
                <w:sz w:val="12"/>
                <w:szCs w:val="12"/>
              </w:rPr>
            </w:pPr>
          </w:p>
        </w:tc>
        <w:tc>
          <w:tcPr>
            <w:tcW w:w="1350" w:type="dxa"/>
            <w:shd w:val="clear" w:color="auto" w:fill="auto"/>
            <w:vAlign w:val="bottom"/>
          </w:tcPr>
          <w:p w:rsidR="002D71A7" w:rsidRPr="005D2CBC" w:rsidRDefault="002D71A7" w:rsidP="002F3F0E">
            <w:pPr>
              <w:spacing w:line="240" w:lineRule="auto"/>
              <w:ind w:left="972"/>
              <w:rPr>
                <w:rFonts w:cs="Arial"/>
                <w:sz w:val="12"/>
                <w:szCs w:val="12"/>
              </w:rPr>
            </w:pPr>
          </w:p>
        </w:tc>
        <w:tc>
          <w:tcPr>
            <w:tcW w:w="1350" w:type="dxa"/>
            <w:shd w:val="clear" w:color="auto" w:fill="auto"/>
            <w:vAlign w:val="bottom"/>
          </w:tcPr>
          <w:p w:rsidR="002D71A7" w:rsidRPr="005D2CBC" w:rsidRDefault="002D71A7" w:rsidP="002F3F0E">
            <w:pPr>
              <w:spacing w:line="240" w:lineRule="auto"/>
              <w:ind w:left="972"/>
              <w:rPr>
                <w:rFonts w:cs="Arial"/>
                <w:sz w:val="12"/>
                <w:szCs w:val="12"/>
              </w:rPr>
            </w:pPr>
          </w:p>
        </w:tc>
      </w:tr>
      <w:tr w:rsidR="009C27E4" w:rsidRPr="005D2CBC" w:rsidTr="0077588E">
        <w:tc>
          <w:tcPr>
            <w:tcW w:w="4032" w:type="dxa"/>
            <w:vAlign w:val="bottom"/>
          </w:tcPr>
          <w:p w:rsidR="009C27E4" w:rsidRPr="005D2CBC" w:rsidRDefault="009C27E4" w:rsidP="009C27E4">
            <w:pPr>
              <w:spacing w:line="240" w:lineRule="auto"/>
              <w:ind w:left="978"/>
              <w:rPr>
                <w:rFonts w:cs="Arial"/>
                <w:w w:val="105"/>
                <w:sz w:val="18"/>
                <w:szCs w:val="18"/>
                <w:lang w:val="en-US"/>
              </w:rPr>
            </w:pPr>
          </w:p>
        </w:tc>
        <w:tc>
          <w:tcPr>
            <w:tcW w:w="1379" w:type="dxa"/>
            <w:shd w:val="clear" w:color="auto" w:fill="auto"/>
            <w:vAlign w:val="bottom"/>
          </w:tcPr>
          <w:p w:rsidR="009C27E4" w:rsidRPr="005D2CBC" w:rsidRDefault="009C27E4" w:rsidP="009C27E4">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9C27E4" w:rsidRPr="005D2CBC" w:rsidRDefault="009C27E4" w:rsidP="009C27E4">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9C27E4" w:rsidRPr="005D2CBC" w:rsidRDefault="00075CD6" w:rsidP="009C27E4">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22</w:t>
            </w:r>
            <w:r w:rsidR="009C27E4" w:rsidRPr="005D2CBC">
              <w:rPr>
                <w:rFonts w:cs="Arial"/>
                <w:sz w:val="18"/>
                <w:szCs w:val="18"/>
              </w:rPr>
              <w:t>,</w:t>
            </w:r>
            <w:r w:rsidRPr="005D2CBC">
              <w:rPr>
                <w:rFonts w:cs="Arial"/>
                <w:sz w:val="18"/>
                <w:szCs w:val="18"/>
              </w:rPr>
              <w:t>900</w:t>
            </w:r>
            <w:r w:rsidR="009C27E4" w:rsidRPr="005D2CBC">
              <w:rPr>
                <w:rFonts w:cs="Arial"/>
                <w:sz w:val="18"/>
                <w:szCs w:val="18"/>
              </w:rPr>
              <w:t>,</w:t>
            </w:r>
            <w:r w:rsidRPr="005D2CBC">
              <w:rPr>
                <w:rFonts w:cs="Arial"/>
                <w:sz w:val="18"/>
                <w:szCs w:val="18"/>
              </w:rPr>
              <w:t>500</w:t>
            </w:r>
          </w:p>
        </w:tc>
        <w:tc>
          <w:tcPr>
            <w:tcW w:w="1350" w:type="dxa"/>
            <w:shd w:val="clear" w:color="auto" w:fill="auto"/>
            <w:vAlign w:val="bottom"/>
          </w:tcPr>
          <w:p w:rsidR="009C27E4" w:rsidRPr="005D2CBC" w:rsidRDefault="00075CD6" w:rsidP="009C27E4">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14</w:t>
            </w:r>
            <w:r w:rsidR="009C27E4" w:rsidRPr="005D2CBC">
              <w:rPr>
                <w:rFonts w:cs="Arial"/>
                <w:sz w:val="18"/>
                <w:szCs w:val="18"/>
              </w:rPr>
              <w:t>,</w:t>
            </w:r>
            <w:r w:rsidRPr="005D2CBC">
              <w:rPr>
                <w:rFonts w:cs="Arial"/>
                <w:sz w:val="18"/>
                <w:szCs w:val="18"/>
              </w:rPr>
              <w:t>848</w:t>
            </w:r>
            <w:r w:rsidR="009C27E4" w:rsidRPr="005D2CBC">
              <w:rPr>
                <w:rFonts w:cs="Arial"/>
                <w:sz w:val="18"/>
                <w:szCs w:val="18"/>
              </w:rPr>
              <w:t>,</w:t>
            </w:r>
            <w:r w:rsidRPr="005D2CBC">
              <w:rPr>
                <w:rFonts w:cs="Arial"/>
                <w:sz w:val="18"/>
                <w:szCs w:val="18"/>
              </w:rPr>
              <w:t>889</w:t>
            </w:r>
          </w:p>
        </w:tc>
      </w:tr>
    </w:tbl>
    <w:p w:rsidR="003579C5" w:rsidRPr="005D2CBC" w:rsidRDefault="003579C5" w:rsidP="008D3D42">
      <w:pPr>
        <w:spacing w:line="240" w:lineRule="auto"/>
        <w:ind w:left="540" w:hanging="540"/>
        <w:jc w:val="thaiDistribute"/>
        <w:rPr>
          <w:rFonts w:cs="Arial"/>
          <w:b/>
          <w:bCs/>
          <w:sz w:val="18"/>
          <w:szCs w:val="18"/>
        </w:rPr>
      </w:pPr>
      <w:r w:rsidRPr="005D2CBC">
        <w:rPr>
          <w:rFonts w:cs="Arial"/>
          <w:b/>
          <w:bCs/>
          <w:sz w:val="18"/>
          <w:szCs w:val="18"/>
        </w:rPr>
        <w:br w:type="page"/>
      </w:r>
    </w:p>
    <w:p w:rsidR="008D3D42" w:rsidRPr="005D2CBC" w:rsidRDefault="00075CD6" w:rsidP="008D3D42">
      <w:pPr>
        <w:spacing w:line="240" w:lineRule="auto"/>
        <w:ind w:left="540" w:hanging="540"/>
        <w:jc w:val="thaiDistribute"/>
        <w:rPr>
          <w:rFonts w:cs="Arial"/>
          <w:sz w:val="18"/>
          <w:szCs w:val="18"/>
        </w:rPr>
      </w:pPr>
      <w:r w:rsidRPr="005D2CBC">
        <w:rPr>
          <w:rFonts w:cs="Arial"/>
          <w:b/>
          <w:bCs/>
          <w:sz w:val="18"/>
          <w:szCs w:val="18"/>
        </w:rPr>
        <w:t>2</w:t>
      </w:r>
      <w:r w:rsidR="00D71D65" w:rsidRPr="005D2CBC">
        <w:rPr>
          <w:rFonts w:cs="Arial"/>
          <w:b/>
          <w:bCs/>
          <w:sz w:val="18"/>
          <w:szCs w:val="18"/>
        </w:rPr>
        <w:t>0</w:t>
      </w:r>
      <w:r w:rsidR="008D3D42" w:rsidRPr="005D2CBC">
        <w:rPr>
          <w:rFonts w:cs="Arial"/>
          <w:b/>
          <w:bCs/>
          <w:sz w:val="18"/>
          <w:szCs w:val="18"/>
        </w:rPr>
        <w:tab/>
        <w:t>Related party transactions</w:t>
      </w:r>
      <w:r w:rsidR="008D3D42" w:rsidRPr="005D2CBC">
        <w:rPr>
          <w:rFonts w:cs="Arial"/>
          <w:b/>
          <w:bCs/>
          <w:sz w:val="18"/>
          <w:szCs w:val="18"/>
          <w:cs/>
        </w:rPr>
        <w:t xml:space="preserve"> </w:t>
      </w:r>
      <w:r w:rsidR="008D3D42" w:rsidRPr="005D2CBC">
        <w:rPr>
          <w:rFonts w:cs="Arial"/>
          <w:sz w:val="18"/>
          <w:szCs w:val="18"/>
        </w:rPr>
        <w:t>(Cont’d)</w:t>
      </w:r>
    </w:p>
    <w:p w:rsidR="008D3D42" w:rsidRPr="005D2CBC" w:rsidRDefault="008D3D42" w:rsidP="008D3D42">
      <w:pPr>
        <w:spacing w:line="240" w:lineRule="auto"/>
        <w:ind w:left="540"/>
        <w:jc w:val="both"/>
        <w:rPr>
          <w:rFonts w:cs="Arial"/>
          <w:sz w:val="18"/>
          <w:szCs w:val="18"/>
        </w:rPr>
      </w:pPr>
    </w:p>
    <w:p w:rsidR="003579C5" w:rsidRPr="005D2CBC" w:rsidRDefault="003579C5" w:rsidP="008D3D42">
      <w:pPr>
        <w:spacing w:line="240" w:lineRule="auto"/>
        <w:ind w:left="540"/>
        <w:jc w:val="both"/>
        <w:rPr>
          <w:rFonts w:cs="Arial"/>
          <w:sz w:val="18"/>
          <w:szCs w:val="18"/>
        </w:rPr>
      </w:pPr>
    </w:p>
    <w:p w:rsidR="008D3D42" w:rsidRPr="005D2CBC" w:rsidRDefault="008D3D42" w:rsidP="008D3D42">
      <w:pPr>
        <w:spacing w:line="240" w:lineRule="auto"/>
        <w:ind w:left="540"/>
        <w:jc w:val="both"/>
        <w:rPr>
          <w:rFonts w:cs="Arial"/>
          <w:sz w:val="18"/>
          <w:szCs w:val="18"/>
        </w:rPr>
      </w:pPr>
      <w:r w:rsidRPr="005D2CBC">
        <w:rPr>
          <w:rFonts w:cs="Arial"/>
          <w:sz w:val="18"/>
          <w:szCs w:val="18"/>
        </w:rPr>
        <w:t>The following material transactions were carried out with related parties:</w:t>
      </w:r>
      <w:r w:rsidRPr="005D2CBC">
        <w:rPr>
          <w:rFonts w:cs="Arial"/>
          <w:sz w:val="18"/>
          <w:szCs w:val="18"/>
          <w:cs/>
        </w:rPr>
        <w:t xml:space="preserve"> (</w:t>
      </w:r>
      <w:r w:rsidRPr="005D2CBC">
        <w:rPr>
          <w:rFonts w:cs="Arial"/>
          <w:sz w:val="18"/>
          <w:szCs w:val="18"/>
        </w:rPr>
        <w:t>Cont’d)</w:t>
      </w:r>
    </w:p>
    <w:p w:rsidR="00EC3FD5" w:rsidRPr="005D2CBC" w:rsidRDefault="00EC3FD5" w:rsidP="00633F25">
      <w:pPr>
        <w:spacing w:line="240" w:lineRule="auto"/>
        <w:ind w:left="1080" w:hanging="540"/>
        <w:jc w:val="thaiDistribute"/>
        <w:rPr>
          <w:rFonts w:cs="Arial"/>
          <w:b/>
          <w:bCs/>
          <w:sz w:val="18"/>
          <w:szCs w:val="18"/>
        </w:rPr>
      </w:pPr>
    </w:p>
    <w:p w:rsidR="00EC3FD5" w:rsidRPr="005D2CBC" w:rsidRDefault="00EC3FD5" w:rsidP="00633F25">
      <w:pPr>
        <w:spacing w:line="240" w:lineRule="auto"/>
        <w:ind w:left="1080" w:hanging="540"/>
        <w:jc w:val="thaiDistribute"/>
        <w:rPr>
          <w:rFonts w:cs="Arial"/>
          <w:b/>
          <w:bCs/>
          <w:sz w:val="18"/>
          <w:szCs w:val="18"/>
        </w:rPr>
      </w:pPr>
    </w:p>
    <w:p w:rsidR="00AA59AF" w:rsidRPr="005D2CBC" w:rsidRDefault="00075CD6" w:rsidP="00633F25">
      <w:pPr>
        <w:spacing w:line="240" w:lineRule="auto"/>
        <w:ind w:left="1080" w:hanging="540"/>
        <w:jc w:val="thaiDistribute"/>
        <w:rPr>
          <w:rFonts w:cs="Arial"/>
          <w:b/>
          <w:bCs/>
          <w:sz w:val="18"/>
          <w:szCs w:val="18"/>
        </w:rPr>
      </w:pPr>
      <w:r w:rsidRPr="005D2CBC">
        <w:rPr>
          <w:rFonts w:cs="Arial"/>
          <w:b/>
          <w:bCs/>
          <w:sz w:val="18"/>
          <w:szCs w:val="18"/>
        </w:rPr>
        <w:t>2</w:t>
      </w:r>
      <w:r w:rsidR="00D71D65" w:rsidRPr="005D2CBC">
        <w:rPr>
          <w:rFonts w:cs="Arial"/>
          <w:b/>
          <w:bCs/>
          <w:sz w:val="18"/>
          <w:szCs w:val="18"/>
        </w:rPr>
        <w:t>0</w:t>
      </w:r>
      <w:r w:rsidR="00B55961" w:rsidRPr="005D2CBC">
        <w:rPr>
          <w:rFonts w:cs="Arial"/>
          <w:b/>
          <w:bCs/>
          <w:sz w:val="18"/>
          <w:szCs w:val="18"/>
        </w:rPr>
        <w:t>.</w:t>
      </w:r>
      <w:r w:rsidRPr="005D2CBC">
        <w:rPr>
          <w:rFonts w:cs="Arial"/>
          <w:b/>
          <w:bCs/>
          <w:sz w:val="18"/>
          <w:szCs w:val="18"/>
        </w:rPr>
        <w:t>2</w:t>
      </w:r>
      <w:r w:rsidR="00B55961" w:rsidRPr="005D2CBC">
        <w:rPr>
          <w:rFonts w:cs="Arial"/>
          <w:b/>
          <w:bCs/>
          <w:sz w:val="18"/>
          <w:szCs w:val="18"/>
        </w:rPr>
        <w:tab/>
        <w:t>Purchases of goods and services</w:t>
      </w:r>
    </w:p>
    <w:p w:rsidR="00D12010" w:rsidRPr="005D2CBC" w:rsidRDefault="00D12010" w:rsidP="005D50F3">
      <w:pPr>
        <w:tabs>
          <w:tab w:val="left" w:pos="567"/>
        </w:tabs>
        <w:spacing w:line="240" w:lineRule="auto"/>
        <w:ind w:left="1080"/>
        <w:jc w:val="both"/>
        <w:rPr>
          <w:rFonts w:cs="Arial"/>
          <w:sz w:val="18"/>
          <w:szCs w:val="18"/>
        </w:rPr>
      </w:pPr>
    </w:p>
    <w:tbl>
      <w:tblPr>
        <w:tblW w:w="9479" w:type="dxa"/>
        <w:tblInd w:w="108" w:type="dxa"/>
        <w:tblLayout w:type="fixed"/>
        <w:tblLook w:val="04A0" w:firstRow="1" w:lastRow="0" w:firstColumn="1" w:lastColumn="0" w:noHBand="0" w:noVBand="1"/>
      </w:tblPr>
      <w:tblGrid>
        <w:gridCol w:w="4050"/>
        <w:gridCol w:w="1379"/>
        <w:gridCol w:w="1350"/>
        <w:gridCol w:w="1350"/>
        <w:gridCol w:w="1350"/>
      </w:tblGrid>
      <w:tr w:rsidR="00AA59AF" w:rsidRPr="005D2CBC" w:rsidTr="00753492">
        <w:tc>
          <w:tcPr>
            <w:tcW w:w="4050" w:type="dxa"/>
            <w:vAlign w:val="bottom"/>
          </w:tcPr>
          <w:p w:rsidR="00AA59AF" w:rsidRPr="005D2CBC" w:rsidRDefault="00AA59AF" w:rsidP="00633F25">
            <w:pPr>
              <w:pStyle w:val="Header"/>
              <w:tabs>
                <w:tab w:val="clear" w:pos="4153"/>
                <w:tab w:val="clear" w:pos="8306"/>
              </w:tabs>
              <w:spacing w:line="240" w:lineRule="auto"/>
              <w:ind w:left="435"/>
              <w:rPr>
                <w:rFonts w:cs="Arial"/>
                <w:sz w:val="18"/>
                <w:szCs w:val="18"/>
              </w:rPr>
            </w:pPr>
          </w:p>
        </w:tc>
        <w:tc>
          <w:tcPr>
            <w:tcW w:w="2729" w:type="dxa"/>
            <w:gridSpan w:val="2"/>
            <w:vAlign w:val="bottom"/>
          </w:tcPr>
          <w:p w:rsidR="00AA59AF" w:rsidRPr="005D2CBC" w:rsidRDefault="00AA59AF" w:rsidP="00633F25">
            <w:pPr>
              <w:spacing w:line="240" w:lineRule="auto"/>
              <w:ind w:right="-72"/>
              <w:jc w:val="center"/>
              <w:rPr>
                <w:rFonts w:cs="Arial"/>
                <w:b/>
                <w:sz w:val="18"/>
                <w:szCs w:val="18"/>
              </w:rPr>
            </w:pPr>
            <w:r w:rsidRPr="005D2CBC">
              <w:rPr>
                <w:rFonts w:cs="Arial"/>
                <w:b/>
                <w:sz w:val="18"/>
                <w:szCs w:val="18"/>
              </w:rPr>
              <w:t>Consolidated</w:t>
            </w:r>
          </w:p>
        </w:tc>
        <w:tc>
          <w:tcPr>
            <w:tcW w:w="2700" w:type="dxa"/>
            <w:gridSpan w:val="2"/>
            <w:vAlign w:val="bottom"/>
          </w:tcPr>
          <w:p w:rsidR="00AA59AF" w:rsidRPr="005D2CBC" w:rsidRDefault="00AA59AF" w:rsidP="00633F25">
            <w:pPr>
              <w:spacing w:line="240" w:lineRule="auto"/>
              <w:ind w:right="-72"/>
              <w:jc w:val="center"/>
              <w:rPr>
                <w:rFonts w:cs="Arial"/>
                <w:b/>
                <w:sz w:val="18"/>
                <w:szCs w:val="18"/>
              </w:rPr>
            </w:pPr>
            <w:r w:rsidRPr="005D2CBC">
              <w:rPr>
                <w:rFonts w:cs="Arial"/>
                <w:b/>
                <w:sz w:val="18"/>
                <w:szCs w:val="18"/>
              </w:rPr>
              <w:t xml:space="preserve">Separate </w:t>
            </w:r>
          </w:p>
        </w:tc>
      </w:tr>
      <w:tr w:rsidR="00AA59AF" w:rsidRPr="005D2CBC" w:rsidTr="00753492">
        <w:tc>
          <w:tcPr>
            <w:tcW w:w="4050" w:type="dxa"/>
            <w:vAlign w:val="bottom"/>
          </w:tcPr>
          <w:p w:rsidR="00AA59AF" w:rsidRPr="005D2CBC" w:rsidRDefault="00AA59AF" w:rsidP="00633F25">
            <w:pPr>
              <w:pStyle w:val="Header"/>
              <w:tabs>
                <w:tab w:val="clear" w:pos="4153"/>
                <w:tab w:val="clear" w:pos="8306"/>
              </w:tabs>
              <w:spacing w:line="240" w:lineRule="auto"/>
              <w:ind w:left="435"/>
              <w:rPr>
                <w:rFonts w:cs="Arial"/>
                <w:sz w:val="18"/>
                <w:szCs w:val="18"/>
              </w:rPr>
            </w:pPr>
          </w:p>
        </w:tc>
        <w:tc>
          <w:tcPr>
            <w:tcW w:w="2729" w:type="dxa"/>
            <w:gridSpan w:val="2"/>
            <w:vAlign w:val="bottom"/>
            <w:hideMark/>
          </w:tcPr>
          <w:p w:rsidR="00AA59AF" w:rsidRPr="005D2CBC" w:rsidRDefault="00AA59AF"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00" w:type="dxa"/>
            <w:gridSpan w:val="2"/>
            <w:vAlign w:val="bottom"/>
            <w:hideMark/>
          </w:tcPr>
          <w:p w:rsidR="00AA59AF" w:rsidRPr="005D2CBC" w:rsidRDefault="00AA59AF"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5D496B" w:rsidRPr="005D2CBC" w:rsidTr="003B605A">
        <w:tc>
          <w:tcPr>
            <w:tcW w:w="4050" w:type="dxa"/>
            <w:vAlign w:val="bottom"/>
          </w:tcPr>
          <w:p w:rsidR="005D496B" w:rsidRPr="005D2CBC" w:rsidRDefault="001C4C70" w:rsidP="00633F25">
            <w:pPr>
              <w:pStyle w:val="Header"/>
              <w:tabs>
                <w:tab w:val="clear" w:pos="4153"/>
                <w:tab w:val="clear" w:pos="8306"/>
              </w:tabs>
              <w:spacing w:line="240" w:lineRule="auto"/>
              <w:ind w:left="978"/>
              <w:rPr>
                <w:rFonts w:cs="Arial"/>
                <w:sz w:val="18"/>
                <w:szCs w:val="18"/>
              </w:rPr>
            </w:pPr>
            <w:r w:rsidRPr="005D2CBC">
              <w:rPr>
                <w:rFonts w:cs="Arial"/>
                <w:b/>
                <w:bCs/>
                <w:sz w:val="18"/>
                <w:szCs w:val="18"/>
              </w:rPr>
              <w:t>For the six-month period</w:t>
            </w:r>
            <w:r w:rsidR="00F46252" w:rsidRPr="005D2CBC">
              <w:rPr>
                <w:rFonts w:cs="Arial"/>
                <w:b/>
                <w:bCs/>
                <w:sz w:val="18"/>
                <w:szCs w:val="18"/>
              </w:rPr>
              <w:t>s</w:t>
            </w:r>
            <w:r w:rsidRPr="005D2CBC">
              <w:rPr>
                <w:rFonts w:cs="Arial"/>
                <w:b/>
                <w:bCs/>
                <w:sz w:val="18"/>
                <w:szCs w:val="18"/>
              </w:rPr>
              <w:t xml:space="preserve"> ended</w:t>
            </w:r>
          </w:p>
        </w:tc>
        <w:tc>
          <w:tcPr>
            <w:tcW w:w="1379" w:type="dxa"/>
            <w:vAlign w:val="bottom"/>
          </w:tcPr>
          <w:p w:rsidR="005D496B"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50" w:type="dxa"/>
            <w:vAlign w:val="bottom"/>
            <w:hideMark/>
          </w:tcPr>
          <w:p w:rsidR="005D496B"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50" w:type="dxa"/>
            <w:vAlign w:val="bottom"/>
          </w:tcPr>
          <w:p w:rsidR="005D496B"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50" w:type="dxa"/>
            <w:vAlign w:val="bottom"/>
            <w:hideMark/>
          </w:tcPr>
          <w:p w:rsidR="005D496B"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r>
      <w:tr w:rsidR="00022356" w:rsidRPr="005D2CBC" w:rsidTr="003B605A">
        <w:tc>
          <w:tcPr>
            <w:tcW w:w="4050" w:type="dxa"/>
            <w:vAlign w:val="bottom"/>
          </w:tcPr>
          <w:p w:rsidR="00022356" w:rsidRPr="005D2CBC" w:rsidRDefault="00022356" w:rsidP="00633F25">
            <w:pPr>
              <w:pStyle w:val="Header"/>
              <w:tabs>
                <w:tab w:val="clear" w:pos="4153"/>
                <w:tab w:val="clear" w:pos="8306"/>
              </w:tabs>
              <w:spacing w:line="240" w:lineRule="auto"/>
              <w:ind w:left="978"/>
              <w:rPr>
                <w:rFonts w:cs="Arial"/>
                <w:b/>
                <w:bCs/>
                <w:spacing w:val="-4"/>
                <w:sz w:val="18"/>
                <w:szCs w:val="18"/>
              </w:rPr>
            </w:pPr>
          </w:p>
        </w:tc>
        <w:tc>
          <w:tcPr>
            <w:tcW w:w="1379" w:type="dxa"/>
            <w:vAlign w:val="bottom"/>
          </w:tcPr>
          <w:p w:rsidR="00022356"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50" w:type="dxa"/>
            <w:vAlign w:val="bottom"/>
          </w:tcPr>
          <w:p w:rsidR="00022356"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50" w:type="dxa"/>
            <w:vAlign w:val="bottom"/>
          </w:tcPr>
          <w:p w:rsidR="00022356"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50" w:type="dxa"/>
            <w:vAlign w:val="bottom"/>
          </w:tcPr>
          <w:p w:rsidR="00022356"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022356" w:rsidRPr="005D2CBC" w:rsidTr="00753492">
        <w:tc>
          <w:tcPr>
            <w:tcW w:w="4050" w:type="dxa"/>
            <w:vAlign w:val="bottom"/>
          </w:tcPr>
          <w:p w:rsidR="00022356" w:rsidRPr="005D2CBC" w:rsidRDefault="00022356" w:rsidP="00633F25">
            <w:pPr>
              <w:pStyle w:val="Header"/>
              <w:tabs>
                <w:tab w:val="clear" w:pos="4153"/>
                <w:tab w:val="clear" w:pos="8306"/>
              </w:tabs>
              <w:spacing w:line="240" w:lineRule="auto"/>
              <w:ind w:left="978"/>
              <w:rPr>
                <w:rFonts w:cs="Arial"/>
                <w:b/>
                <w:bCs/>
                <w:sz w:val="18"/>
                <w:szCs w:val="18"/>
              </w:rPr>
            </w:pPr>
          </w:p>
        </w:tc>
        <w:tc>
          <w:tcPr>
            <w:tcW w:w="1379" w:type="dxa"/>
            <w:vAlign w:val="bottom"/>
          </w:tcPr>
          <w:p w:rsidR="00022356" w:rsidRPr="005D2CBC" w:rsidRDefault="00022356"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hideMark/>
          </w:tcPr>
          <w:p w:rsidR="00022356" w:rsidRPr="005D2CBC" w:rsidRDefault="00022356"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tcPr>
          <w:p w:rsidR="00022356" w:rsidRPr="005D2CBC" w:rsidRDefault="00022356"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50" w:type="dxa"/>
            <w:vAlign w:val="bottom"/>
            <w:hideMark/>
          </w:tcPr>
          <w:p w:rsidR="00022356" w:rsidRPr="005D2CBC" w:rsidRDefault="00022356"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413114" w:rsidRPr="005D2CBC" w:rsidTr="00753492">
        <w:tc>
          <w:tcPr>
            <w:tcW w:w="4050" w:type="dxa"/>
            <w:vAlign w:val="bottom"/>
          </w:tcPr>
          <w:p w:rsidR="00413114" w:rsidRPr="005D2CBC" w:rsidRDefault="00413114" w:rsidP="00413114">
            <w:pPr>
              <w:pStyle w:val="Header"/>
              <w:tabs>
                <w:tab w:val="clear" w:pos="4153"/>
                <w:tab w:val="clear" w:pos="8306"/>
              </w:tabs>
              <w:spacing w:line="240" w:lineRule="auto"/>
              <w:ind w:left="978"/>
              <w:rPr>
                <w:rFonts w:cs="Arial"/>
                <w:b/>
                <w:bCs/>
                <w:sz w:val="12"/>
                <w:szCs w:val="12"/>
              </w:rPr>
            </w:pPr>
          </w:p>
        </w:tc>
        <w:tc>
          <w:tcPr>
            <w:tcW w:w="1379" w:type="dxa"/>
            <w:vAlign w:val="bottom"/>
          </w:tcPr>
          <w:p w:rsidR="00413114" w:rsidRPr="005D2CBC" w:rsidRDefault="00413114" w:rsidP="00413114">
            <w:pPr>
              <w:spacing w:line="240" w:lineRule="auto"/>
              <w:ind w:right="-72"/>
              <w:jc w:val="right"/>
              <w:rPr>
                <w:rFonts w:cs="Arial"/>
                <w:b/>
                <w:bCs/>
                <w:sz w:val="12"/>
                <w:szCs w:val="12"/>
              </w:rPr>
            </w:pPr>
          </w:p>
        </w:tc>
        <w:tc>
          <w:tcPr>
            <w:tcW w:w="1350" w:type="dxa"/>
            <w:vAlign w:val="bottom"/>
          </w:tcPr>
          <w:p w:rsidR="00413114" w:rsidRPr="005D2CBC" w:rsidRDefault="00413114" w:rsidP="00413114">
            <w:pPr>
              <w:spacing w:line="240" w:lineRule="auto"/>
              <w:ind w:right="-72"/>
              <w:jc w:val="right"/>
              <w:rPr>
                <w:rFonts w:cs="Arial"/>
                <w:b/>
                <w:bCs/>
                <w:sz w:val="12"/>
                <w:szCs w:val="12"/>
              </w:rPr>
            </w:pPr>
          </w:p>
        </w:tc>
        <w:tc>
          <w:tcPr>
            <w:tcW w:w="1350" w:type="dxa"/>
            <w:vAlign w:val="bottom"/>
          </w:tcPr>
          <w:p w:rsidR="00413114" w:rsidRPr="005D2CBC" w:rsidRDefault="00413114" w:rsidP="00413114">
            <w:pPr>
              <w:spacing w:line="240" w:lineRule="auto"/>
              <w:ind w:right="-72"/>
              <w:jc w:val="right"/>
              <w:rPr>
                <w:rFonts w:cs="Arial"/>
                <w:b/>
                <w:bCs/>
                <w:sz w:val="12"/>
                <w:szCs w:val="12"/>
              </w:rPr>
            </w:pPr>
          </w:p>
        </w:tc>
        <w:tc>
          <w:tcPr>
            <w:tcW w:w="1350" w:type="dxa"/>
            <w:vAlign w:val="bottom"/>
          </w:tcPr>
          <w:p w:rsidR="00413114" w:rsidRPr="005D2CBC" w:rsidRDefault="00413114" w:rsidP="00413114">
            <w:pPr>
              <w:spacing w:line="240" w:lineRule="auto"/>
              <w:ind w:right="-72"/>
              <w:jc w:val="right"/>
              <w:rPr>
                <w:rFonts w:cs="Arial"/>
                <w:b/>
                <w:bCs/>
                <w:sz w:val="12"/>
                <w:szCs w:val="12"/>
              </w:rPr>
            </w:pPr>
          </w:p>
        </w:tc>
      </w:tr>
      <w:tr w:rsidR="007B3341" w:rsidRPr="005D2CBC" w:rsidTr="00C85366">
        <w:tc>
          <w:tcPr>
            <w:tcW w:w="4050" w:type="dxa"/>
            <w:vAlign w:val="bottom"/>
          </w:tcPr>
          <w:p w:rsidR="007B3341" w:rsidRPr="005D2CBC" w:rsidRDefault="007B3341" w:rsidP="007B3341">
            <w:pPr>
              <w:spacing w:line="240" w:lineRule="auto"/>
              <w:ind w:left="978"/>
              <w:rPr>
                <w:rFonts w:cs="Arial"/>
                <w:b/>
                <w:bCs/>
                <w:sz w:val="18"/>
                <w:szCs w:val="18"/>
                <w:lang w:val="en-US"/>
              </w:rPr>
            </w:pPr>
            <w:r w:rsidRPr="005D2CBC">
              <w:rPr>
                <w:rFonts w:cs="Arial"/>
                <w:b/>
                <w:bCs/>
                <w:sz w:val="18"/>
                <w:szCs w:val="18"/>
                <w:lang w:val="en-US"/>
              </w:rPr>
              <w:t>Purchase of goods from:</w:t>
            </w:r>
          </w:p>
          <w:p w:rsidR="007B3341" w:rsidRPr="005D2CBC" w:rsidRDefault="007B3341" w:rsidP="007B3341">
            <w:pPr>
              <w:spacing w:line="240" w:lineRule="auto"/>
              <w:ind w:left="978"/>
              <w:rPr>
                <w:rFonts w:cs="Arial"/>
                <w:sz w:val="18"/>
                <w:szCs w:val="18"/>
                <w:lang w:val="en-US"/>
              </w:rPr>
            </w:pPr>
            <w:r w:rsidRPr="005D2CBC">
              <w:rPr>
                <w:rFonts w:cs="Arial"/>
                <w:b/>
                <w:bCs/>
                <w:sz w:val="18"/>
                <w:szCs w:val="18"/>
                <w:lang w:val="en-US"/>
              </w:rPr>
              <w:t xml:space="preserve">   </w:t>
            </w:r>
            <w:r w:rsidRPr="005D2CBC">
              <w:rPr>
                <w:rFonts w:cs="Arial"/>
                <w:sz w:val="18"/>
                <w:szCs w:val="18"/>
                <w:lang w:val="en-US"/>
              </w:rPr>
              <w:t>Related companies</w:t>
            </w:r>
          </w:p>
        </w:tc>
        <w:tc>
          <w:tcPr>
            <w:tcW w:w="1379" w:type="dxa"/>
            <w:shd w:val="clear" w:color="auto" w:fill="auto"/>
            <w:vAlign w:val="bottom"/>
          </w:tcPr>
          <w:p w:rsidR="007B3341" w:rsidRPr="005D2CBC" w:rsidRDefault="008A78E1" w:rsidP="006D2D7A">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B3341" w:rsidRPr="005D2CBC" w:rsidRDefault="00075CD6" w:rsidP="006D2D7A">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w:t>
            </w:r>
            <w:r w:rsidR="007B3341" w:rsidRPr="005D2CBC">
              <w:rPr>
                <w:rFonts w:cs="Arial"/>
                <w:sz w:val="18"/>
                <w:szCs w:val="18"/>
              </w:rPr>
              <w:t>,</w:t>
            </w:r>
            <w:r w:rsidRPr="005D2CBC">
              <w:rPr>
                <w:rFonts w:cs="Arial"/>
                <w:sz w:val="18"/>
                <w:szCs w:val="18"/>
              </w:rPr>
              <w:t>920</w:t>
            </w:r>
          </w:p>
        </w:tc>
        <w:tc>
          <w:tcPr>
            <w:tcW w:w="1350" w:type="dxa"/>
            <w:shd w:val="clear" w:color="auto" w:fill="auto"/>
            <w:vAlign w:val="bottom"/>
          </w:tcPr>
          <w:p w:rsidR="007B3341" w:rsidRPr="005D2CBC" w:rsidRDefault="008A78E1" w:rsidP="006D2D7A">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bottom"/>
          </w:tcPr>
          <w:p w:rsidR="007B3341" w:rsidRPr="005D2CBC" w:rsidRDefault="00075CD6" w:rsidP="006D2D7A">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3</w:t>
            </w:r>
            <w:r w:rsidR="007B3341" w:rsidRPr="005D2CBC">
              <w:rPr>
                <w:rFonts w:cs="Arial"/>
                <w:sz w:val="18"/>
                <w:szCs w:val="18"/>
              </w:rPr>
              <w:t>,</w:t>
            </w:r>
            <w:r w:rsidRPr="005D2CBC">
              <w:rPr>
                <w:rFonts w:cs="Arial"/>
                <w:sz w:val="18"/>
                <w:szCs w:val="18"/>
              </w:rPr>
              <w:t>920</w:t>
            </w:r>
          </w:p>
        </w:tc>
      </w:tr>
      <w:tr w:rsidR="007B3341" w:rsidRPr="005D2CBC" w:rsidTr="00C85366">
        <w:tc>
          <w:tcPr>
            <w:tcW w:w="4050" w:type="dxa"/>
            <w:vAlign w:val="bottom"/>
          </w:tcPr>
          <w:p w:rsidR="007B3341" w:rsidRPr="005D2CBC" w:rsidRDefault="007B3341" w:rsidP="00633F25">
            <w:pPr>
              <w:spacing w:line="240" w:lineRule="auto"/>
              <w:ind w:left="978"/>
              <w:rPr>
                <w:rFonts w:cs="Arial"/>
                <w:b/>
                <w:bCs/>
                <w:sz w:val="18"/>
                <w:szCs w:val="18"/>
                <w:lang w:val="en-US"/>
              </w:rPr>
            </w:pPr>
          </w:p>
        </w:tc>
        <w:tc>
          <w:tcPr>
            <w:tcW w:w="1379" w:type="dxa"/>
            <w:shd w:val="clear" w:color="auto" w:fill="auto"/>
            <w:vAlign w:val="bottom"/>
          </w:tcPr>
          <w:p w:rsidR="007B3341" w:rsidRPr="005D2CBC" w:rsidRDefault="007B3341"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B3341" w:rsidRPr="005D2CBC" w:rsidRDefault="007B3341"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B3341" w:rsidRPr="005D2CBC" w:rsidRDefault="007B3341"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7B3341" w:rsidRPr="005D2CBC" w:rsidRDefault="007B3341" w:rsidP="00633F25">
            <w:pPr>
              <w:tabs>
                <w:tab w:val="left" w:pos="284"/>
                <w:tab w:val="left" w:pos="851"/>
                <w:tab w:val="left" w:pos="1418"/>
              </w:tabs>
              <w:spacing w:line="240" w:lineRule="auto"/>
              <w:ind w:right="-72"/>
              <w:jc w:val="right"/>
              <w:rPr>
                <w:rFonts w:cs="Arial"/>
                <w:sz w:val="18"/>
                <w:szCs w:val="18"/>
              </w:rPr>
            </w:pPr>
          </w:p>
        </w:tc>
      </w:tr>
      <w:tr w:rsidR="00C85366" w:rsidRPr="005D2CBC" w:rsidTr="00C85366">
        <w:tc>
          <w:tcPr>
            <w:tcW w:w="4050" w:type="dxa"/>
            <w:vAlign w:val="bottom"/>
          </w:tcPr>
          <w:p w:rsidR="00022356" w:rsidRPr="005D2CBC" w:rsidRDefault="00022356" w:rsidP="00633F25">
            <w:pPr>
              <w:spacing w:line="240" w:lineRule="auto"/>
              <w:ind w:left="978"/>
              <w:rPr>
                <w:rFonts w:cs="Arial"/>
                <w:b/>
                <w:bCs/>
                <w:sz w:val="18"/>
                <w:szCs w:val="18"/>
                <w:lang w:val="en-US"/>
              </w:rPr>
            </w:pPr>
            <w:r w:rsidRPr="005D2CBC">
              <w:rPr>
                <w:rFonts w:cs="Arial"/>
                <w:b/>
                <w:bCs/>
                <w:sz w:val="18"/>
                <w:szCs w:val="18"/>
                <w:lang w:val="en-US"/>
              </w:rPr>
              <w:t xml:space="preserve">Cost of rendering services: </w:t>
            </w:r>
          </w:p>
        </w:tc>
        <w:tc>
          <w:tcPr>
            <w:tcW w:w="1379" w:type="dxa"/>
            <w:shd w:val="clear" w:color="auto" w:fill="auto"/>
            <w:vAlign w:val="bottom"/>
          </w:tcPr>
          <w:p w:rsidR="00022356" w:rsidRPr="005D2CBC" w:rsidRDefault="00022356"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022356" w:rsidRPr="005D2CBC" w:rsidRDefault="00022356"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022356" w:rsidRPr="005D2CBC" w:rsidRDefault="00022356" w:rsidP="00633F25">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022356" w:rsidRPr="005D2CBC" w:rsidRDefault="00022356" w:rsidP="00633F25">
            <w:pPr>
              <w:tabs>
                <w:tab w:val="left" w:pos="284"/>
                <w:tab w:val="left" w:pos="851"/>
                <w:tab w:val="left" w:pos="1418"/>
              </w:tabs>
              <w:spacing w:line="240" w:lineRule="auto"/>
              <w:ind w:right="-72"/>
              <w:jc w:val="right"/>
              <w:rPr>
                <w:rFonts w:cs="Arial"/>
                <w:sz w:val="18"/>
                <w:szCs w:val="18"/>
              </w:rPr>
            </w:pPr>
          </w:p>
        </w:tc>
      </w:tr>
      <w:tr w:rsidR="00A24C60" w:rsidRPr="005D2CBC" w:rsidTr="008474A7">
        <w:tc>
          <w:tcPr>
            <w:tcW w:w="4050" w:type="dxa"/>
            <w:vAlign w:val="bottom"/>
          </w:tcPr>
          <w:p w:rsidR="00A24C60" w:rsidRPr="005D2CBC" w:rsidRDefault="00A24C60" w:rsidP="00A24C60">
            <w:pPr>
              <w:spacing w:line="240" w:lineRule="auto"/>
              <w:ind w:left="978"/>
              <w:rPr>
                <w:rFonts w:cs="Arial"/>
                <w:w w:val="105"/>
                <w:sz w:val="18"/>
                <w:szCs w:val="18"/>
                <w:lang w:val="en-US"/>
              </w:rPr>
            </w:pPr>
            <w:r w:rsidRPr="005D2CBC">
              <w:rPr>
                <w:rFonts w:cs="Arial"/>
                <w:sz w:val="18"/>
                <w:szCs w:val="18"/>
              </w:rPr>
              <w:t xml:space="preserve">   Associates</w:t>
            </w:r>
          </w:p>
        </w:tc>
        <w:tc>
          <w:tcPr>
            <w:tcW w:w="1379" w:type="dxa"/>
            <w:shd w:val="clear" w:color="auto" w:fill="auto"/>
            <w:vAlign w:val="center"/>
          </w:tcPr>
          <w:p w:rsidR="00A24C60" w:rsidRPr="005D2CBC" w:rsidRDefault="008A78E1"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center"/>
          </w:tcPr>
          <w:p w:rsidR="00A24C60" w:rsidRPr="005D2CBC" w:rsidRDefault="00075CD6" w:rsidP="00A24C60">
            <w:pPr>
              <w:pBdr>
                <w:bottom w:val="double" w:sz="4" w:space="1" w:color="auto"/>
              </w:pBdr>
              <w:spacing w:line="240" w:lineRule="auto"/>
              <w:ind w:right="-72"/>
              <w:jc w:val="right"/>
              <w:rPr>
                <w:rFonts w:cs="Arial"/>
                <w:sz w:val="18"/>
                <w:szCs w:val="18"/>
              </w:rPr>
            </w:pPr>
            <w:r w:rsidRPr="005D2CBC">
              <w:rPr>
                <w:rFonts w:cs="Arial"/>
                <w:sz w:val="18"/>
                <w:szCs w:val="18"/>
              </w:rPr>
              <w:t>650</w:t>
            </w:r>
            <w:r w:rsidR="007B3341" w:rsidRPr="005D2CBC">
              <w:rPr>
                <w:rFonts w:cs="Arial"/>
                <w:sz w:val="18"/>
                <w:szCs w:val="18"/>
              </w:rPr>
              <w:t>,</w:t>
            </w:r>
            <w:r w:rsidRPr="005D2CBC">
              <w:rPr>
                <w:rFonts w:cs="Arial"/>
                <w:sz w:val="18"/>
                <w:szCs w:val="18"/>
              </w:rPr>
              <w:t>238</w:t>
            </w:r>
          </w:p>
        </w:tc>
        <w:tc>
          <w:tcPr>
            <w:tcW w:w="1350" w:type="dxa"/>
            <w:shd w:val="clear" w:color="auto" w:fill="auto"/>
            <w:vAlign w:val="center"/>
          </w:tcPr>
          <w:p w:rsidR="00A24C60" w:rsidRPr="005D2CBC" w:rsidRDefault="008A78E1" w:rsidP="00A24C60">
            <w:pPr>
              <w:pBdr>
                <w:bottom w:val="double" w:sz="4" w:space="1" w:color="auto"/>
              </w:pBdr>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center"/>
          </w:tcPr>
          <w:p w:rsidR="00A24C60" w:rsidRPr="005D2CBC" w:rsidRDefault="007B3341" w:rsidP="007B3341">
            <w:pPr>
              <w:pBdr>
                <w:bottom w:val="double" w:sz="4" w:space="1" w:color="auto"/>
              </w:pBdr>
              <w:spacing w:line="240" w:lineRule="auto"/>
              <w:ind w:right="-72"/>
              <w:jc w:val="right"/>
              <w:rPr>
                <w:rFonts w:cs="Arial"/>
                <w:sz w:val="18"/>
                <w:szCs w:val="18"/>
              </w:rPr>
            </w:pPr>
            <w:r w:rsidRPr="005D2CBC">
              <w:rPr>
                <w:rFonts w:cs="Arial"/>
                <w:sz w:val="18"/>
                <w:szCs w:val="18"/>
              </w:rPr>
              <w:t>-</w:t>
            </w:r>
          </w:p>
        </w:tc>
      </w:tr>
      <w:tr w:rsidR="00A24C60" w:rsidRPr="005D2CBC" w:rsidTr="00C85366">
        <w:tc>
          <w:tcPr>
            <w:tcW w:w="4050" w:type="dxa"/>
            <w:vAlign w:val="bottom"/>
          </w:tcPr>
          <w:p w:rsidR="00A24C60" w:rsidRPr="005D2CBC" w:rsidRDefault="00A24C60" w:rsidP="00A24C60">
            <w:pPr>
              <w:spacing w:line="240" w:lineRule="auto"/>
              <w:ind w:left="978"/>
              <w:rPr>
                <w:rFonts w:cs="Arial"/>
                <w:w w:val="105"/>
                <w:sz w:val="12"/>
                <w:szCs w:val="12"/>
                <w:lang w:val="en-US"/>
              </w:rPr>
            </w:pPr>
          </w:p>
        </w:tc>
        <w:tc>
          <w:tcPr>
            <w:tcW w:w="1379"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2"/>
                <w:szCs w:val="12"/>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2"/>
                <w:szCs w:val="12"/>
              </w:rPr>
            </w:pPr>
          </w:p>
        </w:tc>
      </w:tr>
      <w:tr w:rsidR="00A24C60" w:rsidRPr="005D2CBC" w:rsidTr="00804964">
        <w:tc>
          <w:tcPr>
            <w:tcW w:w="4050" w:type="dxa"/>
            <w:shd w:val="clear" w:color="auto" w:fill="auto"/>
            <w:vAlign w:val="bottom"/>
          </w:tcPr>
          <w:p w:rsidR="00A24C60" w:rsidRPr="005D2CBC" w:rsidRDefault="00A24C60" w:rsidP="00A24C60">
            <w:pPr>
              <w:spacing w:line="240" w:lineRule="auto"/>
              <w:ind w:left="978"/>
              <w:rPr>
                <w:rFonts w:cs="Arial"/>
                <w:b/>
                <w:bCs/>
                <w:sz w:val="18"/>
                <w:szCs w:val="18"/>
                <w:lang w:val="en-US"/>
              </w:rPr>
            </w:pPr>
            <w:r w:rsidRPr="005D2CBC">
              <w:rPr>
                <w:rFonts w:cs="Arial"/>
                <w:b/>
                <w:bCs/>
                <w:sz w:val="18"/>
                <w:szCs w:val="18"/>
                <w:lang w:val="en-US"/>
              </w:rPr>
              <w:t>Selling and administrative</w:t>
            </w:r>
          </w:p>
        </w:tc>
        <w:tc>
          <w:tcPr>
            <w:tcW w:w="1379"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r>
      <w:tr w:rsidR="00A24C60" w:rsidRPr="005D2CBC" w:rsidTr="00804964">
        <w:tc>
          <w:tcPr>
            <w:tcW w:w="4050" w:type="dxa"/>
            <w:shd w:val="clear" w:color="auto" w:fill="auto"/>
            <w:vAlign w:val="bottom"/>
          </w:tcPr>
          <w:p w:rsidR="00A24C60" w:rsidRPr="005D2CBC" w:rsidRDefault="00A24C60" w:rsidP="00A24C60">
            <w:pPr>
              <w:spacing w:line="240" w:lineRule="auto"/>
              <w:ind w:left="978"/>
              <w:rPr>
                <w:rFonts w:cs="Arial"/>
                <w:b/>
                <w:bCs/>
                <w:sz w:val="18"/>
                <w:szCs w:val="18"/>
                <w:lang w:val="en-US"/>
              </w:rPr>
            </w:pPr>
            <w:r w:rsidRPr="005D2CBC">
              <w:rPr>
                <w:rFonts w:cs="Arial"/>
                <w:b/>
                <w:bCs/>
                <w:sz w:val="18"/>
                <w:szCs w:val="18"/>
                <w:lang w:val="en-US"/>
              </w:rPr>
              <w:t xml:space="preserve">   expenses:</w:t>
            </w:r>
          </w:p>
        </w:tc>
        <w:tc>
          <w:tcPr>
            <w:tcW w:w="1379"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r>
      <w:tr w:rsidR="00A24C60" w:rsidRPr="005D2CBC" w:rsidTr="00804964">
        <w:tc>
          <w:tcPr>
            <w:tcW w:w="4050" w:type="dxa"/>
            <w:shd w:val="clear" w:color="auto" w:fill="auto"/>
            <w:vAlign w:val="bottom"/>
          </w:tcPr>
          <w:p w:rsidR="00A24C60" w:rsidRPr="005D2CBC" w:rsidRDefault="00A24C60" w:rsidP="00A24C60">
            <w:pPr>
              <w:spacing w:line="240" w:lineRule="auto"/>
              <w:ind w:left="978"/>
              <w:rPr>
                <w:rFonts w:cs="Arial"/>
                <w:sz w:val="18"/>
                <w:szCs w:val="18"/>
              </w:rPr>
            </w:pPr>
            <w:r w:rsidRPr="005D2CBC">
              <w:rPr>
                <w:rFonts w:cs="Arial"/>
                <w:sz w:val="18"/>
                <w:szCs w:val="18"/>
              </w:rPr>
              <w:t xml:space="preserve">   Related companies</w:t>
            </w:r>
          </w:p>
        </w:tc>
        <w:tc>
          <w:tcPr>
            <w:tcW w:w="1379" w:type="dxa"/>
            <w:shd w:val="clear" w:color="auto" w:fill="auto"/>
            <w:vAlign w:val="center"/>
          </w:tcPr>
          <w:p w:rsidR="00A24C60" w:rsidRPr="005D2CBC" w:rsidRDefault="00075CD6"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5</w:t>
            </w:r>
            <w:r w:rsidR="00804964" w:rsidRPr="005D2CBC">
              <w:rPr>
                <w:rFonts w:cs="Arial"/>
                <w:sz w:val="18"/>
                <w:szCs w:val="18"/>
              </w:rPr>
              <w:t>,</w:t>
            </w:r>
            <w:r w:rsidRPr="005D2CBC">
              <w:rPr>
                <w:rFonts w:cs="Arial"/>
                <w:sz w:val="18"/>
                <w:szCs w:val="18"/>
              </w:rPr>
              <w:t>015</w:t>
            </w:r>
            <w:r w:rsidR="00804964" w:rsidRPr="005D2CBC">
              <w:rPr>
                <w:rFonts w:cs="Arial"/>
                <w:sz w:val="18"/>
                <w:szCs w:val="18"/>
              </w:rPr>
              <w:t>,</w:t>
            </w:r>
            <w:r w:rsidRPr="005D2CBC">
              <w:rPr>
                <w:rFonts w:cs="Arial"/>
                <w:sz w:val="18"/>
                <w:szCs w:val="18"/>
              </w:rPr>
              <w:t>958</w:t>
            </w:r>
          </w:p>
        </w:tc>
        <w:tc>
          <w:tcPr>
            <w:tcW w:w="1350" w:type="dxa"/>
            <w:shd w:val="clear" w:color="auto" w:fill="auto"/>
            <w:vAlign w:val="center"/>
          </w:tcPr>
          <w:p w:rsidR="00A24C60" w:rsidRPr="005D2CBC" w:rsidRDefault="00075CD6" w:rsidP="00A24C60">
            <w:pPr>
              <w:pBdr>
                <w:bottom w:val="double" w:sz="4" w:space="1" w:color="auto"/>
              </w:pBdr>
              <w:spacing w:line="240" w:lineRule="auto"/>
              <w:ind w:right="-72"/>
              <w:jc w:val="right"/>
              <w:rPr>
                <w:rFonts w:cs="Arial"/>
                <w:sz w:val="18"/>
                <w:szCs w:val="18"/>
              </w:rPr>
            </w:pPr>
            <w:r w:rsidRPr="005D2CBC">
              <w:rPr>
                <w:rFonts w:cs="Arial"/>
                <w:sz w:val="18"/>
                <w:szCs w:val="18"/>
              </w:rPr>
              <w:t>6</w:t>
            </w:r>
            <w:r w:rsidR="007B3341" w:rsidRPr="005D2CBC">
              <w:rPr>
                <w:rFonts w:cs="Arial"/>
                <w:sz w:val="18"/>
                <w:szCs w:val="18"/>
              </w:rPr>
              <w:t>,</w:t>
            </w:r>
            <w:r w:rsidRPr="005D2CBC">
              <w:rPr>
                <w:rFonts w:cs="Arial"/>
                <w:sz w:val="18"/>
                <w:szCs w:val="18"/>
              </w:rPr>
              <w:t>360</w:t>
            </w:r>
            <w:r w:rsidR="007B3341" w:rsidRPr="005D2CBC">
              <w:rPr>
                <w:rFonts w:cs="Arial"/>
                <w:sz w:val="18"/>
                <w:szCs w:val="18"/>
              </w:rPr>
              <w:t>,</w:t>
            </w:r>
            <w:r w:rsidRPr="005D2CBC">
              <w:rPr>
                <w:rFonts w:cs="Arial"/>
                <w:sz w:val="18"/>
                <w:szCs w:val="18"/>
              </w:rPr>
              <w:t>496</w:t>
            </w:r>
          </w:p>
        </w:tc>
        <w:tc>
          <w:tcPr>
            <w:tcW w:w="1350" w:type="dxa"/>
            <w:shd w:val="clear" w:color="auto" w:fill="auto"/>
            <w:vAlign w:val="center"/>
          </w:tcPr>
          <w:p w:rsidR="00A24C60" w:rsidRPr="005D2CBC" w:rsidRDefault="00075CD6" w:rsidP="00A24C60">
            <w:pPr>
              <w:pBdr>
                <w:bottom w:val="double" w:sz="4" w:space="1" w:color="auto"/>
              </w:pBdr>
              <w:spacing w:line="240" w:lineRule="auto"/>
              <w:ind w:right="-72"/>
              <w:jc w:val="right"/>
              <w:rPr>
                <w:rFonts w:cs="Arial"/>
                <w:sz w:val="18"/>
                <w:szCs w:val="18"/>
              </w:rPr>
            </w:pPr>
            <w:r w:rsidRPr="005D2CBC">
              <w:rPr>
                <w:rFonts w:cs="Arial"/>
                <w:sz w:val="18"/>
                <w:szCs w:val="18"/>
              </w:rPr>
              <w:t>2</w:t>
            </w:r>
            <w:r w:rsidR="00804964" w:rsidRPr="005D2CBC">
              <w:rPr>
                <w:rFonts w:cs="Arial"/>
                <w:sz w:val="18"/>
                <w:szCs w:val="18"/>
              </w:rPr>
              <w:t>,</w:t>
            </w:r>
            <w:r w:rsidRPr="005D2CBC">
              <w:rPr>
                <w:rFonts w:cs="Arial"/>
                <w:sz w:val="18"/>
                <w:szCs w:val="18"/>
              </w:rPr>
              <w:t>519</w:t>
            </w:r>
            <w:r w:rsidR="00804964" w:rsidRPr="005D2CBC">
              <w:rPr>
                <w:rFonts w:cs="Arial"/>
                <w:sz w:val="18"/>
                <w:szCs w:val="18"/>
              </w:rPr>
              <w:t>,</w:t>
            </w:r>
            <w:r w:rsidRPr="005D2CBC">
              <w:rPr>
                <w:rFonts w:cs="Arial"/>
                <w:sz w:val="18"/>
                <w:szCs w:val="18"/>
              </w:rPr>
              <w:t>395</w:t>
            </w:r>
          </w:p>
        </w:tc>
        <w:tc>
          <w:tcPr>
            <w:tcW w:w="1350" w:type="dxa"/>
            <w:shd w:val="clear" w:color="auto" w:fill="auto"/>
            <w:vAlign w:val="center"/>
          </w:tcPr>
          <w:p w:rsidR="00A24C60" w:rsidRPr="005D2CBC" w:rsidRDefault="00075CD6" w:rsidP="00A24C60">
            <w:pPr>
              <w:pBdr>
                <w:bottom w:val="double" w:sz="4" w:space="1" w:color="auto"/>
              </w:pBdr>
              <w:spacing w:line="240" w:lineRule="auto"/>
              <w:ind w:right="-72"/>
              <w:jc w:val="right"/>
              <w:rPr>
                <w:rFonts w:cs="Arial"/>
                <w:sz w:val="18"/>
                <w:szCs w:val="18"/>
              </w:rPr>
            </w:pPr>
            <w:r w:rsidRPr="005D2CBC">
              <w:rPr>
                <w:rFonts w:cs="Arial"/>
                <w:sz w:val="18"/>
                <w:szCs w:val="18"/>
              </w:rPr>
              <w:t>3</w:t>
            </w:r>
            <w:r w:rsidR="007B3341" w:rsidRPr="005D2CBC">
              <w:rPr>
                <w:rFonts w:cs="Arial"/>
                <w:sz w:val="18"/>
                <w:szCs w:val="18"/>
              </w:rPr>
              <w:t>,</w:t>
            </w:r>
            <w:r w:rsidRPr="005D2CBC">
              <w:rPr>
                <w:rFonts w:cs="Arial"/>
                <w:sz w:val="18"/>
                <w:szCs w:val="18"/>
              </w:rPr>
              <w:t>295</w:t>
            </w:r>
            <w:r w:rsidR="007B3341" w:rsidRPr="005D2CBC">
              <w:rPr>
                <w:rFonts w:cs="Arial"/>
                <w:sz w:val="18"/>
                <w:szCs w:val="18"/>
              </w:rPr>
              <w:t>,</w:t>
            </w:r>
            <w:r w:rsidRPr="005D2CBC">
              <w:rPr>
                <w:rFonts w:cs="Arial"/>
                <w:sz w:val="18"/>
                <w:szCs w:val="18"/>
              </w:rPr>
              <w:t>494</w:t>
            </w:r>
          </w:p>
        </w:tc>
      </w:tr>
      <w:tr w:rsidR="00A24C60" w:rsidRPr="005D2CBC" w:rsidTr="00F167FA">
        <w:tc>
          <w:tcPr>
            <w:tcW w:w="4050" w:type="dxa"/>
            <w:vAlign w:val="bottom"/>
          </w:tcPr>
          <w:p w:rsidR="00A24C60" w:rsidRPr="005D2CBC" w:rsidRDefault="00A24C60" w:rsidP="00A24C60">
            <w:pPr>
              <w:pStyle w:val="Header"/>
              <w:tabs>
                <w:tab w:val="clear" w:pos="4153"/>
                <w:tab w:val="clear" w:pos="8306"/>
              </w:tabs>
              <w:spacing w:line="240" w:lineRule="auto"/>
              <w:ind w:left="978"/>
              <w:rPr>
                <w:rFonts w:cs="Arial"/>
                <w:b/>
                <w:bCs/>
                <w:sz w:val="12"/>
                <w:szCs w:val="12"/>
              </w:rPr>
            </w:pPr>
          </w:p>
        </w:tc>
        <w:tc>
          <w:tcPr>
            <w:tcW w:w="1379" w:type="dxa"/>
            <w:vAlign w:val="bottom"/>
          </w:tcPr>
          <w:p w:rsidR="00A24C60" w:rsidRPr="005D2CBC" w:rsidRDefault="00A24C60" w:rsidP="00A24C60">
            <w:pPr>
              <w:spacing w:line="240" w:lineRule="auto"/>
              <w:ind w:right="-72"/>
              <w:jc w:val="right"/>
              <w:rPr>
                <w:rFonts w:cs="Arial"/>
                <w:b/>
                <w:bCs/>
                <w:sz w:val="12"/>
                <w:szCs w:val="12"/>
              </w:rPr>
            </w:pPr>
          </w:p>
        </w:tc>
        <w:tc>
          <w:tcPr>
            <w:tcW w:w="1350" w:type="dxa"/>
            <w:vAlign w:val="bottom"/>
          </w:tcPr>
          <w:p w:rsidR="00A24C60" w:rsidRPr="005D2CBC" w:rsidRDefault="00A24C60" w:rsidP="00A24C60">
            <w:pPr>
              <w:spacing w:line="240" w:lineRule="auto"/>
              <w:ind w:right="-72"/>
              <w:jc w:val="right"/>
              <w:rPr>
                <w:rFonts w:cs="Arial"/>
                <w:b/>
                <w:bCs/>
                <w:sz w:val="12"/>
                <w:szCs w:val="12"/>
              </w:rPr>
            </w:pPr>
          </w:p>
        </w:tc>
        <w:tc>
          <w:tcPr>
            <w:tcW w:w="1350" w:type="dxa"/>
            <w:vAlign w:val="bottom"/>
          </w:tcPr>
          <w:p w:rsidR="00A24C60" w:rsidRPr="005D2CBC" w:rsidRDefault="00A24C60" w:rsidP="00A24C60">
            <w:pPr>
              <w:spacing w:line="240" w:lineRule="auto"/>
              <w:ind w:right="-72"/>
              <w:jc w:val="right"/>
              <w:rPr>
                <w:rFonts w:cs="Arial"/>
                <w:b/>
                <w:bCs/>
                <w:sz w:val="12"/>
                <w:szCs w:val="12"/>
              </w:rPr>
            </w:pPr>
          </w:p>
        </w:tc>
        <w:tc>
          <w:tcPr>
            <w:tcW w:w="1350" w:type="dxa"/>
            <w:vAlign w:val="bottom"/>
          </w:tcPr>
          <w:p w:rsidR="00A24C60" w:rsidRPr="005D2CBC" w:rsidRDefault="00A24C60" w:rsidP="00A24C60">
            <w:pPr>
              <w:spacing w:line="240" w:lineRule="auto"/>
              <w:ind w:right="-72"/>
              <w:jc w:val="right"/>
              <w:rPr>
                <w:rFonts w:cs="Arial"/>
                <w:b/>
                <w:bCs/>
                <w:sz w:val="12"/>
                <w:szCs w:val="12"/>
              </w:rPr>
            </w:pPr>
          </w:p>
        </w:tc>
      </w:tr>
      <w:tr w:rsidR="00A24C60" w:rsidRPr="005D2CBC" w:rsidTr="00C85366">
        <w:tc>
          <w:tcPr>
            <w:tcW w:w="4050" w:type="dxa"/>
            <w:vAlign w:val="bottom"/>
          </w:tcPr>
          <w:p w:rsidR="00A24C60" w:rsidRPr="005D2CBC" w:rsidRDefault="00A24C60" w:rsidP="00A24C60">
            <w:pPr>
              <w:spacing w:line="240" w:lineRule="auto"/>
              <w:ind w:left="978"/>
              <w:rPr>
                <w:rFonts w:cs="Arial"/>
                <w:b/>
                <w:bCs/>
                <w:sz w:val="18"/>
                <w:szCs w:val="18"/>
                <w:lang w:val="en-US"/>
              </w:rPr>
            </w:pPr>
            <w:r w:rsidRPr="005D2CBC">
              <w:rPr>
                <w:rFonts w:cs="Arial"/>
                <w:b/>
                <w:bCs/>
                <w:w w:val="105"/>
                <w:sz w:val="18"/>
                <w:szCs w:val="18"/>
                <w:lang w:val="en-US"/>
              </w:rPr>
              <w:t>Interest expenses:</w:t>
            </w:r>
          </w:p>
        </w:tc>
        <w:tc>
          <w:tcPr>
            <w:tcW w:w="1379"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cs/>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c>
          <w:tcPr>
            <w:tcW w:w="1350" w:type="dxa"/>
            <w:shd w:val="clear" w:color="auto" w:fill="auto"/>
            <w:vAlign w:val="bottom"/>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p>
        </w:tc>
      </w:tr>
      <w:tr w:rsidR="00A24C60" w:rsidRPr="005D2CBC" w:rsidTr="008474A7">
        <w:tc>
          <w:tcPr>
            <w:tcW w:w="4050" w:type="dxa"/>
            <w:vAlign w:val="bottom"/>
          </w:tcPr>
          <w:p w:rsidR="00A24C60" w:rsidRPr="005D2CBC" w:rsidRDefault="00A24C60" w:rsidP="00A24C60">
            <w:pPr>
              <w:spacing w:line="240" w:lineRule="auto"/>
              <w:ind w:left="978"/>
              <w:rPr>
                <w:rFonts w:cs="Arial"/>
                <w:sz w:val="18"/>
                <w:szCs w:val="18"/>
                <w:lang w:val="en-US"/>
              </w:rPr>
            </w:pPr>
            <w:r w:rsidRPr="005D2CBC">
              <w:rPr>
                <w:rFonts w:cs="Arial"/>
                <w:w w:val="105"/>
                <w:sz w:val="18"/>
                <w:szCs w:val="18"/>
                <w:lang w:val="en-US"/>
              </w:rPr>
              <w:t xml:space="preserve">   Subsidiaries</w:t>
            </w:r>
          </w:p>
        </w:tc>
        <w:tc>
          <w:tcPr>
            <w:tcW w:w="1379" w:type="dxa"/>
            <w:shd w:val="clear" w:color="auto" w:fill="auto"/>
            <w:vAlign w:val="center"/>
          </w:tcPr>
          <w:p w:rsidR="00A24C60" w:rsidRPr="005D2CBC" w:rsidRDefault="008A78E1" w:rsidP="00A24C60">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center"/>
          </w:tcPr>
          <w:p w:rsidR="00A24C60" w:rsidRPr="005D2CBC" w:rsidRDefault="00A24C60" w:rsidP="00A24C60">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50" w:type="dxa"/>
            <w:shd w:val="clear" w:color="auto" w:fill="auto"/>
            <w:vAlign w:val="center"/>
          </w:tcPr>
          <w:p w:rsidR="00A24C60" w:rsidRPr="005D2CBC" w:rsidRDefault="00075CD6" w:rsidP="00A24C60">
            <w:pPr>
              <w:tabs>
                <w:tab w:val="left" w:pos="284"/>
                <w:tab w:val="left" w:pos="851"/>
                <w:tab w:val="left" w:pos="1418"/>
              </w:tabs>
              <w:spacing w:line="240" w:lineRule="auto"/>
              <w:ind w:right="-72"/>
              <w:jc w:val="right"/>
              <w:rPr>
                <w:rFonts w:cs="Arial"/>
                <w:sz w:val="18"/>
                <w:szCs w:val="18"/>
              </w:rPr>
            </w:pPr>
            <w:r w:rsidRPr="005D2CBC">
              <w:rPr>
                <w:rFonts w:cs="Arial"/>
                <w:sz w:val="18"/>
                <w:szCs w:val="18"/>
              </w:rPr>
              <w:t>530</w:t>
            </w:r>
            <w:r w:rsidR="008A78E1" w:rsidRPr="005D2CBC">
              <w:rPr>
                <w:rFonts w:cs="Arial"/>
                <w:sz w:val="18"/>
                <w:szCs w:val="18"/>
              </w:rPr>
              <w:t>,</w:t>
            </w:r>
            <w:r w:rsidRPr="005D2CBC">
              <w:rPr>
                <w:rFonts w:cs="Arial"/>
                <w:sz w:val="18"/>
                <w:szCs w:val="18"/>
              </w:rPr>
              <w:t>481</w:t>
            </w:r>
          </w:p>
        </w:tc>
        <w:tc>
          <w:tcPr>
            <w:tcW w:w="1350" w:type="dxa"/>
            <w:shd w:val="clear" w:color="auto" w:fill="auto"/>
            <w:vAlign w:val="center"/>
          </w:tcPr>
          <w:p w:rsidR="00A24C60" w:rsidRPr="005D2CBC" w:rsidRDefault="00075CD6" w:rsidP="00A24C60">
            <w:pPr>
              <w:tabs>
                <w:tab w:val="left" w:pos="284"/>
                <w:tab w:val="left" w:pos="851"/>
                <w:tab w:val="left" w:pos="1418"/>
              </w:tabs>
              <w:spacing w:line="240" w:lineRule="auto"/>
              <w:ind w:right="-72"/>
              <w:jc w:val="right"/>
              <w:rPr>
                <w:rFonts w:cs="Arial"/>
                <w:sz w:val="18"/>
                <w:szCs w:val="18"/>
              </w:rPr>
            </w:pPr>
            <w:r w:rsidRPr="005D2CBC">
              <w:rPr>
                <w:rFonts w:cs="Arial"/>
                <w:sz w:val="18"/>
                <w:szCs w:val="18"/>
              </w:rPr>
              <w:t>840</w:t>
            </w:r>
            <w:r w:rsidR="00A24C60" w:rsidRPr="005D2CBC">
              <w:rPr>
                <w:rFonts w:cs="Arial"/>
                <w:sz w:val="18"/>
                <w:szCs w:val="18"/>
              </w:rPr>
              <w:t>,</w:t>
            </w:r>
            <w:r w:rsidRPr="005D2CBC">
              <w:rPr>
                <w:rFonts w:cs="Arial"/>
                <w:sz w:val="18"/>
                <w:szCs w:val="18"/>
              </w:rPr>
              <w:t>245</w:t>
            </w:r>
          </w:p>
        </w:tc>
      </w:tr>
      <w:tr w:rsidR="00A24C60" w:rsidRPr="005D2CBC" w:rsidTr="008474A7">
        <w:tc>
          <w:tcPr>
            <w:tcW w:w="4050" w:type="dxa"/>
            <w:vAlign w:val="bottom"/>
          </w:tcPr>
          <w:p w:rsidR="00A24C60" w:rsidRPr="005D2CBC" w:rsidRDefault="00A24C60" w:rsidP="00A24C60">
            <w:pPr>
              <w:spacing w:line="240" w:lineRule="auto"/>
              <w:ind w:left="978"/>
              <w:rPr>
                <w:rFonts w:cs="Arial"/>
                <w:sz w:val="18"/>
                <w:szCs w:val="18"/>
              </w:rPr>
            </w:pPr>
            <w:r w:rsidRPr="005D2CBC">
              <w:rPr>
                <w:rFonts w:cs="Arial"/>
                <w:sz w:val="18"/>
                <w:szCs w:val="18"/>
              </w:rPr>
              <w:t xml:space="preserve">   Key Management</w:t>
            </w:r>
          </w:p>
        </w:tc>
        <w:tc>
          <w:tcPr>
            <w:tcW w:w="1379" w:type="dxa"/>
            <w:shd w:val="clear" w:color="auto" w:fill="auto"/>
            <w:vAlign w:val="center"/>
          </w:tcPr>
          <w:p w:rsidR="00A24C60" w:rsidRPr="005D2CBC" w:rsidRDefault="00075CD6" w:rsidP="00A24C60">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158</w:t>
            </w:r>
            <w:r w:rsidR="008A78E1" w:rsidRPr="005D2CBC">
              <w:rPr>
                <w:rFonts w:cs="Arial"/>
                <w:sz w:val="18"/>
                <w:szCs w:val="18"/>
              </w:rPr>
              <w:t>,</w:t>
            </w:r>
            <w:r w:rsidRPr="005D2CBC">
              <w:rPr>
                <w:rFonts w:cs="Arial"/>
                <w:sz w:val="18"/>
                <w:szCs w:val="18"/>
              </w:rPr>
              <w:t>880</w:t>
            </w:r>
          </w:p>
        </w:tc>
        <w:tc>
          <w:tcPr>
            <w:tcW w:w="1350" w:type="dxa"/>
            <w:shd w:val="clear" w:color="auto" w:fill="auto"/>
            <w:vAlign w:val="center"/>
          </w:tcPr>
          <w:p w:rsidR="00A24C60" w:rsidRPr="005D2CBC" w:rsidRDefault="00075CD6" w:rsidP="00A24C60">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A24C60" w:rsidRPr="005D2CBC">
              <w:rPr>
                <w:rFonts w:cs="Arial"/>
                <w:sz w:val="18"/>
                <w:szCs w:val="18"/>
              </w:rPr>
              <w:t>,</w:t>
            </w:r>
            <w:r w:rsidRPr="005D2CBC">
              <w:rPr>
                <w:rFonts w:cs="Arial"/>
                <w:sz w:val="18"/>
                <w:szCs w:val="18"/>
              </w:rPr>
              <w:t>625</w:t>
            </w:r>
            <w:r w:rsidR="00A24C60" w:rsidRPr="005D2CBC">
              <w:rPr>
                <w:rFonts w:cs="Arial"/>
                <w:sz w:val="18"/>
                <w:szCs w:val="18"/>
              </w:rPr>
              <w:t>,</w:t>
            </w:r>
            <w:r w:rsidRPr="005D2CBC">
              <w:rPr>
                <w:rFonts w:cs="Arial"/>
                <w:sz w:val="18"/>
                <w:szCs w:val="18"/>
              </w:rPr>
              <w:t>734</w:t>
            </w:r>
          </w:p>
        </w:tc>
        <w:tc>
          <w:tcPr>
            <w:tcW w:w="1350" w:type="dxa"/>
            <w:shd w:val="clear" w:color="auto" w:fill="auto"/>
            <w:vAlign w:val="center"/>
          </w:tcPr>
          <w:p w:rsidR="00A24C60" w:rsidRPr="005D2CBC" w:rsidRDefault="00075CD6" w:rsidP="00A24C60">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158</w:t>
            </w:r>
            <w:r w:rsidR="008A78E1" w:rsidRPr="005D2CBC">
              <w:rPr>
                <w:rFonts w:cs="Arial"/>
                <w:sz w:val="18"/>
                <w:szCs w:val="18"/>
              </w:rPr>
              <w:t>,</w:t>
            </w:r>
            <w:r w:rsidRPr="005D2CBC">
              <w:rPr>
                <w:rFonts w:cs="Arial"/>
                <w:sz w:val="18"/>
                <w:szCs w:val="18"/>
              </w:rPr>
              <w:t>880</w:t>
            </w:r>
          </w:p>
        </w:tc>
        <w:tc>
          <w:tcPr>
            <w:tcW w:w="1350" w:type="dxa"/>
            <w:shd w:val="clear" w:color="auto" w:fill="auto"/>
            <w:vAlign w:val="center"/>
          </w:tcPr>
          <w:p w:rsidR="00A24C60" w:rsidRPr="005D2CBC" w:rsidRDefault="00075CD6" w:rsidP="00A24C60">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A24C60" w:rsidRPr="005D2CBC">
              <w:rPr>
                <w:rFonts w:cs="Arial"/>
                <w:sz w:val="18"/>
                <w:szCs w:val="18"/>
              </w:rPr>
              <w:t>,</w:t>
            </w:r>
            <w:r w:rsidRPr="005D2CBC">
              <w:rPr>
                <w:rFonts w:cs="Arial"/>
                <w:sz w:val="18"/>
                <w:szCs w:val="18"/>
              </w:rPr>
              <w:t>625</w:t>
            </w:r>
            <w:r w:rsidR="00A24C60" w:rsidRPr="005D2CBC">
              <w:rPr>
                <w:rFonts w:cs="Arial"/>
                <w:sz w:val="18"/>
                <w:szCs w:val="18"/>
              </w:rPr>
              <w:t>,</w:t>
            </w:r>
            <w:r w:rsidRPr="005D2CBC">
              <w:rPr>
                <w:rFonts w:cs="Arial"/>
                <w:sz w:val="18"/>
                <w:szCs w:val="18"/>
              </w:rPr>
              <w:t>734</w:t>
            </w:r>
          </w:p>
        </w:tc>
      </w:tr>
      <w:tr w:rsidR="00A24C60" w:rsidRPr="005D2CBC" w:rsidTr="00C85366">
        <w:tc>
          <w:tcPr>
            <w:tcW w:w="4050" w:type="dxa"/>
            <w:vAlign w:val="bottom"/>
          </w:tcPr>
          <w:p w:rsidR="00A24C60" w:rsidRPr="005D2CBC" w:rsidRDefault="00A24C60" w:rsidP="00A24C60">
            <w:pPr>
              <w:spacing w:line="240" w:lineRule="auto"/>
              <w:ind w:left="978"/>
              <w:rPr>
                <w:rFonts w:cs="Arial"/>
                <w:w w:val="105"/>
                <w:sz w:val="10"/>
                <w:szCs w:val="10"/>
                <w:lang w:val="en-US"/>
              </w:rPr>
            </w:pPr>
          </w:p>
        </w:tc>
        <w:tc>
          <w:tcPr>
            <w:tcW w:w="1379" w:type="dxa"/>
            <w:shd w:val="clear" w:color="auto" w:fill="auto"/>
            <w:vAlign w:val="bottom"/>
          </w:tcPr>
          <w:p w:rsidR="00A24C60" w:rsidRPr="005D2CBC" w:rsidRDefault="00A24C60" w:rsidP="00A24C60">
            <w:pPr>
              <w:spacing w:line="240" w:lineRule="auto"/>
              <w:ind w:right="-72"/>
              <w:jc w:val="right"/>
              <w:rPr>
                <w:rFonts w:cs="Arial"/>
                <w:sz w:val="10"/>
                <w:szCs w:val="10"/>
              </w:rPr>
            </w:pPr>
          </w:p>
        </w:tc>
        <w:tc>
          <w:tcPr>
            <w:tcW w:w="1350" w:type="dxa"/>
            <w:shd w:val="clear" w:color="auto" w:fill="auto"/>
            <w:vAlign w:val="bottom"/>
          </w:tcPr>
          <w:p w:rsidR="00A24C60" w:rsidRPr="005D2CBC" w:rsidRDefault="00A24C60" w:rsidP="00A24C60">
            <w:pPr>
              <w:spacing w:line="240" w:lineRule="auto"/>
              <w:ind w:right="-72"/>
              <w:jc w:val="right"/>
              <w:rPr>
                <w:rFonts w:cs="Arial"/>
                <w:sz w:val="10"/>
                <w:szCs w:val="10"/>
              </w:rPr>
            </w:pPr>
          </w:p>
        </w:tc>
        <w:tc>
          <w:tcPr>
            <w:tcW w:w="1350" w:type="dxa"/>
            <w:shd w:val="clear" w:color="auto" w:fill="auto"/>
            <w:vAlign w:val="bottom"/>
          </w:tcPr>
          <w:p w:rsidR="00A24C60" w:rsidRPr="005D2CBC" w:rsidRDefault="00A24C60" w:rsidP="00A24C60">
            <w:pPr>
              <w:spacing w:line="240" w:lineRule="auto"/>
              <w:ind w:right="-72"/>
              <w:jc w:val="right"/>
              <w:rPr>
                <w:rFonts w:cs="Arial"/>
                <w:sz w:val="10"/>
                <w:szCs w:val="10"/>
              </w:rPr>
            </w:pPr>
          </w:p>
        </w:tc>
        <w:tc>
          <w:tcPr>
            <w:tcW w:w="1350" w:type="dxa"/>
            <w:shd w:val="clear" w:color="auto" w:fill="auto"/>
            <w:vAlign w:val="bottom"/>
          </w:tcPr>
          <w:p w:rsidR="00A24C60" w:rsidRPr="005D2CBC" w:rsidRDefault="00A24C60" w:rsidP="00A24C60">
            <w:pPr>
              <w:spacing w:line="240" w:lineRule="auto"/>
              <w:ind w:right="-72"/>
              <w:jc w:val="right"/>
              <w:rPr>
                <w:rFonts w:cs="Arial"/>
                <w:sz w:val="10"/>
                <w:szCs w:val="10"/>
              </w:rPr>
            </w:pPr>
          </w:p>
        </w:tc>
      </w:tr>
      <w:tr w:rsidR="00A24C60" w:rsidRPr="005D2CBC" w:rsidTr="008474A7">
        <w:tc>
          <w:tcPr>
            <w:tcW w:w="4050" w:type="dxa"/>
            <w:vAlign w:val="bottom"/>
          </w:tcPr>
          <w:p w:rsidR="00A24C60" w:rsidRPr="005D2CBC" w:rsidRDefault="00A24C60" w:rsidP="00A24C60">
            <w:pPr>
              <w:spacing w:line="240" w:lineRule="auto"/>
              <w:ind w:left="978"/>
              <w:rPr>
                <w:rFonts w:cs="Arial"/>
                <w:w w:val="105"/>
                <w:sz w:val="18"/>
                <w:szCs w:val="18"/>
                <w:lang w:val="en-US"/>
              </w:rPr>
            </w:pPr>
          </w:p>
        </w:tc>
        <w:tc>
          <w:tcPr>
            <w:tcW w:w="1379" w:type="dxa"/>
            <w:shd w:val="clear" w:color="auto" w:fill="auto"/>
            <w:vAlign w:val="center"/>
          </w:tcPr>
          <w:p w:rsidR="00A24C60" w:rsidRPr="005D2CBC" w:rsidRDefault="00075CD6"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158</w:t>
            </w:r>
            <w:r w:rsidR="008A78E1" w:rsidRPr="005D2CBC">
              <w:rPr>
                <w:rFonts w:cs="Arial"/>
                <w:sz w:val="18"/>
                <w:szCs w:val="18"/>
              </w:rPr>
              <w:t>,</w:t>
            </w:r>
            <w:r w:rsidRPr="005D2CBC">
              <w:rPr>
                <w:rFonts w:cs="Arial"/>
                <w:sz w:val="18"/>
                <w:szCs w:val="18"/>
              </w:rPr>
              <w:t>880</w:t>
            </w:r>
          </w:p>
        </w:tc>
        <w:tc>
          <w:tcPr>
            <w:tcW w:w="1350" w:type="dxa"/>
            <w:shd w:val="clear" w:color="auto" w:fill="auto"/>
            <w:vAlign w:val="center"/>
          </w:tcPr>
          <w:p w:rsidR="00A24C60" w:rsidRPr="005D2CBC" w:rsidRDefault="00075CD6"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A24C60" w:rsidRPr="005D2CBC">
              <w:rPr>
                <w:rFonts w:cs="Arial"/>
                <w:sz w:val="18"/>
                <w:szCs w:val="18"/>
              </w:rPr>
              <w:t>,</w:t>
            </w:r>
            <w:r w:rsidRPr="005D2CBC">
              <w:rPr>
                <w:rFonts w:cs="Arial"/>
                <w:sz w:val="18"/>
                <w:szCs w:val="18"/>
              </w:rPr>
              <w:t>625</w:t>
            </w:r>
            <w:r w:rsidR="00A24C60" w:rsidRPr="005D2CBC">
              <w:rPr>
                <w:rFonts w:cs="Arial"/>
                <w:sz w:val="18"/>
                <w:szCs w:val="18"/>
              </w:rPr>
              <w:t>,</w:t>
            </w:r>
            <w:r w:rsidRPr="005D2CBC">
              <w:rPr>
                <w:rFonts w:cs="Arial"/>
                <w:sz w:val="18"/>
                <w:szCs w:val="18"/>
              </w:rPr>
              <w:t>734</w:t>
            </w:r>
          </w:p>
        </w:tc>
        <w:tc>
          <w:tcPr>
            <w:tcW w:w="1350" w:type="dxa"/>
            <w:shd w:val="clear" w:color="auto" w:fill="auto"/>
            <w:vAlign w:val="center"/>
          </w:tcPr>
          <w:p w:rsidR="00A24C60" w:rsidRPr="005D2CBC" w:rsidRDefault="00075CD6"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689</w:t>
            </w:r>
            <w:r w:rsidR="008A78E1" w:rsidRPr="005D2CBC">
              <w:rPr>
                <w:rFonts w:cs="Arial"/>
                <w:sz w:val="18"/>
                <w:szCs w:val="18"/>
              </w:rPr>
              <w:t>,</w:t>
            </w:r>
            <w:r w:rsidRPr="005D2CBC">
              <w:rPr>
                <w:rFonts w:cs="Arial"/>
                <w:sz w:val="18"/>
                <w:szCs w:val="18"/>
              </w:rPr>
              <w:t>361</w:t>
            </w:r>
          </w:p>
        </w:tc>
        <w:tc>
          <w:tcPr>
            <w:tcW w:w="1350" w:type="dxa"/>
            <w:shd w:val="clear" w:color="auto" w:fill="auto"/>
            <w:vAlign w:val="center"/>
          </w:tcPr>
          <w:p w:rsidR="00A24C60" w:rsidRPr="005D2CBC" w:rsidRDefault="00075CD6" w:rsidP="00A24C60">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2</w:t>
            </w:r>
            <w:r w:rsidR="00A24C60" w:rsidRPr="005D2CBC">
              <w:rPr>
                <w:rFonts w:cs="Arial"/>
                <w:sz w:val="18"/>
                <w:szCs w:val="18"/>
              </w:rPr>
              <w:t>,</w:t>
            </w:r>
            <w:r w:rsidRPr="005D2CBC">
              <w:rPr>
                <w:rFonts w:cs="Arial"/>
                <w:sz w:val="18"/>
                <w:szCs w:val="18"/>
              </w:rPr>
              <w:t>465</w:t>
            </w:r>
            <w:r w:rsidR="00A24C60" w:rsidRPr="005D2CBC">
              <w:rPr>
                <w:rFonts w:cs="Arial"/>
                <w:sz w:val="18"/>
                <w:szCs w:val="18"/>
              </w:rPr>
              <w:t>,</w:t>
            </w:r>
            <w:r w:rsidRPr="005D2CBC">
              <w:rPr>
                <w:rFonts w:cs="Arial"/>
                <w:sz w:val="18"/>
                <w:szCs w:val="18"/>
              </w:rPr>
              <w:t>979</w:t>
            </w:r>
          </w:p>
        </w:tc>
      </w:tr>
    </w:tbl>
    <w:p w:rsidR="00AD7B38" w:rsidRPr="005D2CBC" w:rsidRDefault="00AD7B38" w:rsidP="00513E38">
      <w:pPr>
        <w:spacing w:line="240" w:lineRule="auto"/>
        <w:ind w:left="1080" w:hanging="540"/>
        <w:jc w:val="thaiDistribute"/>
        <w:rPr>
          <w:rFonts w:cs="Arial"/>
          <w:b/>
          <w:bCs/>
          <w:sz w:val="18"/>
          <w:szCs w:val="18"/>
        </w:rPr>
      </w:pPr>
    </w:p>
    <w:p w:rsidR="00AD7B38" w:rsidRPr="005D2CBC" w:rsidRDefault="00AD7B38" w:rsidP="00513E38">
      <w:pPr>
        <w:spacing w:line="240" w:lineRule="auto"/>
        <w:ind w:left="1080" w:hanging="540"/>
        <w:jc w:val="thaiDistribute"/>
        <w:rPr>
          <w:rFonts w:cs="Arial"/>
          <w:b/>
          <w:bCs/>
          <w:sz w:val="18"/>
          <w:szCs w:val="18"/>
        </w:rPr>
      </w:pPr>
    </w:p>
    <w:p w:rsidR="00513E38" w:rsidRPr="005D2CBC" w:rsidRDefault="00075CD6" w:rsidP="00513E38">
      <w:pPr>
        <w:spacing w:line="240" w:lineRule="auto"/>
        <w:ind w:left="1080" w:hanging="540"/>
        <w:jc w:val="thaiDistribute"/>
        <w:rPr>
          <w:rFonts w:cs="Arial"/>
          <w:b/>
          <w:bCs/>
          <w:sz w:val="18"/>
          <w:szCs w:val="18"/>
        </w:rPr>
      </w:pPr>
      <w:r w:rsidRPr="005D2CBC">
        <w:rPr>
          <w:rFonts w:cs="Arial"/>
          <w:b/>
          <w:bCs/>
          <w:sz w:val="18"/>
          <w:szCs w:val="18"/>
        </w:rPr>
        <w:t>2</w:t>
      </w:r>
      <w:r w:rsidR="00D71D65" w:rsidRPr="005D2CBC">
        <w:rPr>
          <w:rFonts w:cs="Arial"/>
          <w:b/>
          <w:bCs/>
          <w:sz w:val="18"/>
          <w:szCs w:val="18"/>
        </w:rPr>
        <w:t>0</w:t>
      </w:r>
      <w:r w:rsidR="00513E38" w:rsidRPr="005D2CBC">
        <w:rPr>
          <w:rFonts w:cs="Arial"/>
          <w:b/>
          <w:bCs/>
          <w:sz w:val="18"/>
          <w:szCs w:val="18"/>
        </w:rPr>
        <w:t>.</w:t>
      </w:r>
      <w:r w:rsidRPr="005D2CBC">
        <w:rPr>
          <w:rFonts w:cs="Arial"/>
          <w:b/>
          <w:bCs/>
          <w:sz w:val="18"/>
          <w:szCs w:val="18"/>
        </w:rPr>
        <w:t>3</w:t>
      </w:r>
      <w:r w:rsidR="00513E38" w:rsidRPr="005D2CBC">
        <w:rPr>
          <w:rFonts w:cs="Arial"/>
          <w:b/>
          <w:bCs/>
          <w:sz w:val="18"/>
          <w:szCs w:val="18"/>
        </w:rPr>
        <w:tab/>
        <w:t>Outstanding balances arising from sales and purchases of goods and services</w:t>
      </w:r>
    </w:p>
    <w:p w:rsidR="00513E38" w:rsidRPr="005D2CBC" w:rsidRDefault="00513E38" w:rsidP="00513E38">
      <w:pPr>
        <w:spacing w:line="240" w:lineRule="auto"/>
        <w:ind w:left="1080"/>
        <w:rPr>
          <w:rFonts w:cs="Arial"/>
          <w:sz w:val="18"/>
          <w:szCs w:val="18"/>
        </w:rPr>
      </w:pPr>
    </w:p>
    <w:p w:rsidR="00513E38" w:rsidRPr="005D2CBC" w:rsidRDefault="00513E38" w:rsidP="00B76FCE">
      <w:pPr>
        <w:spacing w:line="240" w:lineRule="auto"/>
        <w:ind w:left="1080"/>
        <w:jc w:val="both"/>
        <w:rPr>
          <w:rFonts w:cs="Arial"/>
          <w:sz w:val="18"/>
          <w:szCs w:val="18"/>
        </w:rPr>
      </w:pPr>
      <w:r w:rsidRPr="005D2CBC">
        <w:rPr>
          <w:rFonts w:cs="Arial"/>
          <w:sz w:val="18"/>
          <w:szCs w:val="18"/>
        </w:rPr>
        <w:t>The outstanding balances at the end of reporting period in relation to transactions with related parties are as follows:</w:t>
      </w:r>
    </w:p>
    <w:tbl>
      <w:tblPr>
        <w:tblW w:w="9475" w:type="dxa"/>
        <w:tblInd w:w="108" w:type="dxa"/>
        <w:tblLayout w:type="fixed"/>
        <w:tblLook w:val="0000" w:firstRow="0" w:lastRow="0" w:firstColumn="0" w:lastColumn="0" w:noHBand="0" w:noVBand="0"/>
      </w:tblPr>
      <w:tblGrid>
        <w:gridCol w:w="4176"/>
        <w:gridCol w:w="1393"/>
        <w:gridCol w:w="1289"/>
        <w:gridCol w:w="7"/>
        <w:gridCol w:w="1314"/>
        <w:gridCol w:w="1286"/>
        <w:gridCol w:w="10"/>
      </w:tblGrid>
      <w:tr w:rsidR="00513E38" w:rsidRPr="005D2CBC" w:rsidTr="00271CD3">
        <w:trPr>
          <w:gridAfter w:val="1"/>
          <w:wAfter w:w="10" w:type="dxa"/>
          <w:trHeight w:val="20"/>
        </w:trPr>
        <w:tc>
          <w:tcPr>
            <w:tcW w:w="4176" w:type="dxa"/>
            <w:vAlign w:val="bottom"/>
          </w:tcPr>
          <w:p w:rsidR="00513E38" w:rsidRPr="005D2CBC" w:rsidRDefault="00513E38" w:rsidP="00271CD3">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2682" w:type="dxa"/>
            <w:gridSpan w:val="2"/>
            <w:vAlign w:val="bottom"/>
          </w:tcPr>
          <w:p w:rsidR="00513E38" w:rsidRPr="005D2CBC" w:rsidRDefault="00513E38" w:rsidP="00271CD3">
            <w:pPr>
              <w:spacing w:line="240" w:lineRule="auto"/>
              <w:ind w:right="-72"/>
              <w:jc w:val="center"/>
              <w:rPr>
                <w:rFonts w:cs="Arial"/>
                <w:b/>
                <w:sz w:val="18"/>
                <w:szCs w:val="18"/>
              </w:rPr>
            </w:pPr>
            <w:r w:rsidRPr="005D2CBC">
              <w:rPr>
                <w:rFonts w:cs="Arial"/>
                <w:b/>
                <w:sz w:val="18"/>
                <w:szCs w:val="18"/>
              </w:rPr>
              <w:t>Consolidated</w:t>
            </w:r>
          </w:p>
        </w:tc>
        <w:tc>
          <w:tcPr>
            <w:tcW w:w="2607" w:type="dxa"/>
            <w:gridSpan w:val="3"/>
            <w:vAlign w:val="bottom"/>
          </w:tcPr>
          <w:p w:rsidR="00513E38" w:rsidRPr="005D2CBC" w:rsidRDefault="00513E38" w:rsidP="00271CD3">
            <w:pPr>
              <w:spacing w:line="240" w:lineRule="auto"/>
              <w:ind w:right="-72"/>
              <w:jc w:val="center"/>
              <w:rPr>
                <w:rFonts w:cs="Arial"/>
                <w:b/>
                <w:sz w:val="18"/>
                <w:szCs w:val="18"/>
              </w:rPr>
            </w:pPr>
            <w:r w:rsidRPr="005D2CBC">
              <w:rPr>
                <w:rFonts w:cs="Arial"/>
                <w:b/>
                <w:sz w:val="18"/>
                <w:szCs w:val="18"/>
              </w:rPr>
              <w:t xml:space="preserve">Separate </w:t>
            </w:r>
          </w:p>
        </w:tc>
      </w:tr>
      <w:tr w:rsidR="00513E38" w:rsidRPr="005D2CBC" w:rsidTr="00271CD3">
        <w:trPr>
          <w:gridAfter w:val="1"/>
          <w:wAfter w:w="10" w:type="dxa"/>
          <w:trHeight w:val="20"/>
        </w:trPr>
        <w:tc>
          <w:tcPr>
            <w:tcW w:w="4176" w:type="dxa"/>
            <w:vAlign w:val="bottom"/>
          </w:tcPr>
          <w:p w:rsidR="00513E38" w:rsidRPr="005D2CBC" w:rsidRDefault="00513E38" w:rsidP="00271CD3">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2682" w:type="dxa"/>
            <w:gridSpan w:val="2"/>
            <w:vAlign w:val="bottom"/>
          </w:tcPr>
          <w:p w:rsidR="00513E38" w:rsidRPr="005D2CBC" w:rsidRDefault="00513E38" w:rsidP="00271CD3">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607" w:type="dxa"/>
            <w:gridSpan w:val="3"/>
            <w:vAlign w:val="bottom"/>
          </w:tcPr>
          <w:p w:rsidR="00513E38" w:rsidRPr="005D2CBC" w:rsidRDefault="00513E38" w:rsidP="00271CD3">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513E38" w:rsidRPr="005D2CBC" w:rsidTr="00271CD3">
        <w:trPr>
          <w:trHeight w:val="20"/>
        </w:trPr>
        <w:tc>
          <w:tcPr>
            <w:tcW w:w="4176" w:type="dxa"/>
            <w:vAlign w:val="bottom"/>
          </w:tcPr>
          <w:p w:rsidR="00513E38" w:rsidRPr="005D2CBC" w:rsidRDefault="00513E38" w:rsidP="00271CD3">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ight="-99"/>
              <w:rPr>
                <w:rFonts w:cs="Arial"/>
                <w:b/>
                <w:bCs/>
                <w:spacing w:val="-4"/>
                <w:sz w:val="18"/>
                <w:szCs w:val="18"/>
              </w:rPr>
            </w:pPr>
          </w:p>
        </w:tc>
        <w:tc>
          <w:tcPr>
            <w:tcW w:w="1393" w:type="dxa"/>
            <w:vAlign w:val="bottom"/>
          </w:tcPr>
          <w:p w:rsidR="00513E38" w:rsidRPr="005D2CBC" w:rsidRDefault="00075CD6" w:rsidP="00271CD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296" w:type="dxa"/>
            <w:gridSpan w:val="2"/>
            <w:vAlign w:val="bottom"/>
          </w:tcPr>
          <w:p w:rsidR="00513E38" w:rsidRPr="005D2CBC" w:rsidRDefault="00075CD6" w:rsidP="00271CD3">
            <w:pPr>
              <w:spacing w:line="240" w:lineRule="auto"/>
              <w:ind w:right="-72"/>
              <w:jc w:val="right"/>
              <w:rPr>
                <w:rFonts w:cs="Arial"/>
                <w:b/>
                <w:sz w:val="18"/>
                <w:szCs w:val="18"/>
              </w:rPr>
            </w:pPr>
            <w:r w:rsidRPr="005D2CBC">
              <w:rPr>
                <w:rFonts w:cs="Arial"/>
                <w:b/>
                <w:sz w:val="18"/>
                <w:szCs w:val="18"/>
              </w:rPr>
              <w:t>31</w:t>
            </w:r>
            <w:r w:rsidR="00513E38" w:rsidRPr="005D2CBC">
              <w:rPr>
                <w:rFonts w:cs="Arial"/>
                <w:b/>
                <w:sz w:val="18"/>
                <w:szCs w:val="18"/>
              </w:rPr>
              <w:t xml:space="preserve"> December</w:t>
            </w:r>
          </w:p>
        </w:tc>
        <w:tc>
          <w:tcPr>
            <w:tcW w:w="1314" w:type="dxa"/>
            <w:vAlign w:val="bottom"/>
          </w:tcPr>
          <w:p w:rsidR="00513E38" w:rsidRPr="005D2CBC" w:rsidRDefault="00075CD6" w:rsidP="00271CD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296" w:type="dxa"/>
            <w:gridSpan w:val="2"/>
            <w:vAlign w:val="bottom"/>
          </w:tcPr>
          <w:p w:rsidR="00513E38" w:rsidRPr="005D2CBC" w:rsidRDefault="00075CD6" w:rsidP="00271CD3">
            <w:pPr>
              <w:spacing w:line="240" w:lineRule="auto"/>
              <w:ind w:right="-72"/>
              <w:jc w:val="right"/>
              <w:rPr>
                <w:rFonts w:cs="Arial"/>
                <w:b/>
                <w:sz w:val="18"/>
                <w:szCs w:val="18"/>
              </w:rPr>
            </w:pPr>
            <w:r w:rsidRPr="005D2CBC">
              <w:rPr>
                <w:rFonts w:cs="Arial"/>
                <w:b/>
                <w:sz w:val="18"/>
                <w:szCs w:val="18"/>
              </w:rPr>
              <w:t>31</w:t>
            </w:r>
            <w:r w:rsidR="00513E38" w:rsidRPr="005D2CBC">
              <w:rPr>
                <w:rFonts w:cs="Arial"/>
                <w:b/>
                <w:sz w:val="18"/>
                <w:szCs w:val="18"/>
              </w:rPr>
              <w:t xml:space="preserve"> December</w:t>
            </w:r>
          </w:p>
        </w:tc>
      </w:tr>
      <w:tr w:rsidR="00513E38" w:rsidRPr="005D2CBC" w:rsidTr="00271CD3">
        <w:trPr>
          <w:trHeight w:val="20"/>
        </w:trPr>
        <w:tc>
          <w:tcPr>
            <w:tcW w:w="4176" w:type="dxa"/>
            <w:vAlign w:val="bottom"/>
          </w:tcPr>
          <w:p w:rsidR="00513E38" w:rsidRPr="005D2CBC" w:rsidRDefault="00513E38" w:rsidP="00271CD3">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1393"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2020</w:t>
            </w:r>
          </w:p>
        </w:tc>
        <w:tc>
          <w:tcPr>
            <w:tcW w:w="1296" w:type="dxa"/>
            <w:gridSpan w:val="2"/>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2019</w:t>
            </w:r>
          </w:p>
        </w:tc>
        <w:tc>
          <w:tcPr>
            <w:tcW w:w="1314"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2020</w:t>
            </w:r>
          </w:p>
        </w:tc>
        <w:tc>
          <w:tcPr>
            <w:tcW w:w="1296" w:type="dxa"/>
            <w:gridSpan w:val="2"/>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2019</w:t>
            </w:r>
          </w:p>
        </w:tc>
      </w:tr>
      <w:tr w:rsidR="00513E38" w:rsidRPr="005D2CBC" w:rsidTr="00271CD3">
        <w:trPr>
          <w:trHeight w:val="20"/>
        </w:trPr>
        <w:tc>
          <w:tcPr>
            <w:tcW w:w="4176" w:type="dxa"/>
            <w:vAlign w:val="bottom"/>
          </w:tcPr>
          <w:p w:rsidR="00513E38" w:rsidRPr="005D2CBC" w:rsidRDefault="00513E38" w:rsidP="00271CD3">
            <w:pPr>
              <w:pStyle w:val="Header"/>
              <w:tabs>
                <w:tab w:val="clear" w:pos="4153"/>
                <w:tab w:val="clear" w:pos="8306"/>
                <w:tab w:val="left" w:pos="1418"/>
                <w:tab w:val="center" w:pos="3402"/>
                <w:tab w:val="center" w:pos="4536"/>
                <w:tab w:val="center" w:pos="5670"/>
                <w:tab w:val="center" w:pos="6804"/>
                <w:tab w:val="right" w:pos="7655"/>
              </w:tabs>
              <w:spacing w:line="240" w:lineRule="auto"/>
              <w:ind w:left="435"/>
              <w:rPr>
                <w:rFonts w:cs="Arial"/>
                <w:sz w:val="18"/>
                <w:szCs w:val="18"/>
              </w:rPr>
            </w:pPr>
          </w:p>
        </w:tc>
        <w:tc>
          <w:tcPr>
            <w:tcW w:w="1393"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296" w:type="dxa"/>
            <w:gridSpan w:val="2"/>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14"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296" w:type="dxa"/>
            <w:gridSpan w:val="2"/>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513E38" w:rsidRPr="005D2CBC" w:rsidTr="00271CD3">
        <w:trPr>
          <w:trHeight w:val="20"/>
        </w:trPr>
        <w:tc>
          <w:tcPr>
            <w:tcW w:w="4176" w:type="dxa"/>
            <w:vAlign w:val="bottom"/>
          </w:tcPr>
          <w:p w:rsidR="00513E38" w:rsidRPr="005D2CBC" w:rsidRDefault="00513E38" w:rsidP="00271CD3">
            <w:pPr>
              <w:spacing w:line="240" w:lineRule="auto"/>
              <w:ind w:left="435" w:right="-118"/>
              <w:rPr>
                <w:rFonts w:cs="Arial"/>
                <w:b/>
                <w:bCs/>
                <w:spacing w:val="-8"/>
                <w:w w:val="105"/>
                <w:sz w:val="12"/>
                <w:szCs w:val="12"/>
                <w:lang w:val="en-US"/>
              </w:rPr>
            </w:pPr>
          </w:p>
        </w:tc>
        <w:tc>
          <w:tcPr>
            <w:tcW w:w="1393"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2"/>
                <w:szCs w:val="12"/>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2"/>
                <w:szCs w:val="12"/>
              </w:rPr>
            </w:pPr>
          </w:p>
        </w:tc>
        <w:tc>
          <w:tcPr>
            <w:tcW w:w="1314"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2"/>
                <w:szCs w:val="12"/>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2"/>
                <w:szCs w:val="12"/>
              </w:rPr>
            </w:pPr>
          </w:p>
        </w:tc>
      </w:tr>
      <w:tr w:rsidR="00513E38" w:rsidRPr="005D2CBC" w:rsidDel="00484514" w:rsidTr="00271CD3">
        <w:trPr>
          <w:trHeight w:val="20"/>
        </w:trPr>
        <w:tc>
          <w:tcPr>
            <w:tcW w:w="4176" w:type="dxa"/>
            <w:vAlign w:val="bottom"/>
          </w:tcPr>
          <w:p w:rsidR="00513E38" w:rsidRPr="005D2CBC" w:rsidRDefault="00513E38" w:rsidP="00271CD3">
            <w:pPr>
              <w:spacing w:line="240" w:lineRule="auto"/>
              <w:ind w:left="978"/>
              <w:rPr>
                <w:rFonts w:cs="Arial"/>
                <w:b/>
                <w:bCs/>
                <w:sz w:val="18"/>
                <w:szCs w:val="18"/>
                <w:cs/>
                <w:lang w:val="en-US"/>
              </w:rPr>
            </w:pPr>
            <w:r w:rsidRPr="005D2CBC">
              <w:rPr>
                <w:rFonts w:cs="Arial"/>
                <w:b/>
                <w:bCs/>
                <w:sz w:val="18"/>
                <w:szCs w:val="18"/>
                <w:lang w:val="en-US"/>
              </w:rPr>
              <w:t xml:space="preserve">Other receivables: </w:t>
            </w:r>
            <w:r w:rsidRPr="005D2CBC">
              <w:rPr>
                <w:rFonts w:cs="Arial"/>
                <w:sz w:val="18"/>
                <w:szCs w:val="18"/>
              </w:rPr>
              <w:t xml:space="preserve">(note </w:t>
            </w:r>
            <w:r w:rsidR="00075CD6" w:rsidRPr="005D2CBC">
              <w:rPr>
                <w:rFonts w:cs="Arial"/>
                <w:sz w:val="18"/>
                <w:szCs w:val="18"/>
              </w:rPr>
              <w:t>11</w:t>
            </w:r>
            <w:r w:rsidRPr="005D2CBC">
              <w:rPr>
                <w:rFonts w:cs="Arial"/>
                <w:sz w:val="18"/>
                <w:szCs w:val="18"/>
              </w:rPr>
              <w:t>)</w:t>
            </w:r>
          </w:p>
        </w:tc>
        <w:tc>
          <w:tcPr>
            <w:tcW w:w="1393"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314"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r>
      <w:tr w:rsidR="00513E38" w:rsidRPr="005D2CBC" w:rsidDel="00484514" w:rsidTr="00271CD3">
        <w:trPr>
          <w:trHeight w:val="20"/>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rPr>
              <w:t xml:space="preserve">   </w:t>
            </w:r>
            <w:r w:rsidRPr="005D2CBC">
              <w:rPr>
                <w:rFonts w:cs="Arial"/>
                <w:sz w:val="18"/>
                <w:szCs w:val="18"/>
                <w:lang w:val="en-US"/>
              </w:rPr>
              <w:t>Subsidiaries</w:t>
            </w:r>
          </w:p>
        </w:tc>
        <w:tc>
          <w:tcPr>
            <w:tcW w:w="1393" w:type="dxa"/>
            <w:shd w:val="clear" w:color="auto" w:fill="auto"/>
            <w:vAlign w:val="bottom"/>
          </w:tcPr>
          <w:p w:rsidR="00513E38" w:rsidRPr="005D2CBC" w:rsidRDefault="008A78E1" w:rsidP="00271CD3">
            <w:pPr>
              <w:pBdr>
                <w:bottom w:val="double" w:sz="4" w:space="1" w:color="auto"/>
              </w:pBdr>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513E38" w:rsidP="00271CD3">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14" w:type="dxa"/>
            <w:shd w:val="clear" w:color="auto" w:fill="auto"/>
            <w:vAlign w:val="bottom"/>
          </w:tcPr>
          <w:p w:rsidR="00513E38" w:rsidRPr="005D2CBC" w:rsidRDefault="00075CD6" w:rsidP="00271CD3">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5813C8" w:rsidRPr="005D2CBC">
              <w:rPr>
                <w:rFonts w:cs="Arial"/>
                <w:sz w:val="18"/>
                <w:szCs w:val="18"/>
              </w:rPr>
              <w:t>,</w:t>
            </w:r>
            <w:r w:rsidRPr="005D2CBC">
              <w:rPr>
                <w:rFonts w:cs="Arial"/>
                <w:sz w:val="18"/>
                <w:szCs w:val="18"/>
              </w:rPr>
              <w:t>852</w:t>
            </w:r>
            <w:r w:rsidR="005813C8" w:rsidRPr="005D2CBC">
              <w:rPr>
                <w:rFonts w:cs="Arial"/>
                <w:sz w:val="18"/>
                <w:szCs w:val="18"/>
              </w:rPr>
              <w:t>,</w:t>
            </w:r>
            <w:r w:rsidRPr="005D2CBC">
              <w:rPr>
                <w:rFonts w:cs="Arial"/>
                <w:sz w:val="18"/>
                <w:szCs w:val="18"/>
              </w:rPr>
              <w:t>986</w:t>
            </w:r>
          </w:p>
        </w:tc>
        <w:tc>
          <w:tcPr>
            <w:tcW w:w="1296" w:type="dxa"/>
            <w:gridSpan w:val="2"/>
            <w:shd w:val="clear" w:color="auto" w:fill="auto"/>
            <w:vAlign w:val="bottom"/>
          </w:tcPr>
          <w:p w:rsidR="00513E38" w:rsidRPr="005D2CBC" w:rsidRDefault="00075CD6" w:rsidP="00271CD3">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157</w:t>
            </w:r>
            <w:r w:rsidR="00513E38" w:rsidRPr="005D2CBC">
              <w:rPr>
                <w:rFonts w:cs="Arial"/>
                <w:sz w:val="18"/>
                <w:szCs w:val="18"/>
              </w:rPr>
              <w:t>,</w:t>
            </w:r>
            <w:r w:rsidRPr="005D2CBC">
              <w:rPr>
                <w:rFonts w:cs="Arial"/>
                <w:sz w:val="18"/>
                <w:szCs w:val="18"/>
              </w:rPr>
              <w:t>359</w:t>
            </w:r>
            <w:r w:rsidR="00513E38" w:rsidRPr="005D2CBC">
              <w:rPr>
                <w:rFonts w:cs="Arial"/>
                <w:sz w:val="18"/>
                <w:szCs w:val="18"/>
              </w:rPr>
              <w:t>,</w:t>
            </w:r>
            <w:r w:rsidRPr="005D2CBC">
              <w:rPr>
                <w:rFonts w:cs="Arial"/>
                <w:sz w:val="18"/>
                <w:szCs w:val="18"/>
              </w:rPr>
              <w:t>876</w:t>
            </w:r>
          </w:p>
        </w:tc>
      </w:tr>
      <w:tr w:rsidR="00513E38" w:rsidRPr="005D2CBC" w:rsidTr="00271CD3">
        <w:trPr>
          <w:trHeight w:val="20"/>
        </w:trPr>
        <w:tc>
          <w:tcPr>
            <w:tcW w:w="4176" w:type="dxa"/>
            <w:vAlign w:val="bottom"/>
          </w:tcPr>
          <w:p w:rsidR="00513E38" w:rsidRPr="005D2CBC" w:rsidRDefault="00513E38" w:rsidP="00271CD3">
            <w:pPr>
              <w:spacing w:line="240" w:lineRule="auto"/>
              <w:ind w:left="435" w:right="-118"/>
              <w:rPr>
                <w:rFonts w:cs="Arial"/>
                <w:b/>
                <w:bCs/>
                <w:spacing w:val="-8"/>
                <w:w w:val="105"/>
                <w:sz w:val="18"/>
                <w:szCs w:val="18"/>
                <w:lang w:val="en-US"/>
              </w:rPr>
            </w:pPr>
          </w:p>
        </w:tc>
        <w:tc>
          <w:tcPr>
            <w:tcW w:w="1393"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314" w:type="dxa"/>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tabs>
                <w:tab w:val="left" w:pos="284"/>
                <w:tab w:val="left" w:pos="851"/>
                <w:tab w:val="left" w:pos="1418"/>
              </w:tabs>
              <w:spacing w:line="240" w:lineRule="auto"/>
              <w:ind w:right="-72"/>
              <w:jc w:val="right"/>
              <w:rPr>
                <w:rFonts w:cs="Arial"/>
                <w:sz w:val="18"/>
                <w:szCs w:val="18"/>
              </w:rPr>
            </w:pPr>
          </w:p>
        </w:tc>
      </w:tr>
      <w:tr w:rsidR="00513E38" w:rsidRPr="005D2CBC" w:rsidTr="00271CD3">
        <w:trPr>
          <w:trHeight w:val="20"/>
        </w:trPr>
        <w:tc>
          <w:tcPr>
            <w:tcW w:w="4176" w:type="dxa"/>
            <w:vAlign w:val="bottom"/>
          </w:tcPr>
          <w:p w:rsidR="00513E38" w:rsidRPr="005D2CBC" w:rsidRDefault="00513E38" w:rsidP="00271CD3">
            <w:pPr>
              <w:spacing w:line="240" w:lineRule="auto"/>
              <w:ind w:left="978"/>
              <w:rPr>
                <w:rFonts w:cs="Arial"/>
                <w:b/>
                <w:bCs/>
                <w:sz w:val="18"/>
                <w:szCs w:val="18"/>
              </w:rPr>
            </w:pPr>
            <w:r w:rsidRPr="005D2CBC">
              <w:rPr>
                <w:rFonts w:cs="Arial"/>
                <w:b/>
                <w:bCs/>
                <w:sz w:val="18"/>
                <w:szCs w:val="18"/>
              </w:rPr>
              <w:t>Accrued interest income:</w:t>
            </w:r>
          </w:p>
        </w:tc>
        <w:tc>
          <w:tcPr>
            <w:tcW w:w="1393" w:type="dxa"/>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314" w:type="dxa"/>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r>
      <w:tr w:rsidR="00513E38" w:rsidRPr="005D2CBC" w:rsidTr="00271CD3">
        <w:trPr>
          <w:trHeight w:val="20"/>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rPr>
              <w:t xml:space="preserve">   Subsidiaries</w:t>
            </w:r>
          </w:p>
        </w:tc>
        <w:tc>
          <w:tcPr>
            <w:tcW w:w="1393" w:type="dxa"/>
            <w:shd w:val="clear" w:color="auto" w:fill="auto"/>
            <w:vAlign w:val="bottom"/>
          </w:tcPr>
          <w:p w:rsidR="00513E38" w:rsidRPr="005D2CBC" w:rsidDel="00484514" w:rsidRDefault="008A78E1"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314" w:type="dxa"/>
            <w:shd w:val="clear" w:color="auto" w:fill="auto"/>
            <w:vAlign w:val="bottom"/>
          </w:tcPr>
          <w:p w:rsidR="00513E38" w:rsidRPr="005D2CBC" w:rsidRDefault="00075CD6"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602</w:t>
            </w:r>
            <w:r w:rsidR="008A78E1" w:rsidRPr="005D2CBC">
              <w:rPr>
                <w:rFonts w:cs="Arial"/>
                <w:sz w:val="18"/>
                <w:szCs w:val="18"/>
              </w:rPr>
              <w:t>,</w:t>
            </w:r>
            <w:r w:rsidRPr="005D2CBC">
              <w:rPr>
                <w:rFonts w:cs="Arial"/>
                <w:sz w:val="18"/>
                <w:szCs w:val="18"/>
              </w:rPr>
              <w:t>274</w:t>
            </w:r>
          </w:p>
        </w:tc>
        <w:tc>
          <w:tcPr>
            <w:tcW w:w="1296" w:type="dxa"/>
            <w:gridSpan w:val="2"/>
            <w:shd w:val="clear" w:color="auto" w:fill="auto"/>
            <w:vAlign w:val="bottom"/>
          </w:tcPr>
          <w:p w:rsidR="00513E38" w:rsidRPr="005D2CBC" w:rsidRDefault="00075CD6"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129</w:t>
            </w:r>
            <w:r w:rsidR="00513E38" w:rsidRPr="005D2CBC">
              <w:rPr>
                <w:rFonts w:cs="Arial"/>
                <w:sz w:val="18"/>
                <w:szCs w:val="18"/>
              </w:rPr>
              <w:t>,</w:t>
            </w:r>
            <w:r w:rsidRPr="005D2CBC">
              <w:rPr>
                <w:rFonts w:cs="Arial"/>
                <w:sz w:val="18"/>
                <w:szCs w:val="18"/>
              </w:rPr>
              <w:t>565</w:t>
            </w:r>
            <w:r w:rsidR="00513E38" w:rsidRPr="005D2CBC">
              <w:rPr>
                <w:rFonts w:cs="Arial"/>
                <w:sz w:val="18"/>
                <w:szCs w:val="18"/>
              </w:rPr>
              <w:t>,</w:t>
            </w:r>
            <w:r w:rsidRPr="005D2CBC">
              <w:rPr>
                <w:rFonts w:cs="Arial"/>
                <w:sz w:val="18"/>
                <w:szCs w:val="18"/>
              </w:rPr>
              <w:t>655</w:t>
            </w:r>
          </w:p>
        </w:tc>
      </w:tr>
      <w:tr w:rsidR="00513E38" w:rsidRPr="005D2CBC" w:rsidTr="00271CD3">
        <w:trPr>
          <w:trHeight w:val="20"/>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rPr>
              <w:t xml:space="preserve">   Related companies</w:t>
            </w:r>
          </w:p>
        </w:tc>
        <w:tc>
          <w:tcPr>
            <w:tcW w:w="1393" w:type="dxa"/>
            <w:shd w:val="clear" w:color="auto" w:fill="auto"/>
            <w:vAlign w:val="bottom"/>
          </w:tcPr>
          <w:p w:rsidR="00513E38" w:rsidRPr="005D2CBC" w:rsidDel="00484514" w:rsidRDefault="008A78E1" w:rsidP="009C27E4">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9C27E4">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w:t>
            </w:r>
            <w:r w:rsidR="00513E38" w:rsidRPr="005D2CBC">
              <w:rPr>
                <w:rFonts w:cs="Arial"/>
                <w:sz w:val="18"/>
                <w:szCs w:val="18"/>
              </w:rPr>
              <w:t>,</w:t>
            </w:r>
            <w:r w:rsidRPr="005D2CBC">
              <w:rPr>
                <w:rFonts w:cs="Arial"/>
                <w:sz w:val="18"/>
                <w:szCs w:val="18"/>
              </w:rPr>
              <w:t>015</w:t>
            </w:r>
            <w:r w:rsidR="00513E38" w:rsidRPr="005D2CBC">
              <w:rPr>
                <w:rFonts w:cs="Arial"/>
                <w:sz w:val="18"/>
                <w:szCs w:val="18"/>
              </w:rPr>
              <w:t>,</w:t>
            </w:r>
            <w:r w:rsidRPr="005D2CBC">
              <w:rPr>
                <w:rFonts w:cs="Arial"/>
                <w:sz w:val="18"/>
                <w:szCs w:val="18"/>
              </w:rPr>
              <w:t>992</w:t>
            </w:r>
          </w:p>
        </w:tc>
        <w:tc>
          <w:tcPr>
            <w:tcW w:w="1314" w:type="dxa"/>
            <w:shd w:val="clear" w:color="auto" w:fill="auto"/>
            <w:vAlign w:val="bottom"/>
          </w:tcPr>
          <w:p w:rsidR="00513E38" w:rsidRPr="005D2CBC" w:rsidRDefault="008A78E1" w:rsidP="009C27E4">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513E38" w:rsidP="009C27E4">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r>
      <w:tr w:rsidR="002D71A7" w:rsidRPr="005D2CBC" w:rsidTr="002F3F0E">
        <w:trPr>
          <w:trHeight w:val="20"/>
        </w:trPr>
        <w:tc>
          <w:tcPr>
            <w:tcW w:w="4176" w:type="dxa"/>
            <w:vAlign w:val="bottom"/>
          </w:tcPr>
          <w:p w:rsidR="002D71A7" w:rsidRPr="005D2CBC" w:rsidRDefault="002D71A7" w:rsidP="002F3F0E">
            <w:pPr>
              <w:spacing w:line="240" w:lineRule="auto"/>
              <w:ind w:left="435" w:right="-118"/>
              <w:rPr>
                <w:rFonts w:cs="Arial"/>
                <w:b/>
                <w:bCs/>
                <w:spacing w:val="-8"/>
                <w:w w:val="105"/>
                <w:sz w:val="12"/>
                <w:szCs w:val="12"/>
                <w:lang w:val="en-US"/>
              </w:rPr>
            </w:pPr>
          </w:p>
        </w:tc>
        <w:tc>
          <w:tcPr>
            <w:tcW w:w="1393" w:type="dxa"/>
            <w:shd w:val="clear" w:color="auto" w:fill="auto"/>
            <w:vAlign w:val="bottom"/>
          </w:tcPr>
          <w:p w:rsidR="002D71A7" w:rsidRPr="005D2CBC" w:rsidRDefault="002D71A7" w:rsidP="002F3F0E">
            <w:pPr>
              <w:tabs>
                <w:tab w:val="left" w:pos="284"/>
                <w:tab w:val="left" w:pos="851"/>
                <w:tab w:val="left" w:pos="1418"/>
              </w:tabs>
              <w:spacing w:line="240" w:lineRule="auto"/>
              <w:ind w:right="-72"/>
              <w:jc w:val="right"/>
              <w:rPr>
                <w:rFonts w:cs="Arial"/>
                <w:sz w:val="12"/>
                <w:szCs w:val="12"/>
              </w:rPr>
            </w:pPr>
          </w:p>
        </w:tc>
        <w:tc>
          <w:tcPr>
            <w:tcW w:w="1296" w:type="dxa"/>
            <w:gridSpan w:val="2"/>
            <w:shd w:val="clear" w:color="auto" w:fill="auto"/>
            <w:vAlign w:val="bottom"/>
          </w:tcPr>
          <w:p w:rsidR="002D71A7" w:rsidRPr="005D2CBC" w:rsidRDefault="002D71A7" w:rsidP="002F3F0E">
            <w:pPr>
              <w:tabs>
                <w:tab w:val="left" w:pos="284"/>
                <w:tab w:val="left" w:pos="851"/>
                <w:tab w:val="left" w:pos="1418"/>
              </w:tabs>
              <w:spacing w:line="240" w:lineRule="auto"/>
              <w:ind w:right="-72"/>
              <w:jc w:val="right"/>
              <w:rPr>
                <w:rFonts w:cs="Arial"/>
                <w:sz w:val="12"/>
                <w:szCs w:val="12"/>
              </w:rPr>
            </w:pPr>
          </w:p>
        </w:tc>
        <w:tc>
          <w:tcPr>
            <w:tcW w:w="1314" w:type="dxa"/>
            <w:shd w:val="clear" w:color="auto" w:fill="auto"/>
            <w:vAlign w:val="bottom"/>
          </w:tcPr>
          <w:p w:rsidR="002D71A7" w:rsidRPr="005D2CBC" w:rsidRDefault="002D71A7" w:rsidP="002F3F0E">
            <w:pPr>
              <w:tabs>
                <w:tab w:val="left" w:pos="284"/>
                <w:tab w:val="left" w:pos="851"/>
                <w:tab w:val="left" w:pos="1418"/>
              </w:tabs>
              <w:spacing w:line="240" w:lineRule="auto"/>
              <w:ind w:right="-72"/>
              <w:jc w:val="right"/>
              <w:rPr>
                <w:rFonts w:cs="Arial"/>
                <w:sz w:val="12"/>
                <w:szCs w:val="12"/>
              </w:rPr>
            </w:pPr>
          </w:p>
        </w:tc>
        <w:tc>
          <w:tcPr>
            <w:tcW w:w="1296" w:type="dxa"/>
            <w:gridSpan w:val="2"/>
            <w:shd w:val="clear" w:color="auto" w:fill="auto"/>
            <w:vAlign w:val="bottom"/>
          </w:tcPr>
          <w:p w:rsidR="002D71A7" w:rsidRPr="005D2CBC" w:rsidRDefault="002D71A7" w:rsidP="002F3F0E">
            <w:pPr>
              <w:tabs>
                <w:tab w:val="left" w:pos="284"/>
                <w:tab w:val="left" w:pos="851"/>
                <w:tab w:val="left" w:pos="1418"/>
              </w:tabs>
              <w:spacing w:line="240" w:lineRule="auto"/>
              <w:ind w:right="-72"/>
              <w:jc w:val="right"/>
              <w:rPr>
                <w:rFonts w:cs="Arial"/>
                <w:sz w:val="12"/>
                <w:szCs w:val="12"/>
              </w:rPr>
            </w:pPr>
          </w:p>
        </w:tc>
      </w:tr>
      <w:tr w:rsidR="00513E38" w:rsidRPr="005D2CBC" w:rsidTr="00271CD3">
        <w:trPr>
          <w:trHeight w:val="20"/>
        </w:trPr>
        <w:tc>
          <w:tcPr>
            <w:tcW w:w="4176" w:type="dxa"/>
            <w:vAlign w:val="bottom"/>
          </w:tcPr>
          <w:p w:rsidR="00513E38" w:rsidRPr="005D2CBC" w:rsidRDefault="00513E38" w:rsidP="00271CD3">
            <w:pPr>
              <w:spacing w:line="240" w:lineRule="auto"/>
              <w:ind w:left="978"/>
              <w:rPr>
                <w:rFonts w:cs="Arial"/>
                <w:sz w:val="18"/>
                <w:szCs w:val="18"/>
              </w:rPr>
            </w:pPr>
          </w:p>
        </w:tc>
        <w:tc>
          <w:tcPr>
            <w:tcW w:w="1393" w:type="dxa"/>
            <w:shd w:val="clear" w:color="auto" w:fill="auto"/>
            <w:vAlign w:val="bottom"/>
          </w:tcPr>
          <w:p w:rsidR="00513E38" w:rsidRPr="005D2CBC" w:rsidRDefault="008A78E1"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w:t>
            </w:r>
            <w:r w:rsidR="00513E38" w:rsidRPr="005D2CBC">
              <w:rPr>
                <w:rFonts w:cs="Arial"/>
                <w:sz w:val="18"/>
                <w:szCs w:val="18"/>
              </w:rPr>
              <w:t>,</w:t>
            </w:r>
            <w:r w:rsidRPr="005D2CBC">
              <w:rPr>
                <w:rFonts w:cs="Arial"/>
                <w:sz w:val="18"/>
                <w:szCs w:val="18"/>
              </w:rPr>
              <w:t>015</w:t>
            </w:r>
            <w:r w:rsidR="00513E38" w:rsidRPr="005D2CBC">
              <w:rPr>
                <w:rFonts w:cs="Arial"/>
                <w:sz w:val="18"/>
                <w:szCs w:val="18"/>
              </w:rPr>
              <w:t>,</w:t>
            </w:r>
            <w:r w:rsidRPr="005D2CBC">
              <w:rPr>
                <w:rFonts w:cs="Arial"/>
                <w:sz w:val="18"/>
                <w:szCs w:val="18"/>
              </w:rPr>
              <w:t>992</w:t>
            </w:r>
          </w:p>
        </w:tc>
        <w:tc>
          <w:tcPr>
            <w:tcW w:w="1314" w:type="dxa"/>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602</w:t>
            </w:r>
            <w:r w:rsidR="00DA1C5D" w:rsidRPr="005D2CBC">
              <w:rPr>
                <w:rFonts w:cs="Arial"/>
                <w:sz w:val="18"/>
                <w:szCs w:val="18"/>
              </w:rPr>
              <w:t>,</w:t>
            </w:r>
            <w:r w:rsidRPr="005D2CBC">
              <w:rPr>
                <w:rFonts w:cs="Arial"/>
                <w:sz w:val="18"/>
                <w:szCs w:val="18"/>
              </w:rPr>
              <w:t>274</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129</w:t>
            </w:r>
            <w:r w:rsidR="00513E38" w:rsidRPr="005D2CBC">
              <w:rPr>
                <w:rFonts w:cs="Arial"/>
                <w:sz w:val="18"/>
                <w:szCs w:val="18"/>
              </w:rPr>
              <w:t>,</w:t>
            </w:r>
            <w:r w:rsidRPr="005D2CBC">
              <w:rPr>
                <w:rFonts w:cs="Arial"/>
                <w:sz w:val="18"/>
                <w:szCs w:val="18"/>
              </w:rPr>
              <w:t>565</w:t>
            </w:r>
            <w:r w:rsidR="00513E38" w:rsidRPr="005D2CBC">
              <w:rPr>
                <w:rFonts w:cs="Arial"/>
                <w:sz w:val="18"/>
                <w:szCs w:val="18"/>
              </w:rPr>
              <w:t>,</w:t>
            </w:r>
            <w:r w:rsidRPr="005D2CBC">
              <w:rPr>
                <w:rFonts w:cs="Arial"/>
                <w:sz w:val="18"/>
                <w:szCs w:val="18"/>
              </w:rPr>
              <w:t>655</w:t>
            </w:r>
          </w:p>
        </w:tc>
      </w:tr>
      <w:tr w:rsidR="003B2E09" w:rsidRPr="005D2CBC" w:rsidTr="00CC2C7F">
        <w:trPr>
          <w:trHeight w:val="83"/>
        </w:trPr>
        <w:tc>
          <w:tcPr>
            <w:tcW w:w="4176" w:type="dxa"/>
            <w:vAlign w:val="bottom"/>
          </w:tcPr>
          <w:p w:rsidR="003B2E09" w:rsidRPr="005D2CBC" w:rsidRDefault="003B2E09" w:rsidP="00CC2C7F">
            <w:pPr>
              <w:spacing w:line="240" w:lineRule="auto"/>
              <w:ind w:left="978"/>
              <w:rPr>
                <w:rFonts w:cs="Arial"/>
                <w:b/>
                <w:bCs/>
                <w:sz w:val="18"/>
                <w:szCs w:val="18"/>
              </w:rPr>
            </w:pPr>
          </w:p>
        </w:tc>
        <w:tc>
          <w:tcPr>
            <w:tcW w:w="1393" w:type="dxa"/>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gridSpan w:val="2"/>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314" w:type="dxa"/>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gridSpan w:val="2"/>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r>
      <w:tr w:rsidR="003B2E09" w:rsidRPr="005D2CBC" w:rsidTr="00CC2C7F">
        <w:trPr>
          <w:trHeight w:val="83"/>
        </w:trPr>
        <w:tc>
          <w:tcPr>
            <w:tcW w:w="4176" w:type="dxa"/>
            <w:vAlign w:val="bottom"/>
          </w:tcPr>
          <w:p w:rsidR="003B2E09" w:rsidRPr="005D2CBC" w:rsidRDefault="003B2E09" w:rsidP="00CC2C7F">
            <w:pPr>
              <w:spacing w:line="240" w:lineRule="auto"/>
              <w:ind w:left="978"/>
              <w:rPr>
                <w:rFonts w:cs="Arial"/>
                <w:b/>
                <w:bCs/>
                <w:sz w:val="18"/>
                <w:szCs w:val="18"/>
              </w:rPr>
            </w:pPr>
            <w:r w:rsidRPr="005D2CBC">
              <w:rPr>
                <w:rFonts w:cs="Arial"/>
                <w:b/>
                <w:bCs/>
                <w:sz w:val="18"/>
                <w:szCs w:val="18"/>
              </w:rPr>
              <w:t xml:space="preserve">Accrued </w:t>
            </w:r>
            <w:r w:rsidRPr="005D2CBC">
              <w:rPr>
                <w:rFonts w:cs="Arial"/>
                <w:b/>
                <w:bCs/>
                <w:sz w:val="18"/>
                <w:szCs w:val="22"/>
              </w:rPr>
              <w:t>income</w:t>
            </w:r>
            <w:r w:rsidRPr="005D2CBC">
              <w:rPr>
                <w:rFonts w:cs="Arial"/>
                <w:b/>
                <w:bCs/>
                <w:sz w:val="18"/>
                <w:szCs w:val="18"/>
              </w:rPr>
              <w:t xml:space="preserve">: </w:t>
            </w:r>
            <w:r w:rsidRPr="005D2CBC">
              <w:rPr>
                <w:rFonts w:cs="Arial"/>
                <w:sz w:val="18"/>
                <w:szCs w:val="18"/>
              </w:rPr>
              <w:t xml:space="preserve">(note </w:t>
            </w:r>
            <w:r w:rsidR="00075CD6" w:rsidRPr="005D2CBC">
              <w:rPr>
                <w:rFonts w:cs="Arial"/>
                <w:sz w:val="18"/>
                <w:szCs w:val="18"/>
              </w:rPr>
              <w:t>11</w:t>
            </w:r>
            <w:r w:rsidRPr="005D2CBC">
              <w:rPr>
                <w:rFonts w:cs="Arial"/>
                <w:sz w:val="18"/>
                <w:szCs w:val="18"/>
              </w:rPr>
              <w:t>)</w:t>
            </w:r>
          </w:p>
        </w:tc>
        <w:tc>
          <w:tcPr>
            <w:tcW w:w="1393" w:type="dxa"/>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gridSpan w:val="2"/>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314" w:type="dxa"/>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c>
          <w:tcPr>
            <w:tcW w:w="1296" w:type="dxa"/>
            <w:gridSpan w:val="2"/>
            <w:shd w:val="clear" w:color="auto" w:fill="auto"/>
            <w:vAlign w:val="bottom"/>
          </w:tcPr>
          <w:p w:rsidR="003B2E09" w:rsidRPr="005D2CBC" w:rsidRDefault="003B2E09" w:rsidP="00CC2C7F">
            <w:pPr>
              <w:pStyle w:val="Header"/>
              <w:tabs>
                <w:tab w:val="left" w:pos="1418"/>
                <w:tab w:val="center" w:pos="3402"/>
                <w:tab w:val="center" w:pos="4536"/>
                <w:tab w:val="center" w:pos="5670"/>
                <w:tab w:val="center" w:pos="6804"/>
                <w:tab w:val="right" w:pos="7655"/>
              </w:tabs>
              <w:spacing w:line="240" w:lineRule="auto"/>
              <w:ind w:right="-72"/>
              <w:jc w:val="right"/>
              <w:rPr>
                <w:rFonts w:cs="Arial"/>
                <w:sz w:val="12"/>
                <w:szCs w:val="12"/>
              </w:rPr>
            </w:pPr>
          </w:p>
        </w:tc>
      </w:tr>
      <w:tr w:rsidR="003B2E09" w:rsidRPr="005D2CBC" w:rsidTr="00CC2C7F">
        <w:trPr>
          <w:trHeight w:val="83"/>
        </w:trPr>
        <w:tc>
          <w:tcPr>
            <w:tcW w:w="4176" w:type="dxa"/>
            <w:vAlign w:val="bottom"/>
          </w:tcPr>
          <w:p w:rsidR="003B2E09" w:rsidRPr="005D2CBC" w:rsidRDefault="003B2E09" w:rsidP="00CC2C7F">
            <w:pPr>
              <w:spacing w:line="240" w:lineRule="auto"/>
              <w:ind w:left="978"/>
              <w:rPr>
                <w:rFonts w:cs="Arial"/>
                <w:b/>
                <w:bCs/>
                <w:sz w:val="12"/>
                <w:szCs w:val="12"/>
              </w:rPr>
            </w:pPr>
            <w:r w:rsidRPr="005D2CBC">
              <w:rPr>
                <w:rFonts w:cs="Arial"/>
                <w:sz w:val="18"/>
                <w:szCs w:val="18"/>
                <w:lang w:val="en-US"/>
              </w:rPr>
              <w:t xml:space="preserve">   Major shareholder</w:t>
            </w:r>
          </w:p>
        </w:tc>
        <w:tc>
          <w:tcPr>
            <w:tcW w:w="1393" w:type="dxa"/>
            <w:shd w:val="clear" w:color="auto" w:fill="auto"/>
            <w:vAlign w:val="bottom"/>
          </w:tcPr>
          <w:p w:rsidR="003B2E09" w:rsidRPr="005D2CBC" w:rsidRDefault="00075CD6" w:rsidP="00CC2C7F">
            <w:pPr>
              <w:pBdr>
                <w:bottom w:val="double" w:sz="4" w:space="1" w:color="auto"/>
              </w:pBdr>
              <w:tabs>
                <w:tab w:val="left" w:pos="284"/>
                <w:tab w:val="left" w:pos="851"/>
                <w:tab w:val="left" w:pos="1418"/>
              </w:tabs>
              <w:spacing w:line="240" w:lineRule="auto"/>
              <w:ind w:right="-72"/>
              <w:jc w:val="right"/>
              <w:rPr>
                <w:rFonts w:cs="Arial"/>
                <w:sz w:val="18"/>
                <w:szCs w:val="18"/>
                <w:cs/>
              </w:rPr>
            </w:pPr>
            <w:r w:rsidRPr="005D2CBC">
              <w:rPr>
                <w:rFonts w:cs="Arial"/>
                <w:sz w:val="18"/>
                <w:szCs w:val="18"/>
              </w:rPr>
              <w:t>22</w:t>
            </w:r>
            <w:r w:rsidR="008A78E1" w:rsidRPr="005D2CBC">
              <w:rPr>
                <w:rFonts w:cs="Arial"/>
                <w:sz w:val="18"/>
                <w:szCs w:val="18"/>
              </w:rPr>
              <w:t>,</w:t>
            </w:r>
            <w:r w:rsidRPr="005D2CBC">
              <w:rPr>
                <w:rFonts w:cs="Arial"/>
                <w:sz w:val="18"/>
                <w:szCs w:val="18"/>
              </w:rPr>
              <w:t>196</w:t>
            </w:r>
            <w:r w:rsidR="008A78E1" w:rsidRPr="005D2CBC">
              <w:rPr>
                <w:rFonts w:cs="Arial"/>
                <w:sz w:val="18"/>
                <w:szCs w:val="18"/>
              </w:rPr>
              <w:t>,</w:t>
            </w:r>
            <w:r w:rsidRPr="005D2CBC">
              <w:rPr>
                <w:rFonts w:cs="Arial"/>
                <w:sz w:val="18"/>
                <w:szCs w:val="18"/>
              </w:rPr>
              <w:t>895</w:t>
            </w:r>
          </w:p>
        </w:tc>
        <w:tc>
          <w:tcPr>
            <w:tcW w:w="1296" w:type="dxa"/>
            <w:gridSpan w:val="2"/>
            <w:shd w:val="clear" w:color="auto" w:fill="auto"/>
            <w:vAlign w:val="bottom"/>
          </w:tcPr>
          <w:p w:rsidR="003B2E09" w:rsidRPr="005D2CBC" w:rsidRDefault="00075CD6" w:rsidP="00CC2C7F">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7</w:t>
            </w:r>
            <w:r w:rsidR="003B2E09" w:rsidRPr="005D2CBC">
              <w:rPr>
                <w:rFonts w:cs="Arial"/>
                <w:sz w:val="18"/>
                <w:szCs w:val="18"/>
              </w:rPr>
              <w:t>,</w:t>
            </w:r>
            <w:r w:rsidRPr="005D2CBC">
              <w:rPr>
                <w:rFonts w:cs="Arial"/>
                <w:sz w:val="18"/>
                <w:szCs w:val="18"/>
              </w:rPr>
              <w:t>130</w:t>
            </w:r>
            <w:r w:rsidR="003B2E09" w:rsidRPr="005D2CBC">
              <w:rPr>
                <w:rFonts w:cs="Arial"/>
                <w:sz w:val="18"/>
                <w:szCs w:val="18"/>
              </w:rPr>
              <w:t>,</w:t>
            </w:r>
            <w:r w:rsidRPr="005D2CBC">
              <w:rPr>
                <w:rFonts w:cs="Arial"/>
                <w:sz w:val="18"/>
                <w:szCs w:val="18"/>
              </w:rPr>
              <w:t>598</w:t>
            </w:r>
          </w:p>
        </w:tc>
        <w:tc>
          <w:tcPr>
            <w:tcW w:w="1314" w:type="dxa"/>
            <w:shd w:val="clear" w:color="auto" w:fill="auto"/>
            <w:vAlign w:val="bottom"/>
          </w:tcPr>
          <w:p w:rsidR="003B2E09" w:rsidRPr="005D2CBC" w:rsidRDefault="008A78E1" w:rsidP="00CC2C7F">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3B2E09" w:rsidRPr="005D2CBC" w:rsidRDefault="003B2E09" w:rsidP="00CC2C7F">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r>
      <w:tr w:rsidR="00513E38" w:rsidRPr="005D2CBC" w:rsidTr="00271CD3">
        <w:trPr>
          <w:trHeight w:val="20"/>
        </w:trPr>
        <w:tc>
          <w:tcPr>
            <w:tcW w:w="4176" w:type="dxa"/>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left="978"/>
              <w:rPr>
                <w:rFonts w:cs="Arial"/>
                <w:sz w:val="18"/>
                <w:szCs w:val="18"/>
              </w:rPr>
            </w:pPr>
          </w:p>
        </w:tc>
        <w:tc>
          <w:tcPr>
            <w:tcW w:w="1393" w:type="dxa"/>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314" w:type="dxa"/>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r>
      <w:tr w:rsidR="00513E38" w:rsidRPr="005D2CBC" w:rsidTr="00271CD3">
        <w:trPr>
          <w:trHeight w:val="20"/>
        </w:trPr>
        <w:tc>
          <w:tcPr>
            <w:tcW w:w="4176" w:type="dxa"/>
            <w:vAlign w:val="bottom"/>
          </w:tcPr>
          <w:p w:rsidR="00513E38" w:rsidRPr="005D2CBC" w:rsidRDefault="00513E38" w:rsidP="00271CD3">
            <w:pPr>
              <w:spacing w:line="240" w:lineRule="auto"/>
              <w:ind w:left="978"/>
              <w:rPr>
                <w:rFonts w:cs="Arial"/>
                <w:b/>
                <w:bCs/>
                <w:sz w:val="18"/>
                <w:szCs w:val="18"/>
                <w:lang w:val="en-US"/>
              </w:rPr>
            </w:pPr>
            <w:r w:rsidRPr="005D2CBC">
              <w:rPr>
                <w:rFonts w:cs="Arial"/>
                <w:b/>
                <w:bCs/>
                <w:sz w:val="18"/>
                <w:szCs w:val="18"/>
                <w:lang w:val="en-US"/>
              </w:rPr>
              <w:t>Trade and other payables:</w:t>
            </w:r>
          </w:p>
        </w:tc>
        <w:tc>
          <w:tcPr>
            <w:tcW w:w="1393" w:type="dxa"/>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314" w:type="dxa"/>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rPr>
              <w:t xml:space="preserve">   Related companies</w:t>
            </w:r>
          </w:p>
        </w:tc>
        <w:tc>
          <w:tcPr>
            <w:tcW w:w="1393" w:type="dxa"/>
            <w:shd w:val="clear" w:color="auto" w:fill="auto"/>
            <w:vAlign w:val="bottom"/>
          </w:tcPr>
          <w:p w:rsidR="00513E38" w:rsidRPr="005D2CBC" w:rsidRDefault="008A78E1" w:rsidP="00271CD3">
            <w:pPr>
              <w:pBdr>
                <w:bottom w:val="double" w:sz="4" w:space="1" w:color="auto"/>
              </w:pBdr>
              <w:tabs>
                <w:tab w:val="left" w:pos="284"/>
                <w:tab w:val="left" w:pos="851"/>
                <w:tab w:val="left" w:pos="1418"/>
              </w:tabs>
              <w:spacing w:line="240" w:lineRule="auto"/>
              <w:ind w:right="-72"/>
              <w:jc w:val="right"/>
              <w:rPr>
                <w:rFonts w:cs="Arial"/>
                <w:sz w:val="18"/>
                <w:szCs w:val="22"/>
              </w:rPr>
            </w:pPr>
            <w:r w:rsidRPr="005D2CBC">
              <w:rPr>
                <w:rFonts w:cs="Arial"/>
                <w:sz w:val="18"/>
                <w:szCs w:val="22"/>
              </w:rPr>
              <w:t>-</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691</w:t>
            </w:r>
            <w:r w:rsidR="00513E38" w:rsidRPr="005D2CBC">
              <w:rPr>
                <w:rFonts w:cs="Arial"/>
                <w:sz w:val="18"/>
                <w:szCs w:val="18"/>
              </w:rPr>
              <w:t>,</w:t>
            </w:r>
            <w:r w:rsidRPr="005D2CBC">
              <w:rPr>
                <w:rFonts w:cs="Arial"/>
                <w:sz w:val="18"/>
                <w:szCs w:val="18"/>
              </w:rPr>
              <w:t>328</w:t>
            </w:r>
          </w:p>
        </w:tc>
        <w:tc>
          <w:tcPr>
            <w:tcW w:w="1314" w:type="dxa"/>
            <w:shd w:val="clear" w:color="auto" w:fill="auto"/>
            <w:vAlign w:val="bottom"/>
          </w:tcPr>
          <w:p w:rsidR="00513E38" w:rsidRPr="005D2CBC" w:rsidRDefault="008A78E1"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4</w:t>
            </w:r>
            <w:r w:rsidR="00513E38" w:rsidRPr="005D2CBC">
              <w:rPr>
                <w:rFonts w:cs="Arial"/>
                <w:sz w:val="18"/>
                <w:szCs w:val="18"/>
              </w:rPr>
              <w:t>,</w:t>
            </w:r>
            <w:r w:rsidRPr="005D2CBC">
              <w:rPr>
                <w:rFonts w:cs="Arial"/>
                <w:sz w:val="18"/>
                <w:szCs w:val="18"/>
              </w:rPr>
              <w:t>879</w:t>
            </w:r>
          </w:p>
        </w:tc>
      </w:tr>
      <w:tr w:rsidR="00513E38" w:rsidRPr="005D2CBC" w:rsidTr="00271CD3">
        <w:trPr>
          <w:trHeight w:val="83"/>
        </w:trPr>
        <w:tc>
          <w:tcPr>
            <w:tcW w:w="4176" w:type="dxa"/>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left="978"/>
              <w:rPr>
                <w:rFonts w:cs="Arial"/>
                <w:sz w:val="18"/>
                <w:szCs w:val="18"/>
              </w:rPr>
            </w:pPr>
          </w:p>
        </w:tc>
        <w:tc>
          <w:tcPr>
            <w:tcW w:w="1393" w:type="dxa"/>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314" w:type="dxa"/>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8"/>
                <w:szCs w:val="18"/>
              </w:rPr>
            </w:pP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b/>
                <w:bCs/>
                <w:sz w:val="18"/>
                <w:szCs w:val="18"/>
              </w:rPr>
            </w:pPr>
            <w:r w:rsidRPr="005D2CBC">
              <w:rPr>
                <w:rFonts w:cs="Arial"/>
                <w:b/>
                <w:bCs/>
                <w:sz w:val="18"/>
                <w:szCs w:val="18"/>
              </w:rPr>
              <w:t>Accrued expenses:</w:t>
            </w:r>
          </w:p>
        </w:tc>
        <w:tc>
          <w:tcPr>
            <w:tcW w:w="1393" w:type="dxa"/>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314" w:type="dxa"/>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rPr>
              <w:t xml:space="preserve">   Related companies</w:t>
            </w:r>
          </w:p>
        </w:tc>
        <w:tc>
          <w:tcPr>
            <w:tcW w:w="1393" w:type="dxa"/>
            <w:shd w:val="clear" w:color="auto" w:fill="auto"/>
            <w:vAlign w:val="bottom"/>
          </w:tcPr>
          <w:p w:rsidR="00513E38" w:rsidRPr="005D2CBC" w:rsidRDefault="00075CD6" w:rsidP="00271CD3">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w:t>
            </w:r>
            <w:r w:rsidR="008A78E1" w:rsidRPr="005D2CBC">
              <w:rPr>
                <w:rFonts w:cs="Arial"/>
                <w:sz w:val="18"/>
                <w:szCs w:val="18"/>
              </w:rPr>
              <w:t>,</w:t>
            </w:r>
            <w:r w:rsidRPr="005D2CBC">
              <w:rPr>
                <w:rFonts w:cs="Arial"/>
                <w:sz w:val="18"/>
                <w:szCs w:val="18"/>
              </w:rPr>
              <w:t>061</w:t>
            </w:r>
            <w:r w:rsidR="008A78E1" w:rsidRPr="005D2CBC">
              <w:rPr>
                <w:rFonts w:cs="Arial"/>
                <w:sz w:val="18"/>
                <w:szCs w:val="18"/>
              </w:rPr>
              <w:t>,</w:t>
            </w:r>
            <w:r w:rsidRPr="005D2CBC">
              <w:rPr>
                <w:rFonts w:cs="Arial"/>
                <w:sz w:val="18"/>
                <w:szCs w:val="18"/>
              </w:rPr>
              <w:t>527</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707</w:t>
            </w:r>
            <w:r w:rsidR="00513E38" w:rsidRPr="005D2CBC">
              <w:rPr>
                <w:rFonts w:cs="Arial"/>
                <w:sz w:val="18"/>
                <w:szCs w:val="18"/>
              </w:rPr>
              <w:t>,</w:t>
            </w:r>
            <w:r w:rsidRPr="005D2CBC">
              <w:rPr>
                <w:rFonts w:cs="Arial"/>
                <w:sz w:val="18"/>
                <w:szCs w:val="18"/>
              </w:rPr>
              <w:t>162</w:t>
            </w:r>
          </w:p>
        </w:tc>
        <w:tc>
          <w:tcPr>
            <w:tcW w:w="1314" w:type="dxa"/>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1</w:t>
            </w:r>
            <w:r w:rsidR="008A78E1" w:rsidRPr="005D2CBC">
              <w:rPr>
                <w:rFonts w:cs="Arial"/>
                <w:sz w:val="18"/>
                <w:szCs w:val="18"/>
              </w:rPr>
              <w:t>,</w:t>
            </w:r>
            <w:r w:rsidRPr="005D2CBC">
              <w:rPr>
                <w:rFonts w:cs="Arial"/>
                <w:sz w:val="18"/>
                <w:szCs w:val="18"/>
              </w:rPr>
              <w:t>060</w:t>
            </w:r>
            <w:r w:rsidR="008A78E1" w:rsidRPr="005D2CBC">
              <w:rPr>
                <w:rFonts w:cs="Arial"/>
                <w:sz w:val="18"/>
                <w:szCs w:val="18"/>
              </w:rPr>
              <w:t>,</w:t>
            </w:r>
            <w:r w:rsidRPr="005D2CBC">
              <w:rPr>
                <w:rFonts w:cs="Arial"/>
                <w:sz w:val="18"/>
                <w:szCs w:val="18"/>
              </w:rPr>
              <w:t>727</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705</w:t>
            </w:r>
            <w:r w:rsidR="00513E38" w:rsidRPr="005D2CBC">
              <w:rPr>
                <w:rFonts w:cs="Arial"/>
                <w:sz w:val="18"/>
                <w:szCs w:val="18"/>
              </w:rPr>
              <w:t>,</w:t>
            </w:r>
            <w:r w:rsidRPr="005D2CBC">
              <w:rPr>
                <w:rFonts w:cs="Arial"/>
                <w:sz w:val="18"/>
                <w:szCs w:val="18"/>
              </w:rPr>
              <w:t>701</w:t>
            </w:r>
          </w:p>
        </w:tc>
      </w:tr>
      <w:tr w:rsidR="00513E38" w:rsidRPr="005D2CBC" w:rsidTr="00271CD3">
        <w:trPr>
          <w:trHeight w:val="83"/>
        </w:trPr>
        <w:tc>
          <w:tcPr>
            <w:tcW w:w="4176" w:type="dxa"/>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left="978"/>
              <w:rPr>
                <w:rFonts w:cs="Arial"/>
                <w:sz w:val="18"/>
                <w:szCs w:val="18"/>
              </w:rPr>
            </w:pPr>
          </w:p>
        </w:tc>
        <w:tc>
          <w:tcPr>
            <w:tcW w:w="1393" w:type="dxa"/>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314" w:type="dxa"/>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spacing w:line="240" w:lineRule="auto"/>
              <w:ind w:right="-72"/>
              <w:jc w:val="right"/>
              <w:rPr>
                <w:rFonts w:cs="Arial"/>
                <w:sz w:val="18"/>
                <w:szCs w:val="18"/>
              </w:rPr>
            </w:pP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b/>
                <w:bCs/>
                <w:sz w:val="18"/>
                <w:szCs w:val="18"/>
              </w:rPr>
            </w:pPr>
            <w:r w:rsidRPr="005D2CBC">
              <w:rPr>
                <w:rFonts w:cs="Arial"/>
                <w:b/>
                <w:bCs/>
                <w:sz w:val="18"/>
                <w:szCs w:val="18"/>
              </w:rPr>
              <w:t>Accrued interest expenses:</w:t>
            </w:r>
          </w:p>
        </w:tc>
        <w:tc>
          <w:tcPr>
            <w:tcW w:w="1393" w:type="dxa"/>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314" w:type="dxa"/>
            <w:shd w:val="clear" w:color="auto" w:fill="auto"/>
            <w:vAlign w:val="bottom"/>
          </w:tcPr>
          <w:p w:rsidR="00513E38" w:rsidRPr="005D2CBC" w:rsidRDefault="00513E38" w:rsidP="00271CD3">
            <w:pPr>
              <w:spacing w:line="240" w:lineRule="auto"/>
              <w:ind w:right="-72"/>
              <w:jc w:val="right"/>
              <w:rPr>
                <w:rFonts w:cs="Arial"/>
                <w:sz w:val="18"/>
                <w:szCs w:val="18"/>
              </w:rPr>
            </w:pPr>
          </w:p>
        </w:tc>
        <w:tc>
          <w:tcPr>
            <w:tcW w:w="1296" w:type="dxa"/>
            <w:gridSpan w:val="2"/>
            <w:shd w:val="clear" w:color="auto" w:fill="auto"/>
            <w:vAlign w:val="bottom"/>
          </w:tcPr>
          <w:p w:rsidR="00513E38" w:rsidRPr="005D2CBC" w:rsidRDefault="00513E38" w:rsidP="00271CD3">
            <w:pPr>
              <w:spacing w:line="240" w:lineRule="auto"/>
              <w:ind w:right="-72"/>
              <w:jc w:val="right"/>
              <w:rPr>
                <w:rFonts w:cs="Arial"/>
                <w:sz w:val="18"/>
                <w:szCs w:val="18"/>
              </w:rPr>
            </w:pP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sz w:val="18"/>
                <w:szCs w:val="18"/>
              </w:rPr>
            </w:pPr>
            <w:r w:rsidRPr="005D2CBC">
              <w:rPr>
                <w:rFonts w:cs="Arial"/>
                <w:sz w:val="18"/>
                <w:szCs w:val="18"/>
                <w:lang w:val="en-US"/>
              </w:rPr>
              <w:t xml:space="preserve">   Subsidiaries</w:t>
            </w:r>
          </w:p>
        </w:tc>
        <w:tc>
          <w:tcPr>
            <w:tcW w:w="1393" w:type="dxa"/>
            <w:shd w:val="clear" w:color="auto" w:fill="auto"/>
            <w:vAlign w:val="bottom"/>
          </w:tcPr>
          <w:p w:rsidR="00513E38" w:rsidRPr="005D2CBC" w:rsidRDefault="008A78E1" w:rsidP="00271CD3">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513E38"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314" w:type="dxa"/>
            <w:shd w:val="clear" w:color="auto" w:fill="auto"/>
            <w:vAlign w:val="bottom"/>
          </w:tcPr>
          <w:p w:rsidR="00513E38" w:rsidRPr="005D2CBC" w:rsidRDefault="00075CD6"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w:t>
            </w:r>
            <w:r w:rsidR="008A78E1" w:rsidRPr="005D2CBC">
              <w:rPr>
                <w:rFonts w:cs="Arial"/>
                <w:sz w:val="18"/>
                <w:szCs w:val="18"/>
              </w:rPr>
              <w:t>,</w:t>
            </w:r>
            <w:r w:rsidRPr="005D2CBC">
              <w:rPr>
                <w:rFonts w:cs="Arial"/>
                <w:sz w:val="18"/>
                <w:szCs w:val="18"/>
              </w:rPr>
              <w:t>836</w:t>
            </w:r>
            <w:r w:rsidR="008A78E1" w:rsidRPr="005D2CBC">
              <w:rPr>
                <w:rFonts w:cs="Arial"/>
                <w:sz w:val="18"/>
                <w:szCs w:val="18"/>
              </w:rPr>
              <w:t>,</w:t>
            </w:r>
            <w:r w:rsidRPr="005D2CBC">
              <w:rPr>
                <w:rFonts w:cs="Arial"/>
                <w:sz w:val="18"/>
                <w:szCs w:val="18"/>
              </w:rPr>
              <w:t>350</w:t>
            </w:r>
          </w:p>
        </w:tc>
        <w:tc>
          <w:tcPr>
            <w:tcW w:w="1296" w:type="dxa"/>
            <w:gridSpan w:val="2"/>
            <w:shd w:val="clear" w:color="auto" w:fill="auto"/>
            <w:vAlign w:val="bottom"/>
          </w:tcPr>
          <w:p w:rsidR="00513E38" w:rsidRPr="005D2CBC" w:rsidRDefault="00075CD6" w:rsidP="00271CD3">
            <w:pPr>
              <w:pStyle w:val="Heade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w:t>
            </w:r>
            <w:r w:rsidR="00513E38" w:rsidRPr="005D2CBC">
              <w:rPr>
                <w:rFonts w:cs="Arial"/>
                <w:sz w:val="18"/>
                <w:szCs w:val="18"/>
              </w:rPr>
              <w:t>,</w:t>
            </w:r>
            <w:r w:rsidRPr="005D2CBC">
              <w:rPr>
                <w:rFonts w:cs="Arial"/>
                <w:sz w:val="18"/>
                <w:szCs w:val="18"/>
              </w:rPr>
              <w:t>556</w:t>
            </w:r>
            <w:r w:rsidR="00513E38" w:rsidRPr="005D2CBC">
              <w:rPr>
                <w:rFonts w:cs="Arial"/>
                <w:sz w:val="18"/>
                <w:szCs w:val="18"/>
              </w:rPr>
              <w:t>,</w:t>
            </w:r>
            <w:r w:rsidRPr="005D2CBC">
              <w:rPr>
                <w:rFonts w:cs="Arial"/>
                <w:sz w:val="18"/>
                <w:szCs w:val="18"/>
              </w:rPr>
              <w:t>022</w:t>
            </w: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sz w:val="18"/>
                <w:szCs w:val="18"/>
                <w:lang w:val="en-US"/>
              </w:rPr>
            </w:pPr>
            <w:r w:rsidRPr="005D2CBC">
              <w:rPr>
                <w:rFonts w:cs="Arial"/>
                <w:sz w:val="18"/>
                <w:szCs w:val="18"/>
                <w:lang w:val="en-US"/>
              </w:rPr>
              <w:t xml:space="preserve">   Key management</w:t>
            </w:r>
          </w:p>
        </w:tc>
        <w:tc>
          <w:tcPr>
            <w:tcW w:w="1393" w:type="dxa"/>
            <w:shd w:val="clear" w:color="auto" w:fill="auto"/>
            <w:vAlign w:val="bottom"/>
          </w:tcPr>
          <w:p w:rsidR="00513E38" w:rsidRPr="005D2CBC" w:rsidRDefault="008A78E1" w:rsidP="00271CD3">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271CD3">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814</w:t>
            </w:r>
            <w:r w:rsidR="00513E38" w:rsidRPr="005D2CBC">
              <w:rPr>
                <w:rFonts w:cs="Arial"/>
                <w:sz w:val="18"/>
                <w:szCs w:val="18"/>
              </w:rPr>
              <w:t>,</w:t>
            </w:r>
            <w:r w:rsidRPr="005D2CBC">
              <w:rPr>
                <w:rFonts w:cs="Arial"/>
                <w:sz w:val="18"/>
                <w:szCs w:val="18"/>
              </w:rPr>
              <w:t>706</w:t>
            </w:r>
          </w:p>
        </w:tc>
        <w:tc>
          <w:tcPr>
            <w:tcW w:w="1314" w:type="dxa"/>
            <w:shd w:val="clear" w:color="auto" w:fill="auto"/>
            <w:vAlign w:val="bottom"/>
          </w:tcPr>
          <w:p w:rsidR="00513E38" w:rsidRPr="005D2CBC" w:rsidRDefault="008A78E1" w:rsidP="00271CD3">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271CD3">
            <w:pPr>
              <w:pStyle w:val="Header"/>
              <w:pBdr>
                <w:bottom w:val="sing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814</w:t>
            </w:r>
            <w:r w:rsidR="00513E38" w:rsidRPr="005D2CBC">
              <w:rPr>
                <w:rFonts w:cs="Arial"/>
                <w:sz w:val="18"/>
                <w:szCs w:val="18"/>
              </w:rPr>
              <w:t>,</w:t>
            </w:r>
            <w:r w:rsidRPr="005D2CBC">
              <w:rPr>
                <w:rFonts w:cs="Arial"/>
                <w:sz w:val="18"/>
                <w:szCs w:val="18"/>
              </w:rPr>
              <w:t>706</w:t>
            </w:r>
          </w:p>
        </w:tc>
      </w:tr>
      <w:tr w:rsidR="00513E38" w:rsidRPr="005D2CBC" w:rsidTr="00271CD3">
        <w:trPr>
          <w:trHeight w:val="83"/>
        </w:trPr>
        <w:tc>
          <w:tcPr>
            <w:tcW w:w="4176" w:type="dxa"/>
            <w:vAlign w:val="bottom"/>
          </w:tcPr>
          <w:p w:rsidR="00513E38" w:rsidRPr="005D2CBC" w:rsidRDefault="00513E38" w:rsidP="00271CD3">
            <w:pPr>
              <w:spacing w:line="240" w:lineRule="auto"/>
              <w:ind w:left="978"/>
              <w:rPr>
                <w:rFonts w:cs="Arial"/>
                <w:sz w:val="12"/>
                <w:szCs w:val="12"/>
                <w:lang w:val="en-US"/>
              </w:rPr>
            </w:pPr>
          </w:p>
        </w:tc>
        <w:tc>
          <w:tcPr>
            <w:tcW w:w="1393"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314"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296" w:type="dxa"/>
            <w:gridSpan w:val="2"/>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r>
      <w:tr w:rsidR="00513E38" w:rsidRPr="005D2CBC" w:rsidTr="00271CD3">
        <w:trPr>
          <w:trHeight w:val="83"/>
        </w:trPr>
        <w:tc>
          <w:tcPr>
            <w:tcW w:w="4176" w:type="dxa"/>
            <w:vAlign w:val="bottom"/>
          </w:tcPr>
          <w:p w:rsidR="00513E38" w:rsidRPr="005D2CBC" w:rsidRDefault="00513E38" w:rsidP="00271CD3">
            <w:pPr>
              <w:spacing w:line="240" w:lineRule="auto"/>
              <w:ind w:left="435"/>
              <w:rPr>
                <w:rFonts w:cs="Arial"/>
                <w:sz w:val="18"/>
                <w:szCs w:val="18"/>
                <w:lang w:val="en-US"/>
              </w:rPr>
            </w:pPr>
          </w:p>
        </w:tc>
        <w:tc>
          <w:tcPr>
            <w:tcW w:w="1393" w:type="dxa"/>
            <w:shd w:val="clear" w:color="auto" w:fill="auto"/>
            <w:vAlign w:val="bottom"/>
          </w:tcPr>
          <w:p w:rsidR="00513E38" w:rsidRPr="005D2CBC" w:rsidRDefault="008A78E1" w:rsidP="00271CD3">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814</w:t>
            </w:r>
            <w:r w:rsidR="00513E38" w:rsidRPr="005D2CBC">
              <w:rPr>
                <w:rFonts w:cs="Arial"/>
                <w:sz w:val="18"/>
                <w:szCs w:val="18"/>
              </w:rPr>
              <w:t>,</w:t>
            </w:r>
            <w:r w:rsidRPr="005D2CBC">
              <w:rPr>
                <w:rFonts w:cs="Arial"/>
                <w:sz w:val="18"/>
                <w:szCs w:val="18"/>
              </w:rPr>
              <w:t>706</w:t>
            </w:r>
          </w:p>
        </w:tc>
        <w:tc>
          <w:tcPr>
            <w:tcW w:w="1314" w:type="dxa"/>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2</w:t>
            </w:r>
            <w:r w:rsidR="008A78E1" w:rsidRPr="005D2CBC">
              <w:rPr>
                <w:rFonts w:cs="Arial"/>
                <w:sz w:val="18"/>
                <w:szCs w:val="18"/>
              </w:rPr>
              <w:t>,</w:t>
            </w:r>
            <w:r w:rsidRPr="005D2CBC">
              <w:rPr>
                <w:rFonts w:cs="Arial"/>
                <w:sz w:val="18"/>
                <w:szCs w:val="18"/>
              </w:rPr>
              <w:t>836</w:t>
            </w:r>
            <w:r w:rsidR="008A78E1" w:rsidRPr="005D2CBC">
              <w:rPr>
                <w:rFonts w:cs="Arial"/>
                <w:sz w:val="18"/>
                <w:szCs w:val="18"/>
              </w:rPr>
              <w:t>,</w:t>
            </w:r>
            <w:r w:rsidRPr="005D2CBC">
              <w:rPr>
                <w:rFonts w:cs="Arial"/>
                <w:sz w:val="18"/>
                <w:szCs w:val="18"/>
              </w:rPr>
              <w:t>350</w:t>
            </w:r>
          </w:p>
        </w:tc>
        <w:tc>
          <w:tcPr>
            <w:tcW w:w="1296" w:type="dxa"/>
            <w:gridSpan w:val="2"/>
            <w:shd w:val="clear" w:color="auto" w:fill="auto"/>
            <w:vAlign w:val="bottom"/>
          </w:tcPr>
          <w:p w:rsidR="00513E38" w:rsidRPr="005D2CBC" w:rsidRDefault="00075CD6" w:rsidP="00271CD3">
            <w:pPr>
              <w:pStyle w:val="Header"/>
              <w:pBdr>
                <w:bottom w:val="double" w:sz="4" w:space="1" w:color="auto"/>
              </w:pBdr>
              <w:tabs>
                <w:tab w:val="left" w:pos="1418"/>
                <w:tab w:val="center" w:pos="3402"/>
                <w:tab w:val="center" w:pos="4536"/>
                <w:tab w:val="center" w:pos="5670"/>
                <w:tab w:val="center" w:pos="6804"/>
                <w:tab w:val="right" w:pos="7655"/>
              </w:tabs>
              <w:spacing w:line="240" w:lineRule="auto"/>
              <w:ind w:right="-72"/>
              <w:jc w:val="right"/>
              <w:rPr>
                <w:rFonts w:cs="Arial"/>
                <w:sz w:val="18"/>
                <w:szCs w:val="18"/>
              </w:rPr>
            </w:pPr>
            <w:r w:rsidRPr="005D2CBC">
              <w:rPr>
                <w:rFonts w:cs="Arial"/>
                <w:sz w:val="18"/>
                <w:szCs w:val="18"/>
              </w:rPr>
              <w:t>3</w:t>
            </w:r>
            <w:r w:rsidR="00513E38" w:rsidRPr="005D2CBC">
              <w:rPr>
                <w:rFonts w:cs="Arial"/>
                <w:sz w:val="18"/>
                <w:szCs w:val="18"/>
              </w:rPr>
              <w:t>,</w:t>
            </w:r>
            <w:r w:rsidRPr="005D2CBC">
              <w:rPr>
                <w:rFonts w:cs="Arial"/>
                <w:sz w:val="18"/>
                <w:szCs w:val="18"/>
              </w:rPr>
              <w:t>370</w:t>
            </w:r>
            <w:r w:rsidR="00513E38" w:rsidRPr="005D2CBC">
              <w:rPr>
                <w:rFonts w:cs="Arial"/>
                <w:sz w:val="18"/>
                <w:szCs w:val="18"/>
              </w:rPr>
              <w:t>,</w:t>
            </w:r>
            <w:r w:rsidRPr="005D2CBC">
              <w:rPr>
                <w:rFonts w:cs="Arial"/>
                <w:sz w:val="18"/>
                <w:szCs w:val="18"/>
              </w:rPr>
              <w:t>728</w:t>
            </w:r>
          </w:p>
        </w:tc>
      </w:tr>
    </w:tbl>
    <w:p w:rsidR="009C25AC" w:rsidRPr="005D2CBC" w:rsidRDefault="009C25AC" w:rsidP="009C25AC">
      <w:pPr>
        <w:spacing w:line="240" w:lineRule="auto"/>
        <w:ind w:left="547"/>
        <w:jc w:val="both"/>
        <w:rPr>
          <w:rFonts w:cs="Arial"/>
          <w:sz w:val="18"/>
          <w:szCs w:val="18"/>
          <w:lang w:val="en-US"/>
        </w:rPr>
      </w:pPr>
      <w:r w:rsidRPr="005D2CBC">
        <w:rPr>
          <w:rFonts w:cs="Arial"/>
          <w:sz w:val="18"/>
          <w:szCs w:val="18"/>
          <w:lang w:val="en-US"/>
        </w:rPr>
        <w:br w:type="page"/>
      </w:r>
    </w:p>
    <w:p w:rsidR="009C25AC" w:rsidRPr="005D2CBC" w:rsidRDefault="00075CD6" w:rsidP="009C25AC">
      <w:pPr>
        <w:spacing w:line="240" w:lineRule="auto"/>
        <w:ind w:left="540" w:hanging="540"/>
        <w:jc w:val="thaiDistribute"/>
        <w:rPr>
          <w:rFonts w:cs="Arial"/>
          <w:sz w:val="18"/>
          <w:szCs w:val="18"/>
        </w:rPr>
      </w:pPr>
      <w:r w:rsidRPr="005D2CBC">
        <w:rPr>
          <w:rFonts w:cs="Arial"/>
          <w:b/>
          <w:bCs/>
          <w:sz w:val="18"/>
          <w:szCs w:val="18"/>
        </w:rPr>
        <w:t>2</w:t>
      </w:r>
      <w:r w:rsidR="00D71D65" w:rsidRPr="005D2CBC">
        <w:rPr>
          <w:rFonts w:cs="Arial"/>
          <w:b/>
          <w:bCs/>
          <w:sz w:val="18"/>
          <w:szCs w:val="18"/>
        </w:rPr>
        <w:t>0</w:t>
      </w:r>
      <w:r w:rsidR="009C25AC" w:rsidRPr="005D2CBC">
        <w:rPr>
          <w:rFonts w:cs="Arial"/>
          <w:b/>
          <w:bCs/>
          <w:sz w:val="18"/>
          <w:szCs w:val="18"/>
        </w:rPr>
        <w:tab/>
        <w:t>Related party transactions</w:t>
      </w:r>
      <w:r w:rsidR="009C25AC" w:rsidRPr="005D2CBC">
        <w:rPr>
          <w:rFonts w:cs="Arial"/>
          <w:b/>
          <w:bCs/>
          <w:sz w:val="18"/>
          <w:szCs w:val="18"/>
          <w:cs/>
        </w:rPr>
        <w:t xml:space="preserve"> </w:t>
      </w:r>
      <w:r w:rsidR="009C25AC" w:rsidRPr="005D2CBC">
        <w:rPr>
          <w:rFonts w:cs="Arial"/>
          <w:sz w:val="18"/>
          <w:szCs w:val="18"/>
        </w:rPr>
        <w:t>(Cont’d)</w:t>
      </w:r>
    </w:p>
    <w:p w:rsidR="009C25AC" w:rsidRPr="005D2CBC" w:rsidRDefault="009C25AC" w:rsidP="009C25AC">
      <w:pPr>
        <w:spacing w:line="240" w:lineRule="auto"/>
        <w:ind w:left="540"/>
        <w:jc w:val="both"/>
        <w:rPr>
          <w:rFonts w:cs="Arial"/>
          <w:sz w:val="18"/>
          <w:szCs w:val="18"/>
        </w:rPr>
      </w:pPr>
    </w:p>
    <w:p w:rsidR="009C25AC" w:rsidRPr="005D2CBC" w:rsidRDefault="009C25AC" w:rsidP="009C25AC">
      <w:pPr>
        <w:spacing w:line="240" w:lineRule="auto"/>
        <w:ind w:left="540"/>
        <w:jc w:val="both"/>
        <w:rPr>
          <w:rFonts w:cs="Arial"/>
          <w:sz w:val="18"/>
          <w:szCs w:val="18"/>
        </w:rPr>
      </w:pPr>
    </w:p>
    <w:p w:rsidR="009C25AC" w:rsidRPr="005D2CBC" w:rsidRDefault="009C25AC" w:rsidP="009C25AC">
      <w:pPr>
        <w:spacing w:line="240" w:lineRule="auto"/>
        <w:ind w:left="540"/>
        <w:jc w:val="both"/>
        <w:rPr>
          <w:rFonts w:cs="Arial"/>
          <w:sz w:val="18"/>
          <w:szCs w:val="18"/>
        </w:rPr>
      </w:pPr>
      <w:r w:rsidRPr="005D2CBC">
        <w:rPr>
          <w:rFonts w:cs="Arial"/>
          <w:sz w:val="18"/>
          <w:szCs w:val="18"/>
        </w:rPr>
        <w:t>The following material transactions were carried out with related parties:</w:t>
      </w:r>
      <w:r w:rsidRPr="005D2CBC">
        <w:rPr>
          <w:rFonts w:cs="Arial"/>
          <w:sz w:val="18"/>
          <w:szCs w:val="18"/>
          <w:cs/>
        </w:rPr>
        <w:t xml:space="preserve"> </w:t>
      </w:r>
      <w:r w:rsidRPr="005D2CBC">
        <w:rPr>
          <w:rFonts w:cs="Arial"/>
          <w:sz w:val="18"/>
          <w:szCs w:val="18"/>
        </w:rPr>
        <w:t>(Cont’d)</w:t>
      </w:r>
    </w:p>
    <w:p w:rsidR="009C25AC" w:rsidRPr="005D2CBC" w:rsidRDefault="009C25AC" w:rsidP="009C25AC">
      <w:pPr>
        <w:spacing w:line="240" w:lineRule="auto"/>
        <w:ind w:left="540"/>
        <w:jc w:val="both"/>
        <w:rPr>
          <w:rFonts w:cs="Arial"/>
          <w:sz w:val="18"/>
          <w:szCs w:val="18"/>
        </w:rPr>
      </w:pPr>
    </w:p>
    <w:p w:rsidR="009C25AC" w:rsidRPr="005D2CBC" w:rsidRDefault="009C25AC" w:rsidP="00633F25">
      <w:pPr>
        <w:spacing w:line="240" w:lineRule="auto"/>
        <w:ind w:left="547"/>
        <w:jc w:val="both"/>
        <w:rPr>
          <w:rFonts w:cs="Arial"/>
          <w:sz w:val="18"/>
          <w:szCs w:val="18"/>
        </w:rPr>
      </w:pPr>
    </w:p>
    <w:p w:rsidR="0006710D" w:rsidRPr="005D2CBC" w:rsidRDefault="00075CD6" w:rsidP="00633F25">
      <w:pPr>
        <w:spacing w:line="240" w:lineRule="auto"/>
        <w:ind w:left="1080" w:hanging="540"/>
        <w:jc w:val="thaiDistribute"/>
        <w:rPr>
          <w:rFonts w:cs="Arial"/>
          <w:b/>
          <w:bCs/>
          <w:sz w:val="18"/>
          <w:szCs w:val="18"/>
        </w:rPr>
      </w:pPr>
      <w:r w:rsidRPr="005D2CBC">
        <w:rPr>
          <w:rFonts w:cs="Arial"/>
          <w:b/>
          <w:bCs/>
          <w:sz w:val="18"/>
          <w:szCs w:val="18"/>
        </w:rPr>
        <w:t>2</w:t>
      </w:r>
      <w:r w:rsidR="00D71D65" w:rsidRPr="005D2CBC">
        <w:rPr>
          <w:rFonts w:cs="Arial"/>
          <w:b/>
          <w:bCs/>
          <w:sz w:val="18"/>
          <w:szCs w:val="18"/>
        </w:rPr>
        <w:t>0</w:t>
      </w:r>
      <w:r w:rsidR="0006710D" w:rsidRPr="005D2CBC">
        <w:rPr>
          <w:rFonts w:cs="Arial"/>
          <w:b/>
          <w:bCs/>
          <w:sz w:val="18"/>
          <w:szCs w:val="18"/>
        </w:rPr>
        <w:t>.</w:t>
      </w:r>
      <w:r w:rsidRPr="005D2CBC">
        <w:rPr>
          <w:rFonts w:cs="Arial"/>
          <w:b/>
          <w:bCs/>
          <w:sz w:val="18"/>
          <w:szCs w:val="18"/>
        </w:rPr>
        <w:t>4</w:t>
      </w:r>
      <w:r w:rsidR="0006710D" w:rsidRPr="005D2CBC">
        <w:rPr>
          <w:rFonts w:cs="Arial"/>
          <w:b/>
          <w:bCs/>
          <w:sz w:val="18"/>
          <w:szCs w:val="18"/>
        </w:rPr>
        <w:tab/>
        <w:t>Short-term borrowings to related parties</w:t>
      </w:r>
    </w:p>
    <w:p w:rsidR="00A5546A" w:rsidRPr="005D2CBC" w:rsidRDefault="00A5546A" w:rsidP="00633F25">
      <w:pPr>
        <w:spacing w:line="240" w:lineRule="auto"/>
        <w:ind w:left="1080" w:hanging="540"/>
        <w:jc w:val="thaiDistribute"/>
        <w:rPr>
          <w:rFonts w:cs="Arial"/>
          <w:b/>
          <w:bCs/>
          <w:sz w:val="18"/>
          <w:szCs w:val="18"/>
        </w:rPr>
      </w:pPr>
    </w:p>
    <w:tbl>
      <w:tblPr>
        <w:tblW w:w="4949" w:type="pct"/>
        <w:tblLook w:val="0000" w:firstRow="0" w:lastRow="0" w:firstColumn="0" w:lastColumn="0" w:noHBand="0" w:noVBand="0"/>
      </w:tblPr>
      <w:tblGrid>
        <w:gridCol w:w="6265"/>
        <w:gridCol w:w="1549"/>
        <w:gridCol w:w="1549"/>
      </w:tblGrid>
      <w:tr w:rsidR="00AE0E3D" w:rsidRPr="005D2CBC" w:rsidTr="008341B2">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8"/>
                <w:szCs w:val="18"/>
              </w:rPr>
            </w:pPr>
          </w:p>
        </w:tc>
        <w:tc>
          <w:tcPr>
            <w:tcW w:w="1654" w:type="pct"/>
            <w:gridSpan w:val="2"/>
            <w:vAlign w:val="bottom"/>
          </w:tcPr>
          <w:p w:rsidR="00AE0E3D" w:rsidRPr="005D2CBC" w:rsidRDefault="00AE0E3D" w:rsidP="003B1DF1">
            <w:pPr>
              <w:spacing w:line="240" w:lineRule="auto"/>
              <w:ind w:right="-72"/>
              <w:jc w:val="center"/>
              <w:rPr>
                <w:rFonts w:cs="Arial"/>
                <w:b/>
                <w:sz w:val="18"/>
                <w:szCs w:val="18"/>
              </w:rPr>
            </w:pPr>
            <w:r w:rsidRPr="005D2CBC">
              <w:rPr>
                <w:rFonts w:cs="Arial"/>
                <w:b/>
                <w:sz w:val="18"/>
                <w:szCs w:val="18"/>
              </w:rPr>
              <w:t xml:space="preserve">Separate </w:t>
            </w:r>
          </w:p>
        </w:tc>
      </w:tr>
      <w:tr w:rsidR="00AE0E3D" w:rsidRPr="005D2CBC" w:rsidTr="008341B2">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8"/>
                <w:szCs w:val="18"/>
              </w:rPr>
            </w:pPr>
          </w:p>
        </w:tc>
        <w:tc>
          <w:tcPr>
            <w:tcW w:w="1654" w:type="pct"/>
            <w:gridSpan w:val="2"/>
            <w:vAlign w:val="bottom"/>
          </w:tcPr>
          <w:p w:rsidR="00AE0E3D" w:rsidRPr="005D2CBC" w:rsidRDefault="00AE0E3D" w:rsidP="003B1DF1">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AE0E3D" w:rsidRPr="005D2CBC" w:rsidTr="008341B2">
        <w:trPr>
          <w:trHeight w:val="87"/>
        </w:trPr>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8"/>
                <w:szCs w:val="18"/>
              </w:rPr>
            </w:pPr>
          </w:p>
        </w:tc>
        <w:tc>
          <w:tcPr>
            <w:tcW w:w="827" w:type="pct"/>
            <w:vAlign w:val="center"/>
          </w:tcPr>
          <w:p w:rsidR="00AE0E3D" w:rsidRPr="005D2CBC" w:rsidRDefault="00075CD6" w:rsidP="003B1DF1">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827" w:type="pct"/>
            <w:vAlign w:val="bottom"/>
          </w:tcPr>
          <w:p w:rsidR="00AE0E3D" w:rsidRPr="005D2CBC" w:rsidRDefault="00075CD6" w:rsidP="003B1DF1">
            <w:pPr>
              <w:spacing w:line="240" w:lineRule="auto"/>
              <w:ind w:right="-72"/>
              <w:jc w:val="right"/>
              <w:rPr>
                <w:rFonts w:cs="Arial"/>
                <w:b/>
                <w:sz w:val="18"/>
                <w:szCs w:val="18"/>
              </w:rPr>
            </w:pPr>
            <w:r w:rsidRPr="005D2CBC">
              <w:rPr>
                <w:rFonts w:cs="Arial"/>
                <w:b/>
                <w:sz w:val="18"/>
                <w:szCs w:val="18"/>
              </w:rPr>
              <w:t>31</w:t>
            </w:r>
            <w:r w:rsidR="00AE0E3D" w:rsidRPr="005D2CBC">
              <w:rPr>
                <w:rFonts w:cs="Arial"/>
                <w:b/>
                <w:sz w:val="18"/>
                <w:szCs w:val="18"/>
              </w:rPr>
              <w:t xml:space="preserve"> December</w:t>
            </w:r>
          </w:p>
        </w:tc>
      </w:tr>
      <w:tr w:rsidR="00AE0E3D" w:rsidRPr="005D2CBC" w:rsidTr="008341B2">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8"/>
                <w:szCs w:val="18"/>
              </w:rPr>
            </w:pPr>
          </w:p>
        </w:tc>
        <w:tc>
          <w:tcPr>
            <w:tcW w:w="827" w:type="pct"/>
            <w:vAlign w:val="bottom"/>
          </w:tcPr>
          <w:p w:rsidR="00AE0E3D" w:rsidRPr="005D2CBC" w:rsidRDefault="00075CD6" w:rsidP="003B1DF1">
            <w:pPr>
              <w:spacing w:line="240" w:lineRule="auto"/>
              <w:ind w:right="-72"/>
              <w:jc w:val="right"/>
              <w:rPr>
                <w:rFonts w:cs="Arial"/>
                <w:b/>
                <w:bCs/>
                <w:sz w:val="18"/>
                <w:szCs w:val="18"/>
              </w:rPr>
            </w:pPr>
            <w:r w:rsidRPr="005D2CBC">
              <w:rPr>
                <w:rFonts w:cs="Arial"/>
                <w:b/>
                <w:bCs/>
                <w:sz w:val="18"/>
                <w:szCs w:val="18"/>
              </w:rPr>
              <w:t>2020</w:t>
            </w:r>
          </w:p>
        </w:tc>
        <w:tc>
          <w:tcPr>
            <w:tcW w:w="827" w:type="pct"/>
            <w:vAlign w:val="bottom"/>
          </w:tcPr>
          <w:p w:rsidR="00AE0E3D" w:rsidRPr="005D2CBC" w:rsidRDefault="00075CD6" w:rsidP="003B1DF1">
            <w:pPr>
              <w:spacing w:line="240" w:lineRule="auto"/>
              <w:ind w:right="-72"/>
              <w:jc w:val="right"/>
              <w:rPr>
                <w:rFonts w:cs="Arial"/>
                <w:b/>
                <w:bCs/>
                <w:sz w:val="18"/>
                <w:szCs w:val="18"/>
              </w:rPr>
            </w:pPr>
            <w:r w:rsidRPr="005D2CBC">
              <w:rPr>
                <w:rFonts w:cs="Arial"/>
                <w:b/>
                <w:bCs/>
                <w:sz w:val="18"/>
                <w:szCs w:val="18"/>
              </w:rPr>
              <w:t>2019</w:t>
            </w:r>
          </w:p>
        </w:tc>
      </w:tr>
      <w:tr w:rsidR="00AE0E3D" w:rsidRPr="005D2CBC" w:rsidTr="008341B2">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8"/>
                <w:szCs w:val="18"/>
              </w:rPr>
            </w:pPr>
          </w:p>
        </w:tc>
        <w:tc>
          <w:tcPr>
            <w:tcW w:w="827" w:type="pct"/>
            <w:vAlign w:val="bottom"/>
          </w:tcPr>
          <w:p w:rsidR="00AE0E3D" w:rsidRPr="005D2CBC" w:rsidRDefault="00AE0E3D" w:rsidP="003B1DF1">
            <w:pPr>
              <w:pBdr>
                <w:bottom w:val="single" w:sz="4" w:space="1" w:color="auto"/>
              </w:pBdr>
              <w:spacing w:line="240" w:lineRule="auto"/>
              <w:ind w:right="-72"/>
              <w:jc w:val="right"/>
              <w:rPr>
                <w:rFonts w:cs="Arial"/>
                <w:b/>
                <w:bCs/>
                <w:sz w:val="18"/>
                <w:szCs w:val="18"/>
              </w:rPr>
            </w:pPr>
            <w:r w:rsidRPr="005D2CBC">
              <w:rPr>
                <w:rFonts w:cs="Arial"/>
                <w:b/>
                <w:bCs/>
                <w:sz w:val="18"/>
                <w:szCs w:val="18"/>
              </w:rPr>
              <w:t xml:space="preserve"> Baht</w:t>
            </w:r>
          </w:p>
        </w:tc>
        <w:tc>
          <w:tcPr>
            <w:tcW w:w="827" w:type="pct"/>
            <w:vAlign w:val="bottom"/>
          </w:tcPr>
          <w:p w:rsidR="00AE0E3D" w:rsidRPr="005D2CBC" w:rsidRDefault="00AE0E3D" w:rsidP="003B1DF1">
            <w:pPr>
              <w:pStyle w:val="Heading4"/>
              <w:pBdr>
                <w:bottom w:val="single" w:sz="4" w:space="1" w:color="auto"/>
              </w:pBdr>
              <w:spacing w:line="240" w:lineRule="auto"/>
              <w:ind w:right="-72"/>
              <w:jc w:val="right"/>
              <w:rPr>
                <w:rFonts w:eastAsia="Cordia New" w:cs="Arial"/>
                <w:b w:val="0"/>
                <w:bCs w:val="0"/>
                <w:i/>
                <w:iCs/>
              </w:rPr>
            </w:pPr>
            <w:r w:rsidRPr="005D2CBC">
              <w:rPr>
                <w:rFonts w:eastAsia="Cordia New" w:cs="Arial"/>
              </w:rPr>
              <w:t>Baht</w:t>
            </w:r>
          </w:p>
        </w:tc>
      </w:tr>
      <w:tr w:rsidR="00AE0E3D" w:rsidRPr="005D2CBC" w:rsidTr="008341B2">
        <w:tc>
          <w:tcPr>
            <w:tcW w:w="3346" w:type="pct"/>
            <w:vAlign w:val="bottom"/>
          </w:tcPr>
          <w:p w:rsidR="00AE0E3D" w:rsidRPr="005D2CBC" w:rsidRDefault="00AE0E3D" w:rsidP="008341B2">
            <w:pPr>
              <w:spacing w:line="240" w:lineRule="auto"/>
              <w:ind w:left="1080"/>
              <w:rPr>
                <w:rFonts w:cs="Arial"/>
                <w:b/>
                <w:bCs/>
                <w:spacing w:val="-4"/>
                <w:w w:val="105"/>
                <w:sz w:val="12"/>
                <w:szCs w:val="12"/>
                <w:lang w:val="en-US"/>
              </w:rPr>
            </w:pPr>
          </w:p>
        </w:tc>
        <w:tc>
          <w:tcPr>
            <w:tcW w:w="827" w:type="pct"/>
            <w:shd w:val="clear" w:color="auto" w:fill="auto"/>
            <w:vAlign w:val="bottom"/>
          </w:tcPr>
          <w:p w:rsidR="00AE0E3D" w:rsidRPr="005D2CBC" w:rsidRDefault="00AE0E3D" w:rsidP="003B1DF1">
            <w:pPr>
              <w:tabs>
                <w:tab w:val="left" w:pos="284"/>
                <w:tab w:val="left" w:pos="851"/>
                <w:tab w:val="left" w:pos="1418"/>
              </w:tabs>
              <w:spacing w:line="240" w:lineRule="auto"/>
              <w:ind w:right="-72"/>
              <w:jc w:val="right"/>
              <w:rPr>
                <w:rFonts w:cs="Arial"/>
                <w:sz w:val="12"/>
                <w:szCs w:val="12"/>
              </w:rPr>
            </w:pPr>
          </w:p>
        </w:tc>
        <w:tc>
          <w:tcPr>
            <w:tcW w:w="827" w:type="pct"/>
            <w:shd w:val="clear" w:color="auto" w:fill="auto"/>
            <w:vAlign w:val="bottom"/>
          </w:tcPr>
          <w:p w:rsidR="00AE0E3D" w:rsidRPr="005D2CBC" w:rsidRDefault="00AE0E3D" w:rsidP="003B1DF1">
            <w:pPr>
              <w:tabs>
                <w:tab w:val="left" w:pos="284"/>
                <w:tab w:val="left" w:pos="851"/>
                <w:tab w:val="left" w:pos="1418"/>
              </w:tabs>
              <w:spacing w:line="240" w:lineRule="auto"/>
              <w:ind w:right="-72"/>
              <w:jc w:val="right"/>
              <w:rPr>
                <w:rFonts w:cs="Arial"/>
                <w:sz w:val="12"/>
                <w:szCs w:val="12"/>
              </w:rPr>
            </w:pPr>
          </w:p>
        </w:tc>
      </w:tr>
      <w:tr w:rsidR="00AE0E3D" w:rsidRPr="005D2CBC" w:rsidTr="008341B2">
        <w:tc>
          <w:tcPr>
            <w:tcW w:w="3346" w:type="pct"/>
            <w:vAlign w:val="bottom"/>
          </w:tcPr>
          <w:p w:rsidR="00AE0E3D" w:rsidRPr="005D2CBC" w:rsidRDefault="00AE0E3D" w:rsidP="008341B2">
            <w:pPr>
              <w:spacing w:line="240" w:lineRule="auto"/>
              <w:ind w:left="1080"/>
              <w:rPr>
                <w:rFonts w:cs="Arial"/>
                <w:b/>
                <w:bCs/>
                <w:sz w:val="18"/>
                <w:szCs w:val="18"/>
                <w:cs/>
                <w:lang w:val="en-US"/>
              </w:rPr>
            </w:pPr>
            <w:r w:rsidRPr="005D2CBC">
              <w:rPr>
                <w:rFonts w:cs="Arial"/>
                <w:b/>
                <w:bCs/>
                <w:spacing w:val="-4"/>
                <w:w w:val="105"/>
                <w:sz w:val="18"/>
                <w:szCs w:val="18"/>
                <w:lang w:val="en-US"/>
              </w:rPr>
              <w:t>Borrowings to:</w:t>
            </w:r>
          </w:p>
        </w:tc>
        <w:tc>
          <w:tcPr>
            <w:tcW w:w="827" w:type="pct"/>
            <w:shd w:val="clear" w:color="auto" w:fill="auto"/>
            <w:vAlign w:val="bottom"/>
          </w:tcPr>
          <w:p w:rsidR="00AE0E3D" w:rsidRPr="005D2CBC" w:rsidRDefault="00AE0E3D" w:rsidP="003B1DF1">
            <w:pPr>
              <w:tabs>
                <w:tab w:val="left" w:pos="284"/>
                <w:tab w:val="left" w:pos="851"/>
                <w:tab w:val="left" w:pos="1418"/>
              </w:tabs>
              <w:spacing w:line="240" w:lineRule="auto"/>
              <w:ind w:right="-72"/>
              <w:jc w:val="right"/>
              <w:rPr>
                <w:rFonts w:cs="Arial"/>
                <w:sz w:val="18"/>
                <w:szCs w:val="18"/>
              </w:rPr>
            </w:pPr>
          </w:p>
        </w:tc>
        <w:tc>
          <w:tcPr>
            <w:tcW w:w="827" w:type="pct"/>
            <w:shd w:val="clear" w:color="auto" w:fill="auto"/>
            <w:vAlign w:val="bottom"/>
          </w:tcPr>
          <w:p w:rsidR="00AE0E3D" w:rsidRPr="005D2CBC" w:rsidRDefault="00AE0E3D" w:rsidP="003B1DF1">
            <w:pPr>
              <w:tabs>
                <w:tab w:val="left" w:pos="284"/>
                <w:tab w:val="left" w:pos="851"/>
                <w:tab w:val="left" w:pos="1418"/>
              </w:tabs>
              <w:spacing w:line="240" w:lineRule="auto"/>
              <w:ind w:right="-72"/>
              <w:jc w:val="right"/>
              <w:rPr>
                <w:rFonts w:cs="Arial"/>
                <w:sz w:val="18"/>
                <w:szCs w:val="18"/>
              </w:rPr>
            </w:pPr>
          </w:p>
        </w:tc>
      </w:tr>
      <w:tr w:rsidR="00AE0E3D" w:rsidRPr="005D2CBC" w:rsidTr="008341B2">
        <w:tc>
          <w:tcPr>
            <w:tcW w:w="3346" w:type="pct"/>
            <w:vAlign w:val="bottom"/>
          </w:tcPr>
          <w:p w:rsidR="00AE0E3D" w:rsidRPr="005D2CBC" w:rsidRDefault="00AE0E3D" w:rsidP="008341B2">
            <w:pPr>
              <w:spacing w:line="240" w:lineRule="auto"/>
              <w:ind w:left="1080"/>
              <w:rPr>
                <w:rFonts w:cs="Arial"/>
                <w:spacing w:val="-4"/>
                <w:w w:val="105"/>
                <w:sz w:val="18"/>
                <w:szCs w:val="18"/>
                <w:lang w:val="en-US"/>
              </w:rPr>
            </w:pPr>
            <w:r w:rsidRPr="005D2CBC">
              <w:rPr>
                <w:rFonts w:cs="Arial"/>
                <w:spacing w:val="-4"/>
                <w:w w:val="105"/>
                <w:sz w:val="18"/>
                <w:szCs w:val="18"/>
                <w:lang w:val="en-US"/>
              </w:rPr>
              <w:t xml:space="preserve">   Subsidiaries</w:t>
            </w:r>
          </w:p>
        </w:tc>
        <w:tc>
          <w:tcPr>
            <w:tcW w:w="827" w:type="pct"/>
            <w:shd w:val="clear" w:color="auto" w:fill="auto"/>
            <w:vAlign w:val="bottom"/>
          </w:tcPr>
          <w:p w:rsidR="00AE0E3D" w:rsidRPr="005D2CBC" w:rsidRDefault="00075CD6" w:rsidP="003A1501">
            <w:pPr>
              <w:spacing w:line="240" w:lineRule="auto"/>
              <w:ind w:right="-72"/>
              <w:jc w:val="right"/>
              <w:rPr>
                <w:rFonts w:cs="Arial"/>
                <w:sz w:val="18"/>
                <w:szCs w:val="18"/>
              </w:rPr>
            </w:pPr>
            <w:r w:rsidRPr="005D2CBC">
              <w:rPr>
                <w:rFonts w:cs="Arial"/>
                <w:sz w:val="18"/>
                <w:szCs w:val="18"/>
              </w:rPr>
              <w:t>1</w:t>
            </w:r>
            <w:r w:rsidR="008A78E1" w:rsidRPr="005D2CBC">
              <w:rPr>
                <w:rFonts w:cs="Arial"/>
                <w:sz w:val="18"/>
                <w:szCs w:val="18"/>
              </w:rPr>
              <w:t>,</w:t>
            </w:r>
            <w:r w:rsidRPr="005D2CBC">
              <w:rPr>
                <w:rFonts w:cs="Arial"/>
                <w:sz w:val="18"/>
                <w:szCs w:val="18"/>
              </w:rPr>
              <w:t>156</w:t>
            </w:r>
            <w:r w:rsidR="008A78E1" w:rsidRPr="005D2CBC">
              <w:rPr>
                <w:rFonts w:cs="Arial"/>
                <w:sz w:val="18"/>
                <w:szCs w:val="18"/>
              </w:rPr>
              <w:t>,</w:t>
            </w:r>
            <w:r w:rsidRPr="005D2CBC">
              <w:rPr>
                <w:rFonts w:cs="Arial"/>
                <w:sz w:val="18"/>
                <w:szCs w:val="18"/>
              </w:rPr>
              <w:t>652</w:t>
            </w:r>
            <w:r w:rsidR="008A78E1" w:rsidRPr="005D2CBC">
              <w:rPr>
                <w:rFonts w:cs="Arial"/>
                <w:sz w:val="18"/>
                <w:szCs w:val="18"/>
              </w:rPr>
              <w:t>,</w:t>
            </w:r>
            <w:r w:rsidRPr="005D2CBC">
              <w:rPr>
                <w:rFonts w:cs="Arial"/>
                <w:sz w:val="18"/>
                <w:szCs w:val="18"/>
              </w:rPr>
              <w:t>900</w:t>
            </w:r>
          </w:p>
        </w:tc>
        <w:tc>
          <w:tcPr>
            <w:tcW w:w="827" w:type="pct"/>
            <w:shd w:val="clear" w:color="auto" w:fill="auto"/>
            <w:vAlign w:val="bottom"/>
          </w:tcPr>
          <w:p w:rsidR="00AE0E3D" w:rsidRPr="005D2CBC" w:rsidRDefault="00075CD6" w:rsidP="003A1501">
            <w:pPr>
              <w:spacing w:line="240" w:lineRule="auto"/>
              <w:ind w:right="-72"/>
              <w:jc w:val="right"/>
              <w:rPr>
                <w:rFonts w:cs="Arial"/>
                <w:sz w:val="18"/>
                <w:szCs w:val="18"/>
              </w:rPr>
            </w:pPr>
            <w:r w:rsidRPr="005D2CBC">
              <w:rPr>
                <w:rFonts w:cs="Arial"/>
                <w:sz w:val="18"/>
                <w:szCs w:val="18"/>
              </w:rPr>
              <w:t>1</w:t>
            </w:r>
            <w:r w:rsidR="00AE0E3D" w:rsidRPr="005D2CBC">
              <w:rPr>
                <w:rFonts w:cs="Arial"/>
                <w:sz w:val="18"/>
                <w:szCs w:val="18"/>
              </w:rPr>
              <w:t>,</w:t>
            </w:r>
            <w:r w:rsidRPr="005D2CBC">
              <w:rPr>
                <w:rFonts w:cs="Arial"/>
                <w:sz w:val="18"/>
                <w:szCs w:val="18"/>
              </w:rPr>
              <w:t>157</w:t>
            </w:r>
            <w:r w:rsidR="00AE0E3D" w:rsidRPr="005D2CBC">
              <w:rPr>
                <w:rFonts w:cs="Arial"/>
                <w:sz w:val="18"/>
                <w:szCs w:val="18"/>
              </w:rPr>
              <w:t>,</w:t>
            </w:r>
            <w:r w:rsidRPr="005D2CBC">
              <w:rPr>
                <w:rFonts w:cs="Arial"/>
                <w:sz w:val="18"/>
                <w:szCs w:val="18"/>
              </w:rPr>
              <w:t>552</w:t>
            </w:r>
            <w:r w:rsidR="00AE0E3D" w:rsidRPr="005D2CBC">
              <w:rPr>
                <w:rFonts w:cs="Arial"/>
                <w:sz w:val="18"/>
                <w:szCs w:val="18"/>
              </w:rPr>
              <w:t>,</w:t>
            </w:r>
            <w:r w:rsidRPr="005D2CBC">
              <w:rPr>
                <w:rFonts w:cs="Arial"/>
                <w:sz w:val="18"/>
                <w:szCs w:val="18"/>
              </w:rPr>
              <w:t>900</w:t>
            </w:r>
          </w:p>
        </w:tc>
      </w:tr>
      <w:tr w:rsidR="00AE0E3D" w:rsidRPr="005D2CBC" w:rsidTr="008341B2">
        <w:tc>
          <w:tcPr>
            <w:tcW w:w="3346" w:type="pct"/>
            <w:vAlign w:val="bottom"/>
          </w:tcPr>
          <w:p w:rsidR="00AE0E3D" w:rsidRPr="005D2CBC" w:rsidRDefault="00AE0E3D" w:rsidP="008341B2">
            <w:pPr>
              <w:spacing w:line="240" w:lineRule="auto"/>
              <w:ind w:left="1080"/>
              <w:rPr>
                <w:rFonts w:cs="Arial"/>
                <w:spacing w:val="-4"/>
                <w:w w:val="105"/>
                <w:sz w:val="18"/>
                <w:szCs w:val="18"/>
                <w:lang w:val="en-US"/>
              </w:rPr>
            </w:pPr>
            <w:r w:rsidRPr="005D2CBC">
              <w:rPr>
                <w:rFonts w:cs="Arial"/>
                <w:spacing w:val="-4"/>
                <w:w w:val="105"/>
                <w:sz w:val="18"/>
                <w:szCs w:val="18"/>
                <w:cs/>
                <w:lang w:val="en-US"/>
              </w:rPr>
              <w:t xml:space="preserve">   </w:t>
            </w:r>
            <w:proofErr w:type="gramStart"/>
            <w:r w:rsidRPr="005D2CBC">
              <w:rPr>
                <w:rFonts w:cs="Arial"/>
                <w:spacing w:val="-4"/>
                <w:w w:val="105"/>
                <w:sz w:val="18"/>
                <w:szCs w:val="18"/>
                <w:u w:val="single"/>
              </w:rPr>
              <w:t>Less</w:t>
            </w:r>
            <w:r w:rsidRPr="005D2CBC">
              <w:rPr>
                <w:rFonts w:cs="Arial"/>
                <w:spacing w:val="-4"/>
                <w:w w:val="105"/>
                <w:sz w:val="18"/>
                <w:szCs w:val="18"/>
                <w:cs/>
              </w:rPr>
              <w:t xml:space="preserve"> </w:t>
            </w:r>
            <w:r w:rsidRPr="005D2CBC">
              <w:rPr>
                <w:rFonts w:cs="Arial"/>
                <w:spacing w:val="-4"/>
                <w:w w:val="105"/>
                <w:sz w:val="18"/>
                <w:szCs w:val="18"/>
              </w:rPr>
              <w:t xml:space="preserve"> Allowance</w:t>
            </w:r>
            <w:proofErr w:type="gramEnd"/>
            <w:r w:rsidRPr="005D2CBC">
              <w:rPr>
                <w:rFonts w:cs="Arial"/>
                <w:spacing w:val="-4"/>
                <w:w w:val="105"/>
                <w:sz w:val="18"/>
                <w:szCs w:val="18"/>
              </w:rPr>
              <w:t xml:space="preserve"> for impairment</w:t>
            </w:r>
          </w:p>
        </w:tc>
        <w:tc>
          <w:tcPr>
            <w:tcW w:w="827" w:type="pct"/>
            <w:shd w:val="clear" w:color="auto" w:fill="auto"/>
            <w:vAlign w:val="bottom"/>
          </w:tcPr>
          <w:p w:rsidR="00AE0E3D" w:rsidRPr="005D2CBC" w:rsidRDefault="008A78E1" w:rsidP="003A1501">
            <w:pPr>
              <w:pBdr>
                <w:bottom w:val="single" w:sz="4" w:space="1" w:color="auto"/>
              </w:pBdr>
              <w:spacing w:line="240" w:lineRule="auto"/>
              <w:ind w:right="-72"/>
              <w:jc w:val="right"/>
              <w:rPr>
                <w:rFonts w:cs="Arial"/>
                <w:sz w:val="18"/>
                <w:szCs w:val="18"/>
              </w:rPr>
            </w:pPr>
            <w:r w:rsidRPr="005D2CBC">
              <w:rPr>
                <w:rFonts w:cs="Arial"/>
                <w:sz w:val="18"/>
                <w:szCs w:val="18"/>
              </w:rPr>
              <w:t>(</w:t>
            </w:r>
            <w:r w:rsidR="00075CD6" w:rsidRPr="005D2CBC">
              <w:rPr>
                <w:rFonts w:cs="Arial"/>
                <w:sz w:val="18"/>
                <w:szCs w:val="18"/>
              </w:rPr>
              <w:t>310</w:t>
            </w:r>
            <w:r w:rsidRPr="005D2CBC">
              <w:rPr>
                <w:rFonts w:cs="Arial"/>
                <w:sz w:val="18"/>
                <w:szCs w:val="18"/>
              </w:rPr>
              <w:t>,</w:t>
            </w:r>
            <w:r w:rsidR="00075CD6" w:rsidRPr="005D2CBC">
              <w:rPr>
                <w:rFonts w:cs="Arial"/>
                <w:sz w:val="18"/>
                <w:szCs w:val="18"/>
              </w:rPr>
              <w:t>909</w:t>
            </w:r>
            <w:r w:rsidRPr="005D2CBC">
              <w:rPr>
                <w:rFonts w:cs="Arial"/>
                <w:sz w:val="18"/>
                <w:szCs w:val="18"/>
              </w:rPr>
              <w:t>,</w:t>
            </w:r>
            <w:r w:rsidR="00075CD6" w:rsidRPr="005D2CBC">
              <w:rPr>
                <w:rFonts w:cs="Arial"/>
                <w:sz w:val="18"/>
                <w:szCs w:val="18"/>
              </w:rPr>
              <w:t>826</w:t>
            </w:r>
            <w:r w:rsidRPr="005D2CBC">
              <w:rPr>
                <w:rFonts w:cs="Arial"/>
                <w:sz w:val="18"/>
                <w:szCs w:val="18"/>
              </w:rPr>
              <w:t>)</w:t>
            </w:r>
          </w:p>
        </w:tc>
        <w:tc>
          <w:tcPr>
            <w:tcW w:w="827" w:type="pct"/>
            <w:shd w:val="clear" w:color="auto" w:fill="auto"/>
            <w:vAlign w:val="bottom"/>
          </w:tcPr>
          <w:p w:rsidR="00AE0E3D" w:rsidRPr="005D2CBC" w:rsidRDefault="00AE0E3D" w:rsidP="003A1501">
            <w:pPr>
              <w:pBdr>
                <w:bottom w:val="single" w:sz="4" w:space="1" w:color="auto"/>
              </w:pBdr>
              <w:spacing w:line="240" w:lineRule="auto"/>
              <w:ind w:right="-72"/>
              <w:jc w:val="right"/>
              <w:rPr>
                <w:rFonts w:cs="Arial"/>
                <w:sz w:val="18"/>
                <w:szCs w:val="18"/>
              </w:rPr>
            </w:pPr>
            <w:r w:rsidRPr="005D2CBC">
              <w:rPr>
                <w:rFonts w:cs="Arial"/>
                <w:sz w:val="18"/>
                <w:szCs w:val="18"/>
              </w:rPr>
              <w:t>-</w:t>
            </w:r>
          </w:p>
        </w:tc>
      </w:tr>
      <w:tr w:rsidR="00AE0E3D" w:rsidRPr="005D2CBC" w:rsidTr="008341B2">
        <w:tc>
          <w:tcPr>
            <w:tcW w:w="3346" w:type="pct"/>
            <w:vAlign w:val="bottom"/>
          </w:tcPr>
          <w:p w:rsidR="00AE0E3D" w:rsidRPr="005D2CBC" w:rsidRDefault="00AE0E3D" w:rsidP="008341B2">
            <w:pPr>
              <w:pStyle w:val="Header"/>
              <w:tabs>
                <w:tab w:val="clear" w:pos="4153"/>
                <w:tab w:val="clear" w:pos="8306"/>
              </w:tabs>
              <w:spacing w:line="240" w:lineRule="auto"/>
              <w:ind w:left="1080"/>
              <w:rPr>
                <w:rFonts w:cs="Arial"/>
                <w:sz w:val="12"/>
                <w:szCs w:val="12"/>
              </w:rPr>
            </w:pPr>
          </w:p>
        </w:tc>
        <w:tc>
          <w:tcPr>
            <w:tcW w:w="827" w:type="pct"/>
            <w:shd w:val="clear" w:color="auto" w:fill="auto"/>
            <w:vAlign w:val="bottom"/>
          </w:tcPr>
          <w:p w:rsidR="00AE0E3D" w:rsidRPr="005D2CBC" w:rsidDel="00484514" w:rsidRDefault="00AE0E3D" w:rsidP="003A1501">
            <w:pPr>
              <w:spacing w:line="240" w:lineRule="auto"/>
              <w:ind w:right="-72"/>
              <w:jc w:val="right"/>
              <w:rPr>
                <w:rFonts w:cs="Arial"/>
                <w:sz w:val="12"/>
                <w:szCs w:val="12"/>
              </w:rPr>
            </w:pPr>
          </w:p>
        </w:tc>
        <w:tc>
          <w:tcPr>
            <w:tcW w:w="827" w:type="pct"/>
            <w:shd w:val="clear" w:color="auto" w:fill="auto"/>
            <w:vAlign w:val="bottom"/>
          </w:tcPr>
          <w:p w:rsidR="00AE0E3D" w:rsidRPr="005D2CBC" w:rsidDel="00484514" w:rsidRDefault="00AE0E3D" w:rsidP="003A1501">
            <w:pPr>
              <w:spacing w:line="240" w:lineRule="auto"/>
              <w:ind w:right="-72"/>
              <w:jc w:val="right"/>
              <w:rPr>
                <w:rFonts w:cs="Arial"/>
                <w:sz w:val="12"/>
                <w:szCs w:val="12"/>
              </w:rPr>
            </w:pPr>
          </w:p>
        </w:tc>
      </w:tr>
      <w:tr w:rsidR="00AE0E3D" w:rsidRPr="005D2CBC" w:rsidTr="008341B2">
        <w:tc>
          <w:tcPr>
            <w:tcW w:w="3346" w:type="pct"/>
            <w:vAlign w:val="bottom"/>
          </w:tcPr>
          <w:p w:rsidR="00AE0E3D" w:rsidRPr="005D2CBC" w:rsidRDefault="00AE0E3D" w:rsidP="008341B2">
            <w:pPr>
              <w:spacing w:line="240" w:lineRule="auto"/>
              <w:ind w:left="1080"/>
              <w:rPr>
                <w:rFonts w:cs="Arial"/>
                <w:spacing w:val="-4"/>
                <w:w w:val="105"/>
                <w:sz w:val="18"/>
                <w:szCs w:val="18"/>
                <w:lang w:val="en-US"/>
              </w:rPr>
            </w:pPr>
          </w:p>
        </w:tc>
        <w:tc>
          <w:tcPr>
            <w:tcW w:w="827" w:type="pct"/>
            <w:shd w:val="clear" w:color="auto" w:fill="auto"/>
            <w:vAlign w:val="bottom"/>
          </w:tcPr>
          <w:p w:rsidR="00AE0E3D" w:rsidRPr="005D2CBC" w:rsidRDefault="00075CD6" w:rsidP="003A1501">
            <w:pPr>
              <w:pBdr>
                <w:bottom w:val="double" w:sz="4" w:space="1" w:color="auto"/>
              </w:pBdr>
              <w:spacing w:line="240" w:lineRule="auto"/>
              <w:ind w:right="-72"/>
              <w:jc w:val="right"/>
              <w:rPr>
                <w:rFonts w:cs="Arial"/>
                <w:sz w:val="18"/>
                <w:szCs w:val="18"/>
              </w:rPr>
            </w:pPr>
            <w:r w:rsidRPr="005D2CBC">
              <w:rPr>
                <w:rFonts w:cs="Arial"/>
                <w:sz w:val="18"/>
                <w:szCs w:val="18"/>
              </w:rPr>
              <w:t>845</w:t>
            </w:r>
            <w:r w:rsidR="008A78E1" w:rsidRPr="005D2CBC">
              <w:rPr>
                <w:rFonts w:cs="Arial"/>
                <w:sz w:val="18"/>
                <w:szCs w:val="18"/>
              </w:rPr>
              <w:t>,</w:t>
            </w:r>
            <w:r w:rsidRPr="005D2CBC">
              <w:rPr>
                <w:rFonts w:cs="Arial"/>
                <w:sz w:val="18"/>
                <w:szCs w:val="18"/>
              </w:rPr>
              <w:t>743</w:t>
            </w:r>
            <w:r w:rsidR="008A78E1" w:rsidRPr="005D2CBC">
              <w:rPr>
                <w:rFonts w:cs="Arial"/>
                <w:sz w:val="18"/>
                <w:szCs w:val="18"/>
              </w:rPr>
              <w:t>,</w:t>
            </w:r>
            <w:r w:rsidRPr="005D2CBC">
              <w:rPr>
                <w:rFonts w:cs="Arial"/>
                <w:sz w:val="18"/>
                <w:szCs w:val="18"/>
              </w:rPr>
              <w:t>074</w:t>
            </w:r>
          </w:p>
        </w:tc>
        <w:tc>
          <w:tcPr>
            <w:tcW w:w="827" w:type="pct"/>
            <w:shd w:val="clear" w:color="auto" w:fill="auto"/>
            <w:vAlign w:val="bottom"/>
          </w:tcPr>
          <w:p w:rsidR="00AE0E3D" w:rsidRPr="005D2CBC" w:rsidRDefault="00AE0E3D" w:rsidP="003A1501">
            <w:pPr>
              <w:pBdr>
                <w:bottom w:val="double" w:sz="4" w:space="1" w:color="auto"/>
              </w:pBdr>
              <w:spacing w:line="240" w:lineRule="auto"/>
              <w:ind w:right="-72"/>
              <w:jc w:val="right"/>
              <w:rPr>
                <w:rFonts w:cs="Arial"/>
                <w:sz w:val="18"/>
                <w:szCs w:val="18"/>
              </w:rPr>
            </w:pPr>
            <w:r w:rsidRPr="005D2CBC">
              <w:rPr>
                <w:rFonts w:cs="Arial"/>
                <w:sz w:val="18"/>
                <w:szCs w:val="18"/>
              </w:rPr>
              <w:fldChar w:fldCharType="begin"/>
            </w:r>
            <w:r w:rsidRPr="005D2CBC">
              <w:rPr>
                <w:rFonts w:cs="Arial"/>
                <w:sz w:val="18"/>
                <w:szCs w:val="18"/>
              </w:rPr>
              <w:instrText xml:space="preserve"> =SUM(ABOVE) </w:instrText>
            </w:r>
            <w:r w:rsidRPr="005D2CBC">
              <w:rPr>
                <w:rFonts w:cs="Arial"/>
                <w:sz w:val="18"/>
                <w:szCs w:val="18"/>
              </w:rPr>
              <w:fldChar w:fldCharType="separate"/>
            </w:r>
            <w:r w:rsidR="00075CD6" w:rsidRPr="005D2CBC">
              <w:rPr>
                <w:rFonts w:cs="Arial"/>
                <w:sz w:val="18"/>
                <w:szCs w:val="18"/>
              </w:rPr>
              <w:t>1</w:t>
            </w:r>
            <w:r w:rsidRPr="005D2CBC">
              <w:rPr>
                <w:rFonts w:cs="Arial"/>
                <w:sz w:val="18"/>
                <w:szCs w:val="18"/>
              </w:rPr>
              <w:t>,</w:t>
            </w:r>
            <w:r w:rsidR="00075CD6" w:rsidRPr="005D2CBC">
              <w:rPr>
                <w:rFonts w:cs="Arial"/>
                <w:sz w:val="18"/>
                <w:szCs w:val="18"/>
              </w:rPr>
              <w:t>157</w:t>
            </w:r>
            <w:r w:rsidRPr="005D2CBC">
              <w:rPr>
                <w:rFonts w:cs="Arial"/>
                <w:sz w:val="18"/>
                <w:szCs w:val="18"/>
              </w:rPr>
              <w:t>,</w:t>
            </w:r>
            <w:r w:rsidR="00075CD6" w:rsidRPr="005D2CBC">
              <w:rPr>
                <w:rFonts w:cs="Arial"/>
                <w:sz w:val="18"/>
                <w:szCs w:val="18"/>
              </w:rPr>
              <w:t>552</w:t>
            </w:r>
            <w:r w:rsidRPr="005D2CBC">
              <w:rPr>
                <w:rFonts w:cs="Arial"/>
                <w:sz w:val="18"/>
                <w:szCs w:val="18"/>
              </w:rPr>
              <w:t>,</w:t>
            </w:r>
            <w:r w:rsidR="00075CD6" w:rsidRPr="005D2CBC">
              <w:rPr>
                <w:rFonts w:cs="Arial"/>
                <w:sz w:val="18"/>
                <w:szCs w:val="18"/>
              </w:rPr>
              <w:t>900</w:t>
            </w:r>
            <w:r w:rsidRPr="005D2CBC">
              <w:rPr>
                <w:rFonts w:cs="Arial"/>
                <w:sz w:val="18"/>
                <w:szCs w:val="18"/>
              </w:rPr>
              <w:fldChar w:fldCharType="end"/>
            </w:r>
          </w:p>
        </w:tc>
      </w:tr>
    </w:tbl>
    <w:p w:rsidR="001938B6" w:rsidRPr="005D2CBC" w:rsidRDefault="001938B6" w:rsidP="00ED0AA5">
      <w:pPr>
        <w:spacing w:line="240" w:lineRule="auto"/>
        <w:ind w:left="1080"/>
        <w:rPr>
          <w:rFonts w:cs="Arial"/>
          <w:sz w:val="18"/>
          <w:szCs w:val="18"/>
        </w:rPr>
      </w:pPr>
    </w:p>
    <w:p w:rsidR="0006710D" w:rsidRPr="005D2CBC" w:rsidRDefault="0006710D" w:rsidP="00ED0AA5">
      <w:pPr>
        <w:spacing w:line="240" w:lineRule="auto"/>
        <w:ind w:left="1080"/>
        <w:rPr>
          <w:rFonts w:cs="Arial"/>
          <w:sz w:val="18"/>
          <w:szCs w:val="18"/>
          <w:cs/>
        </w:rPr>
      </w:pPr>
      <w:r w:rsidRPr="005D2CBC">
        <w:rPr>
          <w:rFonts w:cs="Arial"/>
          <w:sz w:val="18"/>
          <w:szCs w:val="18"/>
        </w:rPr>
        <w:t>Movements in short-term borrowings to related parties are analysed as follows:</w:t>
      </w:r>
    </w:p>
    <w:p w:rsidR="0006710D" w:rsidRPr="005D2CBC" w:rsidRDefault="0006710D" w:rsidP="00ED0AA5">
      <w:pPr>
        <w:spacing w:line="240" w:lineRule="auto"/>
        <w:ind w:left="1080"/>
        <w:jc w:val="both"/>
        <w:rPr>
          <w:rFonts w:cs="Arial"/>
          <w:sz w:val="18"/>
          <w:szCs w:val="18"/>
        </w:rPr>
      </w:pPr>
    </w:p>
    <w:tbl>
      <w:tblPr>
        <w:tblW w:w="4940" w:type="pct"/>
        <w:tblLook w:val="0000" w:firstRow="0" w:lastRow="0" w:firstColumn="0" w:lastColumn="0" w:noHBand="0" w:noVBand="0"/>
      </w:tblPr>
      <w:tblGrid>
        <w:gridCol w:w="7409"/>
        <w:gridCol w:w="1936"/>
      </w:tblGrid>
      <w:tr w:rsidR="00AE0E3D" w:rsidRPr="005D2CBC" w:rsidTr="008341B2">
        <w:tc>
          <w:tcPr>
            <w:tcW w:w="3964" w:type="pct"/>
            <w:vAlign w:val="bottom"/>
          </w:tcPr>
          <w:p w:rsidR="00AE0E3D" w:rsidRPr="005D2CBC" w:rsidRDefault="00AE0E3D" w:rsidP="008341B2">
            <w:pPr>
              <w:pStyle w:val="Header"/>
              <w:tabs>
                <w:tab w:val="left" w:pos="1985"/>
              </w:tabs>
              <w:spacing w:line="240" w:lineRule="auto"/>
              <w:ind w:left="1080" w:right="-108"/>
              <w:rPr>
                <w:rFonts w:cs="Arial"/>
                <w:sz w:val="18"/>
                <w:szCs w:val="18"/>
                <w:lang w:val="en-US"/>
              </w:rPr>
            </w:pPr>
          </w:p>
        </w:tc>
        <w:tc>
          <w:tcPr>
            <w:tcW w:w="1036" w:type="pct"/>
            <w:vAlign w:val="bottom"/>
          </w:tcPr>
          <w:p w:rsidR="00AE0E3D" w:rsidRPr="005D2CBC" w:rsidRDefault="00AE0E3D"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Separate</w:t>
            </w:r>
          </w:p>
        </w:tc>
      </w:tr>
      <w:tr w:rsidR="00AE0E3D" w:rsidRPr="005D2CBC" w:rsidTr="008341B2">
        <w:tc>
          <w:tcPr>
            <w:tcW w:w="3964" w:type="pct"/>
            <w:vAlign w:val="bottom"/>
          </w:tcPr>
          <w:p w:rsidR="00AE0E3D" w:rsidRPr="005D2CBC" w:rsidRDefault="00AE0E3D" w:rsidP="008341B2">
            <w:pPr>
              <w:pStyle w:val="Header"/>
              <w:tabs>
                <w:tab w:val="left" w:pos="1985"/>
              </w:tabs>
              <w:spacing w:line="240" w:lineRule="auto"/>
              <w:ind w:left="1080" w:right="-108"/>
              <w:rPr>
                <w:rFonts w:cs="Arial"/>
                <w:sz w:val="18"/>
                <w:szCs w:val="18"/>
                <w:lang w:val="en-US"/>
              </w:rPr>
            </w:pPr>
          </w:p>
        </w:tc>
        <w:tc>
          <w:tcPr>
            <w:tcW w:w="1036" w:type="pct"/>
            <w:vAlign w:val="bottom"/>
          </w:tcPr>
          <w:p w:rsidR="00AE0E3D" w:rsidRPr="005D2CBC" w:rsidRDefault="00AE0E3D"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financial information</w:t>
            </w:r>
          </w:p>
        </w:tc>
      </w:tr>
      <w:tr w:rsidR="00AE0E3D" w:rsidRPr="005D2CBC" w:rsidTr="008341B2">
        <w:tc>
          <w:tcPr>
            <w:tcW w:w="3964" w:type="pct"/>
            <w:vAlign w:val="bottom"/>
          </w:tcPr>
          <w:p w:rsidR="00AE0E3D" w:rsidRPr="005D2CBC" w:rsidRDefault="00AE0E3D" w:rsidP="008341B2">
            <w:pPr>
              <w:pStyle w:val="Header"/>
              <w:tabs>
                <w:tab w:val="left" w:pos="1985"/>
              </w:tabs>
              <w:spacing w:line="240" w:lineRule="auto"/>
              <w:ind w:left="1080" w:right="-108"/>
              <w:rPr>
                <w:rFonts w:cs="Arial"/>
                <w:sz w:val="18"/>
                <w:szCs w:val="18"/>
                <w:lang w:val="en-US"/>
              </w:rPr>
            </w:pPr>
          </w:p>
        </w:tc>
        <w:tc>
          <w:tcPr>
            <w:tcW w:w="1036" w:type="pct"/>
            <w:vAlign w:val="bottom"/>
          </w:tcPr>
          <w:p w:rsidR="00AE0E3D" w:rsidRPr="005D2CBC" w:rsidRDefault="00AE0E3D"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b/>
                <w:bCs/>
                <w:sz w:val="12"/>
                <w:szCs w:val="12"/>
                <w:lang w:val="en-US"/>
              </w:rPr>
            </w:pPr>
          </w:p>
        </w:tc>
        <w:tc>
          <w:tcPr>
            <w:tcW w:w="1036" w:type="pct"/>
            <w:shd w:val="clear" w:color="auto" w:fill="auto"/>
            <w:vAlign w:val="bottom"/>
          </w:tcPr>
          <w:p w:rsidR="00AE0E3D" w:rsidRPr="005D2CBC" w:rsidRDefault="00AE0E3D" w:rsidP="00633F25">
            <w:pPr>
              <w:tabs>
                <w:tab w:val="decimal" w:pos="504"/>
                <w:tab w:val="right" w:pos="1275"/>
              </w:tabs>
              <w:spacing w:line="240" w:lineRule="auto"/>
              <w:ind w:right="-72"/>
              <w:jc w:val="right"/>
              <w:rPr>
                <w:rFonts w:cs="Arial"/>
                <w:sz w:val="12"/>
                <w:szCs w:val="12"/>
                <w:lang w:val="en-US"/>
              </w:rPr>
            </w:pP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b/>
                <w:bCs/>
                <w:sz w:val="18"/>
                <w:szCs w:val="18"/>
                <w:lang w:val="en-US"/>
              </w:rPr>
            </w:pPr>
            <w:r w:rsidRPr="005D2CBC">
              <w:rPr>
                <w:rFonts w:cs="Arial"/>
                <w:b/>
                <w:bCs/>
                <w:sz w:val="18"/>
                <w:szCs w:val="18"/>
                <w:lang w:val="en-US"/>
              </w:rPr>
              <w:t xml:space="preserve">For the </w:t>
            </w:r>
            <w:r w:rsidR="00F17FE2" w:rsidRPr="005D2CBC">
              <w:rPr>
                <w:rFonts w:cs="Arial"/>
                <w:b/>
                <w:bCs/>
                <w:sz w:val="18"/>
                <w:szCs w:val="18"/>
                <w:lang w:val="en-US"/>
              </w:rPr>
              <w:t>six-month</w:t>
            </w:r>
            <w:r w:rsidRPr="005D2CBC">
              <w:rPr>
                <w:rFonts w:cs="Arial"/>
                <w:b/>
                <w:bCs/>
                <w:sz w:val="18"/>
                <w:szCs w:val="18"/>
                <w:lang w:val="en-US"/>
              </w:rPr>
              <w:t xml:space="preserve"> period ended </w:t>
            </w:r>
            <w:r w:rsidR="00075CD6" w:rsidRPr="005D2CBC">
              <w:rPr>
                <w:rFonts w:cs="Arial"/>
                <w:b/>
                <w:bCs/>
                <w:sz w:val="18"/>
                <w:szCs w:val="18"/>
              </w:rPr>
              <w:t>30</w:t>
            </w:r>
            <w:r w:rsidR="00F17FE2" w:rsidRPr="005D2CBC">
              <w:rPr>
                <w:rFonts w:cs="Arial"/>
                <w:b/>
                <w:bCs/>
                <w:sz w:val="18"/>
                <w:szCs w:val="18"/>
              </w:rPr>
              <w:t xml:space="preserve"> June</w:t>
            </w:r>
            <w:r w:rsidRPr="005D2CBC">
              <w:rPr>
                <w:rFonts w:cs="Arial"/>
                <w:b/>
                <w:bCs/>
                <w:sz w:val="18"/>
                <w:szCs w:val="18"/>
              </w:rPr>
              <w:t xml:space="preserve"> </w:t>
            </w:r>
            <w:r w:rsidR="00075CD6" w:rsidRPr="005D2CBC">
              <w:rPr>
                <w:rFonts w:cs="Arial"/>
                <w:b/>
                <w:bCs/>
                <w:sz w:val="18"/>
                <w:szCs w:val="18"/>
              </w:rPr>
              <w:t>2020</w:t>
            </w:r>
          </w:p>
        </w:tc>
        <w:tc>
          <w:tcPr>
            <w:tcW w:w="1036" w:type="pct"/>
            <w:shd w:val="clear" w:color="auto" w:fill="auto"/>
            <w:vAlign w:val="bottom"/>
          </w:tcPr>
          <w:p w:rsidR="00AE0E3D" w:rsidRPr="005D2CBC" w:rsidRDefault="00AE0E3D" w:rsidP="00633F25">
            <w:pPr>
              <w:tabs>
                <w:tab w:val="decimal" w:pos="504"/>
                <w:tab w:val="right" w:pos="1275"/>
              </w:tabs>
              <w:spacing w:line="240" w:lineRule="auto"/>
              <w:ind w:right="-72"/>
              <w:jc w:val="right"/>
              <w:rPr>
                <w:rFonts w:cs="Arial"/>
                <w:sz w:val="18"/>
                <w:szCs w:val="18"/>
                <w:lang w:val="en-US"/>
              </w:rPr>
            </w:pP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 xml:space="preserve">Opening net amount </w:t>
            </w:r>
          </w:p>
        </w:tc>
        <w:tc>
          <w:tcPr>
            <w:tcW w:w="1036" w:type="pct"/>
            <w:shd w:val="clear" w:color="auto" w:fill="auto"/>
            <w:vAlign w:val="bottom"/>
          </w:tcPr>
          <w:p w:rsidR="00AE0E3D" w:rsidRPr="005D2CBC" w:rsidRDefault="00075CD6" w:rsidP="003A1501">
            <w:pPr>
              <w:tabs>
                <w:tab w:val="decimal" w:pos="504"/>
                <w:tab w:val="right" w:pos="1275"/>
              </w:tabs>
              <w:spacing w:line="240" w:lineRule="auto"/>
              <w:ind w:right="-72"/>
              <w:jc w:val="right"/>
              <w:rPr>
                <w:rFonts w:cs="Arial"/>
                <w:sz w:val="18"/>
                <w:szCs w:val="18"/>
                <w:lang w:val="en-US"/>
              </w:rPr>
            </w:pPr>
            <w:r w:rsidRPr="005D2CBC">
              <w:rPr>
                <w:rFonts w:cs="Arial"/>
                <w:sz w:val="18"/>
                <w:szCs w:val="18"/>
              </w:rPr>
              <w:t>1</w:t>
            </w:r>
            <w:r w:rsidR="008A78E1" w:rsidRPr="005D2CBC">
              <w:rPr>
                <w:rFonts w:cs="Arial"/>
                <w:sz w:val="18"/>
                <w:szCs w:val="18"/>
                <w:lang w:val="en-US"/>
              </w:rPr>
              <w:t>,</w:t>
            </w:r>
            <w:r w:rsidRPr="005D2CBC">
              <w:rPr>
                <w:rFonts w:cs="Arial"/>
                <w:sz w:val="18"/>
                <w:szCs w:val="18"/>
              </w:rPr>
              <w:t>157</w:t>
            </w:r>
            <w:r w:rsidR="008A78E1" w:rsidRPr="005D2CBC">
              <w:rPr>
                <w:rFonts w:cs="Arial"/>
                <w:sz w:val="18"/>
                <w:szCs w:val="18"/>
                <w:lang w:val="en-US"/>
              </w:rPr>
              <w:t>,</w:t>
            </w:r>
            <w:r w:rsidRPr="005D2CBC">
              <w:rPr>
                <w:rFonts w:cs="Arial"/>
                <w:sz w:val="18"/>
                <w:szCs w:val="18"/>
              </w:rPr>
              <w:t>552</w:t>
            </w:r>
            <w:r w:rsidR="008A78E1" w:rsidRPr="005D2CBC">
              <w:rPr>
                <w:rFonts w:cs="Arial"/>
                <w:sz w:val="18"/>
                <w:szCs w:val="18"/>
                <w:lang w:val="en-US"/>
              </w:rPr>
              <w:t>,</w:t>
            </w:r>
            <w:r w:rsidRPr="005D2CBC">
              <w:rPr>
                <w:rFonts w:cs="Arial"/>
                <w:sz w:val="18"/>
                <w:szCs w:val="18"/>
              </w:rPr>
              <w:t>900</w:t>
            </w:r>
          </w:p>
        </w:tc>
      </w:tr>
      <w:tr w:rsidR="001B5242" w:rsidRPr="005D2CBC" w:rsidTr="008341B2">
        <w:tc>
          <w:tcPr>
            <w:tcW w:w="3964" w:type="pct"/>
            <w:vAlign w:val="bottom"/>
          </w:tcPr>
          <w:p w:rsidR="001B5242" w:rsidRPr="005D2CBC" w:rsidRDefault="001B5242" w:rsidP="008341B2">
            <w:pPr>
              <w:tabs>
                <w:tab w:val="left" w:pos="830"/>
                <w:tab w:val="center" w:pos="3402"/>
                <w:tab w:val="center" w:pos="4536"/>
                <w:tab w:val="center" w:pos="5670"/>
                <w:tab w:val="center" w:pos="6804"/>
                <w:tab w:val="right" w:pos="7655"/>
              </w:tabs>
              <w:spacing w:line="240" w:lineRule="auto"/>
              <w:ind w:left="1080"/>
              <w:rPr>
                <w:rFonts w:cs="Arial"/>
                <w:sz w:val="18"/>
                <w:szCs w:val="22"/>
              </w:rPr>
            </w:pPr>
            <w:r w:rsidRPr="005D2CBC">
              <w:rPr>
                <w:rFonts w:cs="Arial"/>
                <w:sz w:val="18"/>
                <w:szCs w:val="22"/>
              </w:rPr>
              <w:t>Adjustment from adoption of TFRS</w:t>
            </w:r>
            <w:r w:rsidR="00075CD6" w:rsidRPr="005D2CBC">
              <w:rPr>
                <w:rFonts w:cs="Arial"/>
                <w:sz w:val="18"/>
                <w:szCs w:val="22"/>
              </w:rPr>
              <w:t>9</w:t>
            </w:r>
            <w:r w:rsidRPr="005D2CBC">
              <w:rPr>
                <w:rFonts w:cs="Arial"/>
                <w:sz w:val="18"/>
                <w:szCs w:val="22"/>
              </w:rPr>
              <w:t xml:space="preserve"> on</w:t>
            </w:r>
          </w:p>
        </w:tc>
        <w:tc>
          <w:tcPr>
            <w:tcW w:w="1036" w:type="pct"/>
            <w:shd w:val="clear" w:color="auto" w:fill="auto"/>
            <w:vAlign w:val="bottom"/>
          </w:tcPr>
          <w:p w:rsidR="001B5242" w:rsidRPr="005D2CBC" w:rsidRDefault="001B5242" w:rsidP="003A1501">
            <w:pPr>
              <w:tabs>
                <w:tab w:val="decimal" w:pos="504"/>
                <w:tab w:val="right" w:pos="1275"/>
              </w:tabs>
              <w:spacing w:line="240" w:lineRule="auto"/>
              <w:ind w:right="-72"/>
              <w:jc w:val="right"/>
              <w:rPr>
                <w:rFonts w:cs="Arial"/>
                <w:sz w:val="18"/>
                <w:szCs w:val="18"/>
                <w:lang w:val="en-US"/>
              </w:rPr>
            </w:pPr>
          </w:p>
        </w:tc>
      </w:tr>
      <w:tr w:rsidR="001B5242" w:rsidRPr="005D2CBC" w:rsidTr="008341B2">
        <w:tc>
          <w:tcPr>
            <w:tcW w:w="3964" w:type="pct"/>
            <w:vAlign w:val="bottom"/>
          </w:tcPr>
          <w:p w:rsidR="001B5242" w:rsidRPr="005D2CBC" w:rsidRDefault="001B5242"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 xml:space="preserve">   </w:t>
            </w:r>
            <w:r w:rsidR="00075CD6" w:rsidRPr="005D2CBC">
              <w:rPr>
                <w:rFonts w:cs="Arial"/>
                <w:sz w:val="18"/>
                <w:szCs w:val="18"/>
              </w:rPr>
              <w:t>1</w:t>
            </w:r>
            <w:r w:rsidRPr="005D2CBC">
              <w:rPr>
                <w:rFonts w:cs="Arial"/>
                <w:sz w:val="18"/>
                <w:szCs w:val="18"/>
                <w:lang w:val="en-US"/>
              </w:rPr>
              <w:t xml:space="preserve"> January </w:t>
            </w:r>
            <w:r w:rsidR="00075CD6" w:rsidRPr="005D2CBC">
              <w:rPr>
                <w:rFonts w:cs="Arial"/>
                <w:sz w:val="18"/>
                <w:szCs w:val="18"/>
              </w:rPr>
              <w:t>2020</w:t>
            </w:r>
            <w:r w:rsidRPr="005D2CBC">
              <w:rPr>
                <w:rFonts w:cs="Arial"/>
                <w:sz w:val="18"/>
                <w:szCs w:val="18"/>
                <w:lang w:val="en-US"/>
              </w:rPr>
              <w:t xml:space="preserve"> (note </w:t>
            </w:r>
            <w:r w:rsidR="00075CD6" w:rsidRPr="005D2CBC">
              <w:rPr>
                <w:rFonts w:cs="Arial"/>
                <w:sz w:val="18"/>
                <w:szCs w:val="18"/>
              </w:rPr>
              <w:t>5</w:t>
            </w:r>
            <w:r w:rsidRPr="005D2CBC">
              <w:rPr>
                <w:rFonts w:cs="Arial"/>
                <w:sz w:val="18"/>
                <w:szCs w:val="18"/>
                <w:lang w:val="en-US"/>
              </w:rPr>
              <w:t>)</w:t>
            </w:r>
          </w:p>
        </w:tc>
        <w:tc>
          <w:tcPr>
            <w:tcW w:w="1036" w:type="pct"/>
            <w:shd w:val="clear" w:color="auto" w:fill="auto"/>
            <w:vAlign w:val="bottom"/>
          </w:tcPr>
          <w:p w:rsidR="001B5242" w:rsidRPr="005D2CBC" w:rsidRDefault="008A78E1" w:rsidP="00513E38">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328</w:t>
            </w:r>
            <w:r w:rsidRPr="005D2CBC">
              <w:rPr>
                <w:rFonts w:cs="Arial"/>
                <w:sz w:val="18"/>
                <w:szCs w:val="18"/>
                <w:lang w:val="en-US"/>
              </w:rPr>
              <w:t>,</w:t>
            </w:r>
            <w:r w:rsidR="00075CD6" w:rsidRPr="005D2CBC">
              <w:rPr>
                <w:rFonts w:cs="Arial"/>
                <w:sz w:val="18"/>
                <w:szCs w:val="18"/>
              </w:rPr>
              <w:t>626</w:t>
            </w:r>
            <w:r w:rsidRPr="005D2CBC">
              <w:rPr>
                <w:rFonts w:cs="Arial"/>
                <w:sz w:val="18"/>
                <w:szCs w:val="18"/>
                <w:lang w:val="en-US"/>
              </w:rPr>
              <w:t>,</w:t>
            </w:r>
            <w:r w:rsidR="00075CD6" w:rsidRPr="005D2CBC">
              <w:rPr>
                <w:rFonts w:cs="Arial"/>
                <w:sz w:val="18"/>
                <w:szCs w:val="18"/>
              </w:rPr>
              <w:t>500</w:t>
            </w:r>
            <w:r w:rsidRPr="005D2CBC">
              <w:rPr>
                <w:rFonts w:cs="Arial"/>
                <w:sz w:val="18"/>
                <w:szCs w:val="18"/>
                <w:lang w:val="en-US"/>
              </w:rPr>
              <w:t>)</w:t>
            </w:r>
          </w:p>
        </w:tc>
      </w:tr>
      <w:tr w:rsidR="00FF7694" w:rsidRPr="005D2CBC" w:rsidTr="008341B2">
        <w:tc>
          <w:tcPr>
            <w:tcW w:w="3964" w:type="pct"/>
            <w:vAlign w:val="bottom"/>
          </w:tcPr>
          <w:p w:rsidR="00FF7694" w:rsidRPr="005D2CBC" w:rsidRDefault="00FF7694"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Opening net amount - restated</w:t>
            </w:r>
          </w:p>
        </w:tc>
        <w:tc>
          <w:tcPr>
            <w:tcW w:w="1036" w:type="pct"/>
            <w:shd w:val="clear" w:color="auto" w:fill="auto"/>
            <w:vAlign w:val="bottom"/>
          </w:tcPr>
          <w:p w:rsidR="00FF7694" w:rsidRPr="005D2CBC" w:rsidRDefault="00075CD6" w:rsidP="003A1501">
            <w:pPr>
              <w:tabs>
                <w:tab w:val="decimal" w:pos="504"/>
                <w:tab w:val="right" w:pos="1275"/>
              </w:tabs>
              <w:spacing w:line="240" w:lineRule="auto"/>
              <w:ind w:right="-72"/>
              <w:jc w:val="right"/>
              <w:rPr>
                <w:rFonts w:cs="Arial"/>
                <w:sz w:val="18"/>
                <w:szCs w:val="18"/>
                <w:lang w:val="en-US"/>
              </w:rPr>
            </w:pPr>
            <w:r w:rsidRPr="005D2CBC">
              <w:rPr>
                <w:rFonts w:cs="Arial"/>
                <w:sz w:val="18"/>
                <w:szCs w:val="18"/>
              </w:rPr>
              <w:t>828</w:t>
            </w:r>
            <w:r w:rsidR="008A78E1" w:rsidRPr="005D2CBC">
              <w:rPr>
                <w:rFonts w:cs="Arial"/>
                <w:sz w:val="18"/>
                <w:szCs w:val="18"/>
                <w:lang w:val="en-US"/>
              </w:rPr>
              <w:t>,</w:t>
            </w:r>
            <w:r w:rsidRPr="005D2CBC">
              <w:rPr>
                <w:rFonts w:cs="Arial"/>
                <w:sz w:val="18"/>
                <w:szCs w:val="18"/>
              </w:rPr>
              <w:t>926</w:t>
            </w:r>
            <w:r w:rsidR="008A78E1" w:rsidRPr="005D2CBC">
              <w:rPr>
                <w:rFonts w:cs="Arial"/>
                <w:sz w:val="18"/>
                <w:szCs w:val="18"/>
                <w:lang w:val="en-US"/>
              </w:rPr>
              <w:t>,</w:t>
            </w:r>
            <w:r w:rsidRPr="005D2CBC">
              <w:rPr>
                <w:rFonts w:cs="Arial"/>
                <w:sz w:val="18"/>
                <w:szCs w:val="18"/>
              </w:rPr>
              <w:t>400</w:t>
            </w: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Addition during the period</w:t>
            </w:r>
          </w:p>
        </w:tc>
        <w:tc>
          <w:tcPr>
            <w:tcW w:w="1036" w:type="pct"/>
            <w:shd w:val="clear" w:color="auto" w:fill="auto"/>
            <w:vAlign w:val="bottom"/>
          </w:tcPr>
          <w:p w:rsidR="00AE0E3D" w:rsidRPr="005D2CBC" w:rsidRDefault="00075CD6" w:rsidP="003A1501">
            <w:pPr>
              <w:tabs>
                <w:tab w:val="decimal" w:pos="504"/>
                <w:tab w:val="right" w:pos="1275"/>
              </w:tabs>
              <w:spacing w:line="240" w:lineRule="auto"/>
              <w:ind w:right="-72"/>
              <w:jc w:val="right"/>
              <w:rPr>
                <w:rFonts w:cs="Arial"/>
                <w:sz w:val="18"/>
                <w:szCs w:val="18"/>
                <w:lang w:val="en-US"/>
              </w:rPr>
            </w:pPr>
            <w:r w:rsidRPr="005D2CBC">
              <w:rPr>
                <w:rFonts w:cs="Arial"/>
                <w:sz w:val="18"/>
                <w:szCs w:val="18"/>
              </w:rPr>
              <w:t>32</w:t>
            </w:r>
            <w:r w:rsidR="008A78E1" w:rsidRPr="005D2CBC">
              <w:rPr>
                <w:rFonts w:cs="Arial"/>
                <w:sz w:val="18"/>
                <w:szCs w:val="18"/>
                <w:lang w:val="en-US"/>
              </w:rPr>
              <w:t>,</w:t>
            </w:r>
            <w:r w:rsidRPr="005D2CBC">
              <w:rPr>
                <w:rFonts w:cs="Arial"/>
                <w:sz w:val="18"/>
                <w:szCs w:val="18"/>
              </w:rPr>
              <w:t>500</w:t>
            </w:r>
            <w:r w:rsidR="008A78E1" w:rsidRPr="005D2CBC">
              <w:rPr>
                <w:rFonts w:cs="Arial"/>
                <w:sz w:val="18"/>
                <w:szCs w:val="18"/>
                <w:lang w:val="en-US"/>
              </w:rPr>
              <w:t>,</w:t>
            </w:r>
            <w:r w:rsidRPr="005D2CBC">
              <w:rPr>
                <w:rFonts w:cs="Arial"/>
                <w:sz w:val="18"/>
                <w:szCs w:val="18"/>
              </w:rPr>
              <w:t>000</w:t>
            </w: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Repayment during the period</w:t>
            </w:r>
          </w:p>
        </w:tc>
        <w:tc>
          <w:tcPr>
            <w:tcW w:w="1036" w:type="pct"/>
            <w:shd w:val="clear" w:color="auto" w:fill="auto"/>
            <w:vAlign w:val="bottom"/>
          </w:tcPr>
          <w:p w:rsidR="00AE0E3D" w:rsidRPr="005D2CBC" w:rsidRDefault="008A78E1" w:rsidP="00D71D9E">
            <w:pP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2</w:t>
            </w:r>
            <w:r w:rsidRPr="005D2CBC">
              <w:rPr>
                <w:rFonts w:cs="Arial"/>
                <w:sz w:val="18"/>
                <w:szCs w:val="18"/>
                <w:lang w:val="en-US"/>
              </w:rPr>
              <w:t>,</w:t>
            </w:r>
            <w:r w:rsidR="00075CD6" w:rsidRPr="005D2CBC">
              <w:rPr>
                <w:rFonts w:cs="Arial"/>
                <w:sz w:val="18"/>
                <w:szCs w:val="18"/>
              </w:rPr>
              <w:t>900</w:t>
            </w:r>
            <w:r w:rsidRPr="005D2CBC">
              <w:rPr>
                <w:rFonts w:cs="Arial"/>
                <w:sz w:val="18"/>
                <w:szCs w:val="18"/>
                <w:lang w:val="en-US"/>
              </w:rPr>
              <w:t>,</w:t>
            </w:r>
            <w:r w:rsidR="00075CD6" w:rsidRPr="005D2CBC">
              <w:rPr>
                <w:rFonts w:cs="Arial"/>
                <w:sz w:val="18"/>
                <w:szCs w:val="18"/>
              </w:rPr>
              <w:t>000</w:t>
            </w:r>
            <w:r w:rsidRPr="005D2CBC">
              <w:rPr>
                <w:rFonts w:cs="Arial"/>
                <w:sz w:val="18"/>
                <w:szCs w:val="18"/>
                <w:lang w:val="en-US"/>
              </w:rPr>
              <w:t>)</w:t>
            </w: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sz w:val="18"/>
                <w:szCs w:val="22"/>
              </w:rPr>
            </w:pPr>
            <w:r w:rsidRPr="005D2CBC">
              <w:rPr>
                <w:rFonts w:cs="Arial"/>
                <w:spacing w:val="-4"/>
                <w:w w:val="105"/>
                <w:sz w:val="18"/>
                <w:szCs w:val="22"/>
              </w:rPr>
              <w:t>Loan forgiveness</w:t>
            </w:r>
          </w:p>
        </w:tc>
        <w:tc>
          <w:tcPr>
            <w:tcW w:w="1036" w:type="pct"/>
            <w:shd w:val="clear" w:color="auto" w:fill="auto"/>
            <w:vAlign w:val="bottom"/>
          </w:tcPr>
          <w:p w:rsidR="00AE0E3D" w:rsidRPr="005D2CBC" w:rsidRDefault="008A78E1" w:rsidP="00D71D9E">
            <w:pP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15</w:t>
            </w:r>
            <w:r w:rsidRPr="005D2CBC">
              <w:rPr>
                <w:rFonts w:cs="Arial"/>
                <w:sz w:val="18"/>
                <w:szCs w:val="18"/>
                <w:lang w:val="en-US"/>
              </w:rPr>
              <w:t>,</w:t>
            </w:r>
            <w:r w:rsidR="00075CD6" w:rsidRPr="005D2CBC">
              <w:rPr>
                <w:rFonts w:cs="Arial"/>
                <w:sz w:val="18"/>
                <w:szCs w:val="18"/>
              </w:rPr>
              <w:t>500</w:t>
            </w:r>
            <w:r w:rsidRPr="005D2CBC">
              <w:rPr>
                <w:rFonts w:cs="Arial"/>
                <w:sz w:val="18"/>
                <w:szCs w:val="18"/>
                <w:lang w:val="en-US"/>
              </w:rPr>
              <w:t>,</w:t>
            </w:r>
            <w:r w:rsidR="00075CD6" w:rsidRPr="005D2CBC">
              <w:rPr>
                <w:rFonts w:cs="Arial"/>
                <w:sz w:val="18"/>
                <w:szCs w:val="18"/>
              </w:rPr>
              <w:t>000</w:t>
            </w:r>
            <w:r w:rsidRPr="005D2CBC">
              <w:rPr>
                <w:rFonts w:cs="Arial"/>
                <w:sz w:val="18"/>
                <w:szCs w:val="18"/>
                <w:lang w:val="en-US"/>
              </w:rPr>
              <w:t>)</w:t>
            </w:r>
          </w:p>
        </w:tc>
      </w:tr>
      <w:tr w:rsidR="00AE0E3D" w:rsidRPr="005D2CBC" w:rsidTr="008341B2">
        <w:tc>
          <w:tcPr>
            <w:tcW w:w="3964" w:type="pct"/>
            <w:vAlign w:val="bottom"/>
          </w:tcPr>
          <w:p w:rsidR="00AE0E3D" w:rsidRPr="005D2CBC" w:rsidRDefault="00F07D37"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Reversal impairment losses on financial assets</w:t>
            </w:r>
          </w:p>
        </w:tc>
        <w:tc>
          <w:tcPr>
            <w:tcW w:w="1036" w:type="pct"/>
            <w:shd w:val="clear" w:color="auto" w:fill="auto"/>
            <w:vAlign w:val="bottom"/>
          </w:tcPr>
          <w:p w:rsidR="00AE0E3D" w:rsidRPr="005D2CBC" w:rsidRDefault="00075CD6" w:rsidP="00F63CD6">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2</w:t>
            </w:r>
            <w:r w:rsidR="008A78E1" w:rsidRPr="005D2CBC">
              <w:rPr>
                <w:rFonts w:cs="Arial"/>
                <w:sz w:val="18"/>
                <w:szCs w:val="18"/>
                <w:lang w:val="en-US"/>
              </w:rPr>
              <w:t>,</w:t>
            </w:r>
            <w:r w:rsidRPr="005D2CBC">
              <w:rPr>
                <w:rFonts w:cs="Arial"/>
                <w:sz w:val="18"/>
                <w:szCs w:val="18"/>
              </w:rPr>
              <w:t>716</w:t>
            </w:r>
            <w:r w:rsidR="008A78E1" w:rsidRPr="005D2CBC">
              <w:rPr>
                <w:rFonts w:cs="Arial"/>
                <w:sz w:val="18"/>
                <w:szCs w:val="18"/>
                <w:lang w:val="en-US"/>
              </w:rPr>
              <w:t>,</w:t>
            </w:r>
            <w:r w:rsidRPr="005D2CBC">
              <w:rPr>
                <w:rFonts w:cs="Arial"/>
                <w:sz w:val="18"/>
                <w:szCs w:val="18"/>
              </w:rPr>
              <w:t>674</w:t>
            </w:r>
          </w:p>
        </w:tc>
      </w:tr>
      <w:tr w:rsidR="00AE0E3D" w:rsidRPr="005D2CBC" w:rsidTr="008341B2">
        <w:tc>
          <w:tcPr>
            <w:tcW w:w="3964" w:type="pct"/>
            <w:vAlign w:val="bottom"/>
          </w:tcPr>
          <w:p w:rsidR="00AE0E3D" w:rsidRPr="005D2CBC" w:rsidRDefault="00AE0E3D" w:rsidP="008341B2">
            <w:pPr>
              <w:tabs>
                <w:tab w:val="left" w:pos="1134"/>
                <w:tab w:val="left" w:pos="1276"/>
                <w:tab w:val="center" w:pos="3402"/>
                <w:tab w:val="center" w:pos="4536"/>
                <w:tab w:val="center" w:pos="5670"/>
                <w:tab w:val="center" w:pos="6804"/>
                <w:tab w:val="right" w:pos="7655"/>
              </w:tabs>
              <w:spacing w:line="240" w:lineRule="auto"/>
              <w:ind w:left="1080"/>
              <w:rPr>
                <w:rFonts w:cs="Arial"/>
                <w:sz w:val="12"/>
                <w:szCs w:val="12"/>
                <w:lang w:val="en-US"/>
              </w:rPr>
            </w:pPr>
          </w:p>
        </w:tc>
        <w:tc>
          <w:tcPr>
            <w:tcW w:w="1036" w:type="pct"/>
            <w:shd w:val="clear" w:color="auto" w:fill="auto"/>
            <w:vAlign w:val="bottom"/>
          </w:tcPr>
          <w:p w:rsidR="00AE0E3D" w:rsidRPr="005D2CBC" w:rsidRDefault="00AE0E3D" w:rsidP="003A1501">
            <w:pPr>
              <w:tabs>
                <w:tab w:val="decimal" w:pos="504"/>
                <w:tab w:val="right" w:pos="1275"/>
              </w:tabs>
              <w:spacing w:line="240" w:lineRule="auto"/>
              <w:ind w:right="-72"/>
              <w:jc w:val="right"/>
              <w:rPr>
                <w:rFonts w:cs="Arial"/>
                <w:sz w:val="12"/>
                <w:szCs w:val="12"/>
                <w:lang w:val="en-US"/>
              </w:rPr>
            </w:pPr>
          </w:p>
        </w:tc>
      </w:tr>
      <w:tr w:rsidR="00AE0E3D" w:rsidRPr="005D2CBC" w:rsidTr="008341B2">
        <w:tc>
          <w:tcPr>
            <w:tcW w:w="3964" w:type="pct"/>
            <w:vAlign w:val="bottom"/>
          </w:tcPr>
          <w:p w:rsidR="00AE0E3D" w:rsidRPr="005D2CBC" w:rsidRDefault="00AE0E3D" w:rsidP="008341B2">
            <w:pPr>
              <w:tabs>
                <w:tab w:val="left" w:pos="830"/>
                <w:tab w:val="center" w:pos="3402"/>
                <w:tab w:val="center" w:pos="4536"/>
                <w:tab w:val="center" w:pos="5670"/>
                <w:tab w:val="center" w:pos="6804"/>
                <w:tab w:val="right" w:pos="7655"/>
              </w:tabs>
              <w:spacing w:line="240" w:lineRule="auto"/>
              <w:ind w:left="1080"/>
              <w:rPr>
                <w:rFonts w:cs="Arial"/>
                <w:sz w:val="18"/>
                <w:szCs w:val="18"/>
                <w:lang w:val="en-US"/>
              </w:rPr>
            </w:pPr>
            <w:r w:rsidRPr="005D2CBC">
              <w:rPr>
                <w:rFonts w:cs="Arial"/>
                <w:sz w:val="18"/>
                <w:szCs w:val="18"/>
                <w:lang w:val="en-US"/>
              </w:rPr>
              <w:t xml:space="preserve">Closing net amount </w:t>
            </w:r>
          </w:p>
        </w:tc>
        <w:tc>
          <w:tcPr>
            <w:tcW w:w="1036" w:type="pct"/>
            <w:shd w:val="clear" w:color="auto" w:fill="auto"/>
            <w:vAlign w:val="bottom"/>
          </w:tcPr>
          <w:p w:rsidR="00AE0E3D" w:rsidRPr="005D2CBC" w:rsidRDefault="00075CD6" w:rsidP="003A1501">
            <w:pPr>
              <w:pBdr>
                <w:bottom w:val="doub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845</w:t>
            </w:r>
            <w:r w:rsidR="008A78E1" w:rsidRPr="005D2CBC">
              <w:rPr>
                <w:rFonts w:cs="Arial"/>
                <w:sz w:val="18"/>
                <w:szCs w:val="18"/>
                <w:lang w:val="en-US"/>
              </w:rPr>
              <w:t>,</w:t>
            </w:r>
            <w:r w:rsidRPr="005D2CBC">
              <w:rPr>
                <w:rFonts w:cs="Arial"/>
                <w:sz w:val="18"/>
                <w:szCs w:val="18"/>
              </w:rPr>
              <w:t>743</w:t>
            </w:r>
            <w:r w:rsidR="008A78E1" w:rsidRPr="005D2CBC">
              <w:rPr>
                <w:rFonts w:cs="Arial"/>
                <w:sz w:val="18"/>
                <w:szCs w:val="18"/>
                <w:lang w:val="en-US"/>
              </w:rPr>
              <w:t>,</w:t>
            </w:r>
            <w:r w:rsidRPr="005D2CBC">
              <w:rPr>
                <w:rFonts w:cs="Arial"/>
                <w:sz w:val="18"/>
                <w:szCs w:val="18"/>
              </w:rPr>
              <w:t>074</w:t>
            </w:r>
          </w:p>
        </w:tc>
      </w:tr>
    </w:tbl>
    <w:p w:rsidR="00DB73F0" w:rsidRPr="005D2CBC" w:rsidRDefault="00DB73F0" w:rsidP="00633F25">
      <w:pPr>
        <w:spacing w:line="240" w:lineRule="auto"/>
        <w:ind w:left="1080"/>
        <w:jc w:val="both"/>
        <w:rPr>
          <w:rFonts w:cs="Arial"/>
          <w:spacing w:val="-2"/>
          <w:sz w:val="18"/>
          <w:szCs w:val="18"/>
          <w:lang w:val="en-US"/>
        </w:rPr>
      </w:pPr>
    </w:p>
    <w:p w:rsidR="00F6395E" w:rsidRPr="005D2CBC" w:rsidRDefault="003B2181" w:rsidP="00633F25">
      <w:pPr>
        <w:spacing w:line="240" w:lineRule="auto"/>
        <w:ind w:left="1080"/>
        <w:jc w:val="both"/>
        <w:rPr>
          <w:rFonts w:cs="Arial"/>
          <w:spacing w:val="-2"/>
          <w:sz w:val="18"/>
          <w:szCs w:val="18"/>
          <w:lang w:val="en-US"/>
        </w:rPr>
      </w:pPr>
      <w:r w:rsidRPr="005D2CBC">
        <w:rPr>
          <w:rFonts w:cs="Arial"/>
          <w:spacing w:val="-2"/>
          <w:sz w:val="18"/>
          <w:szCs w:val="18"/>
          <w:lang w:val="en-US"/>
        </w:rPr>
        <w:t xml:space="preserve">Short-term borrowings </w:t>
      </w:r>
      <w:r w:rsidR="0006710D" w:rsidRPr="005D2CBC">
        <w:rPr>
          <w:rFonts w:cs="Arial"/>
          <w:spacing w:val="-2"/>
          <w:sz w:val="18"/>
          <w:szCs w:val="18"/>
          <w:lang w:val="en-US"/>
        </w:rPr>
        <w:t xml:space="preserve">to </w:t>
      </w:r>
      <w:r w:rsidR="00B95F93" w:rsidRPr="005D2CBC">
        <w:rPr>
          <w:rFonts w:cs="Arial"/>
          <w:spacing w:val="-2"/>
          <w:sz w:val="18"/>
          <w:szCs w:val="18"/>
          <w:lang w:val="en-US"/>
        </w:rPr>
        <w:t>subsidiaries</w:t>
      </w:r>
      <w:r w:rsidRPr="005D2CBC">
        <w:rPr>
          <w:rFonts w:cs="Arial"/>
          <w:spacing w:val="-2"/>
          <w:sz w:val="18"/>
          <w:szCs w:val="18"/>
          <w:lang w:val="en-US"/>
        </w:rPr>
        <w:t xml:space="preserve"> </w:t>
      </w:r>
      <w:r w:rsidR="00B95F93" w:rsidRPr="005D2CBC">
        <w:rPr>
          <w:rFonts w:cs="Arial"/>
          <w:spacing w:val="-2"/>
          <w:sz w:val="18"/>
          <w:szCs w:val="18"/>
          <w:lang w:val="en-US"/>
        </w:rPr>
        <w:t xml:space="preserve">are denominated in Thai Baht, bearing interest rate of MOR rate plus </w:t>
      </w:r>
      <w:r w:rsidR="00075CD6" w:rsidRPr="005D2CBC">
        <w:rPr>
          <w:rFonts w:cs="Arial"/>
          <w:spacing w:val="-2"/>
          <w:sz w:val="18"/>
          <w:szCs w:val="18"/>
        </w:rPr>
        <w:t>0</w:t>
      </w:r>
      <w:r w:rsidR="00B95F93" w:rsidRPr="005D2CBC">
        <w:rPr>
          <w:rFonts w:cs="Arial"/>
          <w:spacing w:val="-2"/>
          <w:sz w:val="18"/>
          <w:szCs w:val="18"/>
          <w:lang w:val="en-US"/>
        </w:rPr>
        <w:t>.</w:t>
      </w:r>
      <w:r w:rsidR="00075CD6" w:rsidRPr="005D2CBC">
        <w:rPr>
          <w:rFonts w:cs="Arial"/>
          <w:spacing w:val="-2"/>
          <w:sz w:val="18"/>
          <w:szCs w:val="18"/>
        </w:rPr>
        <w:t>25</w:t>
      </w:r>
      <w:r w:rsidR="00B95F93" w:rsidRPr="005D2CBC">
        <w:rPr>
          <w:rFonts w:cs="Arial"/>
          <w:spacing w:val="-2"/>
          <w:sz w:val="18"/>
          <w:szCs w:val="18"/>
          <w:lang w:val="en-US"/>
        </w:rPr>
        <w:t xml:space="preserve">% per annum </w:t>
      </w:r>
      <w:r w:rsidR="00075CD6" w:rsidRPr="005D2CBC">
        <w:rPr>
          <w:rFonts w:cs="Arial"/>
          <w:spacing w:val="-2"/>
          <w:sz w:val="18"/>
          <w:szCs w:val="18"/>
        </w:rPr>
        <w:t>7</w:t>
      </w:r>
      <w:r w:rsidR="00B95F93" w:rsidRPr="005D2CBC">
        <w:rPr>
          <w:rFonts w:cs="Arial"/>
          <w:spacing w:val="-2"/>
          <w:sz w:val="18"/>
          <w:szCs w:val="18"/>
          <w:lang w:val="en-US"/>
        </w:rPr>
        <w:t>.</w:t>
      </w:r>
      <w:r w:rsidR="00075CD6" w:rsidRPr="005D2CBC">
        <w:rPr>
          <w:rFonts w:cs="Arial"/>
          <w:spacing w:val="-2"/>
          <w:sz w:val="18"/>
          <w:szCs w:val="18"/>
        </w:rPr>
        <w:t>22</w:t>
      </w:r>
      <w:r w:rsidR="00351B11" w:rsidRPr="005D2CBC">
        <w:rPr>
          <w:rFonts w:cs="Arial"/>
          <w:spacing w:val="-2"/>
          <w:sz w:val="18"/>
          <w:szCs w:val="18"/>
          <w:lang w:val="en-US"/>
        </w:rPr>
        <w:t>%</w:t>
      </w:r>
      <w:r w:rsidR="00B95F93" w:rsidRPr="005D2CBC">
        <w:rPr>
          <w:rFonts w:cs="Arial"/>
          <w:spacing w:val="-2"/>
          <w:sz w:val="18"/>
          <w:szCs w:val="18"/>
          <w:lang w:val="en-US"/>
        </w:rPr>
        <w:t xml:space="preserve"> - </w:t>
      </w:r>
      <w:r w:rsidR="00075CD6" w:rsidRPr="005D2CBC">
        <w:rPr>
          <w:rFonts w:cs="Arial"/>
          <w:spacing w:val="-2"/>
          <w:sz w:val="18"/>
          <w:szCs w:val="18"/>
        </w:rPr>
        <w:t>7</w:t>
      </w:r>
      <w:r w:rsidR="00B95F93" w:rsidRPr="005D2CBC">
        <w:rPr>
          <w:rFonts w:cs="Arial"/>
          <w:spacing w:val="-2"/>
          <w:sz w:val="18"/>
          <w:szCs w:val="18"/>
          <w:lang w:val="en-US"/>
        </w:rPr>
        <w:t>.</w:t>
      </w:r>
      <w:r w:rsidR="00075CD6" w:rsidRPr="005D2CBC">
        <w:rPr>
          <w:rFonts w:cs="Arial"/>
          <w:spacing w:val="-2"/>
          <w:sz w:val="18"/>
          <w:szCs w:val="18"/>
        </w:rPr>
        <w:t>38</w:t>
      </w:r>
      <w:r w:rsidR="00B95F93" w:rsidRPr="005D2CBC">
        <w:rPr>
          <w:rFonts w:cs="Arial"/>
          <w:spacing w:val="-2"/>
          <w:sz w:val="18"/>
          <w:szCs w:val="18"/>
          <w:lang w:val="en-US"/>
        </w:rPr>
        <w:t>%</w:t>
      </w:r>
      <w:r w:rsidR="004074B5" w:rsidRPr="005D2CBC">
        <w:rPr>
          <w:rFonts w:cs="Arial"/>
          <w:spacing w:val="-2"/>
          <w:sz w:val="18"/>
          <w:szCs w:val="18"/>
          <w:lang w:val="en-US"/>
        </w:rPr>
        <w:t xml:space="preserve"> and</w:t>
      </w:r>
      <w:r w:rsidR="00B2278D" w:rsidRPr="005D2CBC">
        <w:rPr>
          <w:rFonts w:cs="Arial"/>
          <w:spacing w:val="-2"/>
          <w:sz w:val="18"/>
          <w:szCs w:val="18"/>
          <w:lang w:val="en-US"/>
        </w:rPr>
        <w:t xml:space="preserve"> interest-free,</w:t>
      </w:r>
      <w:r w:rsidR="00B95F93" w:rsidRPr="005D2CBC">
        <w:rPr>
          <w:rFonts w:cs="Arial"/>
          <w:spacing w:val="-2"/>
          <w:sz w:val="18"/>
          <w:szCs w:val="18"/>
          <w:lang w:val="en-US"/>
        </w:rPr>
        <w:t xml:space="preserve"> and the</w:t>
      </w:r>
      <w:r w:rsidR="00513E38" w:rsidRPr="005D2CBC">
        <w:rPr>
          <w:rFonts w:cs="Arial"/>
          <w:spacing w:val="-2"/>
          <w:sz w:val="18"/>
          <w:szCs w:val="18"/>
          <w:lang w:val="en-US"/>
        </w:rPr>
        <w:t>y are</w:t>
      </w:r>
      <w:r w:rsidR="00B95F93" w:rsidRPr="005D2CBC">
        <w:rPr>
          <w:rFonts w:cs="Arial"/>
          <w:spacing w:val="-2"/>
          <w:sz w:val="18"/>
          <w:szCs w:val="18"/>
          <w:lang w:val="en-US"/>
        </w:rPr>
        <w:t xml:space="preserve"> </w:t>
      </w:r>
      <w:r w:rsidR="00823616" w:rsidRPr="005D2CBC">
        <w:rPr>
          <w:rFonts w:cs="Arial"/>
          <w:spacing w:val="-2"/>
          <w:sz w:val="18"/>
          <w:szCs w:val="18"/>
          <w:lang w:val="en-US"/>
        </w:rPr>
        <w:t>due</w:t>
      </w:r>
      <w:r w:rsidR="001B5242" w:rsidRPr="005D2CBC">
        <w:rPr>
          <w:rFonts w:cs="Arial"/>
          <w:spacing w:val="-2"/>
          <w:sz w:val="18"/>
          <w:szCs w:val="18"/>
        </w:rPr>
        <w:t xml:space="preserve"> at</w:t>
      </w:r>
      <w:r w:rsidR="00823616" w:rsidRPr="005D2CBC">
        <w:rPr>
          <w:rFonts w:cs="Arial"/>
          <w:spacing w:val="-2"/>
          <w:sz w:val="18"/>
          <w:szCs w:val="18"/>
          <w:lang w:val="en-US"/>
        </w:rPr>
        <w:t xml:space="preserve"> call</w:t>
      </w:r>
      <w:r w:rsidR="00B95F93" w:rsidRPr="005D2CBC">
        <w:rPr>
          <w:rFonts w:cs="Arial"/>
          <w:spacing w:val="-2"/>
          <w:sz w:val="18"/>
          <w:szCs w:val="18"/>
          <w:lang w:val="en-US"/>
        </w:rPr>
        <w:t>.</w:t>
      </w:r>
    </w:p>
    <w:p w:rsidR="00803747" w:rsidRPr="005D2CBC" w:rsidRDefault="00803747" w:rsidP="00803747">
      <w:pPr>
        <w:spacing w:line="240" w:lineRule="auto"/>
        <w:ind w:left="1080"/>
        <w:jc w:val="both"/>
        <w:rPr>
          <w:rFonts w:cs="Arial"/>
          <w:spacing w:val="-2"/>
          <w:sz w:val="18"/>
          <w:szCs w:val="18"/>
          <w:lang w:val="en-US"/>
        </w:rPr>
      </w:pPr>
    </w:p>
    <w:p w:rsidR="00D12010" w:rsidRPr="005D2CBC" w:rsidRDefault="00803747" w:rsidP="00803747">
      <w:pPr>
        <w:spacing w:line="240" w:lineRule="auto"/>
        <w:ind w:left="1080"/>
        <w:jc w:val="both"/>
        <w:rPr>
          <w:rFonts w:cs="Arial"/>
          <w:sz w:val="18"/>
          <w:szCs w:val="18"/>
          <w:lang w:val="en-US"/>
        </w:rPr>
      </w:pPr>
      <w:r w:rsidRPr="005D2CBC">
        <w:rPr>
          <w:rFonts w:cs="Arial"/>
          <w:sz w:val="18"/>
          <w:szCs w:val="18"/>
          <w:lang w:val="en-US"/>
        </w:rPr>
        <w:t xml:space="preserve">At </w:t>
      </w:r>
      <w:r w:rsidR="00075CD6" w:rsidRPr="005D2CBC">
        <w:rPr>
          <w:rFonts w:cs="Arial"/>
          <w:sz w:val="18"/>
          <w:szCs w:val="18"/>
        </w:rPr>
        <w:t>1</w:t>
      </w:r>
      <w:r w:rsidRPr="005D2CBC">
        <w:rPr>
          <w:rFonts w:cs="Arial"/>
          <w:sz w:val="18"/>
          <w:szCs w:val="18"/>
          <w:lang w:val="en-US"/>
        </w:rPr>
        <w:t xml:space="preserve"> January </w:t>
      </w:r>
      <w:r w:rsidR="00075CD6" w:rsidRPr="005D2CBC">
        <w:rPr>
          <w:rFonts w:cs="Arial"/>
          <w:sz w:val="18"/>
          <w:szCs w:val="18"/>
        </w:rPr>
        <w:t>2020</w:t>
      </w:r>
      <w:r w:rsidR="0090083C" w:rsidRPr="005D2CBC">
        <w:rPr>
          <w:rFonts w:cs="Arial"/>
          <w:sz w:val="18"/>
          <w:szCs w:val="18"/>
          <w:lang w:val="en-US"/>
        </w:rPr>
        <w:t>,</w:t>
      </w:r>
      <w:r w:rsidRPr="005D2CBC">
        <w:rPr>
          <w:rFonts w:cs="Arial"/>
          <w:sz w:val="18"/>
          <w:szCs w:val="18"/>
          <w:lang w:val="en-US"/>
        </w:rPr>
        <w:t xml:space="preserve"> the Company </w:t>
      </w:r>
      <w:proofErr w:type="spellStart"/>
      <w:r w:rsidRPr="005D2CBC">
        <w:rPr>
          <w:rFonts w:cs="Arial"/>
          <w:sz w:val="18"/>
          <w:szCs w:val="18"/>
          <w:lang w:val="en-US"/>
        </w:rPr>
        <w:t>recognised</w:t>
      </w:r>
      <w:proofErr w:type="spellEnd"/>
      <w:r w:rsidRPr="005D2CBC">
        <w:rPr>
          <w:rFonts w:cs="Arial"/>
          <w:sz w:val="18"/>
          <w:szCs w:val="18"/>
          <w:lang w:val="en-US"/>
        </w:rPr>
        <w:t xml:space="preserve"> adjustment from first time adoption of TFRS </w:t>
      </w:r>
      <w:r w:rsidR="00075CD6" w:rsidRPr="005D2CBC">
        <w:rPr>
          <w:rFonts w:cs="Arial"/>
          <w:sz w:val="18"/>
          <w:szCs w:val="18"/>
        </w:rPr>
        <w:t>9</w:t>
      </w:r>
      <w:r w:rsidRPr="005D2CBC">
        <w:rPr>
          <w:rFonts w:cs="Arial"/>
          <w:sz w:val="18"/>
          <w:szCs w:val="18"/>
          <w:lang w:val="en-US"/>
        </w:rPr>
        <w:t xml:space="preserve"> (note </w:t>
      </w:r>
      <w:r w:rsidR="00075CD6" w:rsidRPr="005D2CBC">
        <w:rPr>
          <w:rFonts w:cs="Arial"/>
          <w:sz w:val="18"/>
          <w:szCs w:val="18"/>
        </w:rPr>
        <w:t>5</w:t>
      </w:r>
      <w:r w:rsidRPr="005D2CBC">
        <w:rPr>
          <w:rFonts w:cs="Arial"/>
          <w:sz w:val="18"/>
          <w:szCs w:val="18"/>
          <w:lang w:val="en-US"/>
        </w:rPr>
        <w:t xml:space="preserve">) </w:t>
      </w:r>
      <w:r w:rsidR="0076119C" w:rsidRPr="005D2CBC">
        <w:rPr>
          <w:rFonts w:cs="Arial"/>
          <w:sz w:val="18"/>
          <w:szCs w:val="18"/>
          <w:lang w:val="en-US"/>
        </w:rPr>
        <w:br/>
      </w:r>
      <w:r w:rsidRPr="005D2CBC">
        <w:rPr>
          <w:rFonts w:cs="Arial"/>
          <w:sz w:val="18"/>
          <w:szCs w:val="18"/>
          <w:lang w:val="en-US"/>
        </w:rPr>
        <w:t xml:space="preserve">by </w:t>
      </w:r>
      <w:proofErr w:type="spellStart"/>
      <w:r w:rsidRPr="005D2CBC">
        <w:rPr>
          <w:rFonts w:cs="Arial"/>
          <w:sz w:val="18"/>
          <w:szCs w:val="18"/>
          <w:lang w:val="en-US"/>
        </w:rPr>
        <w:t>recognised</w:t>
      </w:r>
      <w:proofErr w:type="spellEnd"/>
      <w:r w:rsidRPr="005D2CBC">
        <w:rPr>
          <w:rFonts w:cs="Arial"/>
          <w:sz w:val="18"/>
          <w:szCs w:val="18"/>
          <w:lang w:val="en-US"/>
        </w:rPr>
        <w:t xml:space="preserve"> impairment loss on short-term borrowings to related amount</w:t>
      </w:r>
      <w:r w:rsidR="00513E38" w:rsidRPr="005D2CBC">
        <w:rPr>
          <w:rFonts w:cs="Arial"/>
          <w:sz w:val="18"/>
          <w:szCs w:val="18"/>
          <w:lang w:val="en-US"/>
        </w:rPr>
        <w:t>ing to</w:t>
      </w:r>
      <w:r w:rsidRPr="005D2CBC">
        <w:rPr>
          <w:rFonts w:cs="Arial"/>
          <w:sz w:val="18"/>
          <w:szCs w:val="18"/>
          <w:lang w:val="en-US"/>
        </w:rPr>
        <w:t xml:space="preserve"> Baht </w:t>
      </w:r>
      <w:r w:rsidR="00075CD6" w:rsidRPr="005D2CBC">
        <w:rPr>
          <w:rFonts w:cs="Arial"/>
          <w:sz w:val="18"/>
          <w:szCs w:val="18"/>
        </w:rPr>
        <w:t>328</w:t>
      </w:r>
      <w:r w:rsidRPr="005D2CBC">
        <w:rPr>
          <w:rFonts w:cs="Arial"/>
          <w:sz w:val="18"/>
          <w:szCs w:val="18"/>
          <w:lang w:val="en-US"/>
        </w:rPr>
        <w:t>.</w:t>
      </w:r>
      <w:r w:rsidR="00075CD6" w:rsidRPr="005D2CBC">
        <w:rPr>
          <w:rFonts w:cs="Arial"/>
          <w:sz w:val="18"/>
          <w:szCs w:val="18"/>
        </w:rPr>
        <w:t>63</w:t>
      </w:r>
      <w:r w:rsidRPr="005D2CBC">
        <w:rPr>
          <w:rFonts w:cs="Arial"/>
          <w:sz w:val="18"/>
          <w:szCs w:val="18"/>
          <w:lang w:val="en-US"/>
        </w:rPr>
        <w:t xml:space="preserve"> million. During the </w:t>
      </w:r>
      <w:r w:rsidR="00513E38" w:rsidRPr="005D2CBC">
        <w:rPr>
          <w:rFonts w:cs="Arial"/>
          <w:sz w:val="18"/>
          <w:szCs w:val="18"/>
          <w:lang w:val="en-US"/>
        </w:rPr>
        <w:t xml:space="preserve">first quarter of </w:t>
      </w:r>
      <w:r w:rsidR="00075CD6" w:rsidRPr="005D2CBC">
        <w:rPr>
          <w:rFonts w:cs="Arial"/>
          <w:sz w:val="18"/>
          <w:szCs w:val="18"/>
        </w:rPr>
        <w:t>2020</w:t>
      </w:r>
      <w:r w:rsidRPr="005D2CBC">
        <w:rPr>
          <w:rFonts w:cs="Arial"/>
          <w:sz w:val="18"/>
          <w:szCs w:val="18"/>
          <w:lang w:val="en-US"/>
        </w:rPr>
        <w:t xml:space="preserve">, the Company has forgiven short-term loan to a subsidiary amount of Baht </w:t>
      </w:r>
      <w:r w:rsidR="00075CD6" w:rsidRPr="005D2CBC">
        <w:rPr>
          <w:rFonts w:cs="Arial"/>
          <w:sz w:val="18"/>
          <w:szCs w:val="18"/>
        </w:rPr>
        <w:t>30</w:t>
      </w:r>
      <w:r w:rsidRPr="005D2CBC">
        <w:rPr>
          <w:rFonts w:cs="Arial"/>
          <w:sz w:val="18"/>
          <w:szCs w:val="18"/>
          <w:lang w:val="en-US"/>
        </w:rPr>
        <w:t>.</w:t>
      </w:r>
      <w:r w:rsidR="00075CD6" w:rsidRPr="005D2CBC">
        <w:rPr>
          <w:rFonts w:cs="Arial"/>
          <w:sz w:val="18"/>
          <w:szCs w:val="18"/>
        </w:rPr>
        <w:t>50</w:t>
      </w:r>
      <w:r w:rsidRPr="005D2CBC">
        <w:rPr>
          <w:rFonts w:cs="Arial"/>
          <w:sz w:val="18"/>
          <w:szCs w:val="18"/>
          <w:lang w:val="en-US"/>
        </w:rPr>
        <w:t xml:space="preserve"> million. The Company has </w:t>
      </w:r>
      <w:proofErr w:type="spellStart"/>
      <w:r w:rsidRPr="005D2CBC">
        <w:rPr>
          <w:rFonts w:cs="Arial"/>
          <w:sz w:val="18"/>
          <w:szCs w:val="18"/>
          <w:lang w:val="en-US"/>
        </w:rPr>
        <w:t>recognised</w:t>
      </w:r>
      <w:proofErr w:type="spellEnd"/>
      <w:r w:rsidRPr="005D2CBC">
        <w:rPr>
          <w:rFonts w:cs="Arial"/>
          <w:sz w:val="18"/>
          <w:szCs w:val="18"/>
          <w:lang w:val="en-US"/>
        </w:rPr>
        <w:t xml:space="preserve"> reversal of impairment loss, </w:t>
      </w:r>
      <w:proofErr w:type="spellStart"/>
      <w:r w:rsidRPr="005D2CBC">
        <w:rPr>
          <w:rFonts w:cs="Arial"/>
          <w:sz w:val="18"/>
          <w:szCs w:val="18"/>
          <w:lang w:val="en-US"/>
        </w:rPr>
        <w:t>recognising</w:t>
      </w:r>
      <w:proofErr w:type="spellEnd"/>
      <w:r w:rsidRPr="005D2CBC">
        <w:rPr>
          <w:rFonts w:cs="Arial"/>
          <w:sz w:val="18"/>
          <w:szCs w:val="18"/>
          <w:lang w:val="en-US"/>
        </w:rPr>
        <w:t xml:space="preserve"> on </w:t>
      </w:r>
      <w:r w:rsidR="00075CD6" w:rsidRPr="005D2CBC">
        <w:rPr>
          <w:rFonts w:cs="Arial"/>
          <w:sz w:val="18"/>
          <w:szCs w:val="18"/>
        </w:rPr>
        <w:t>1</w:t>
      </w:r>
      <w:r w:rsidRPr="005D2CBC">
        <w:rPr>
          <w:rFonts w:cs="Arial"/>
          <w:sz w:val="18"/>
          <w:szCs w:val="18"/>
          <w:lang w:val="en-US"/>
        </w:rPr>
        <w:t xml:space="preserve"> January </w:t>
      </w:r>
      <w:r w:rsidR="00075CD6" w:rsidRPr="005D2CBC">
        <w:rPr>
          <w:rFonts w:cs="Arial"/>
          <w:sz w:val="18"/>
          <w:szCs w:val="18"/>
        </w:rPr>
        <w:t>2020</w:t>
      </w:r>
      <w:r w:rsidRPr="005D2CBC">
        <w:rPr>
          <w:rFonts w:cs="Arial"/>
          <w:sz w:val="18"/>
          <w:szCs w:val="18"/>
          <w:lang w:val="en-US"/>
        </w:rPr>
        <w:t>,</w:t>
      </w:r>
      <w:r w:rsidR="00F37901" w:rsidRPr="005D2CBC">
        <w:rPr>
          <w:rFonts w:cs="Arial"/>
          <w:sz w:val="18"/>
          <w:szCs w:val="18"/>
          <w:lang w:val="en-US"/>
        </w:rPr>
        <w:t xml:space="preserve"> amount</w:t>
      </w:r>
      <w:r w:rsidR="00A1774C" w:rsidRPr="005D2CBC">
        <w:rPr>
          <w:rFonts w:cs="Arial"/>
          <w:sz w:val="18"/>
          <w:szCs w:val="18"/>
          <w:lang w:val="en-US"/>
        </w:rPr>
        <w:t xml:space="preserve"> of</w:t>
      </w:r>
      <w:r w:rsidR="00F37901" w:rsidRPr="005D2CBC">
        <w:rPr>
          <w:rFonts w:cs="Arial"/>
          <w:sz w:val="18"/>
          <w:szCs w:val="18"/>
          <w:lang w:val="en-US"/>
        </w:rPr>
        <w:t xml:space="preserve"> Baht </w:t>
      </w:r>
      <w:r w:rsidR="00075CD6" w:rsidRPr="005D2CBC">
        <w:rPr>
          <w:rFonts w:cs="Arial"/>
          <w:sz w:val="18"/>
          <w:szCs w:val="18"/>
        </w:rPr>
        <w:t>15</w:t>
      </w:r>
      <w:r w:rsidR="00F37901" w:rsidRPr="005D2CBC">
        <w:rPr>
          <w:rFonts w:cs="Arial"/>
          <w:sz w:val="18"/>
          <w:szCs w:val="18"/>
          <w:lang w:val="en-US"/>
        </w:rPr>
        <w:t xml:space="preserve"> million</w:t>
      </w:r>
      <w:r w:rsidRPr="005D2CBC">
        <w:rPr>
          <w:rFonts w:cs="Arial"/>
          <w:sz w:val="18"/>
          <w:szCs w:val="18"/>
          <w:lang w:val="en-US"/>
        </w:rPr>
        <w:t xml:space="preserve"> and </w:t>
      </w:r>
      <w:proofErr w:type="spellStart"/>
      <w:r w:rsidRPr="005D2CBC">
        <w:rPr>
          <w:rFonts w:cs="Arial"/>
          <w:sz w:val="18"/>
          <w:szCs w:val="18"/>
          <w:lang w:val="en-US"/>
        </w:rPr>
        <w:t>recognised</w:t>
      </w:r>
      <w:proofErr w:type="spellEnd"/>
      <w:r w:rsidRPr="005D2CBC">
        <w:rPr>
          <w:rFonts w:cs="Arial"/>
          <w:sz w:val="18"/>
          <w:szCs w:val="18"/>
          <w:lang w:val="en-US"/>
        </w:rPr>
        <w:t xml:space="preserve"> loss on forgiveness amount of Baht </w:t>
      </w:r>
      <w:r w:rsidR="00075CD6" w:rsidRPr="005D2CBC">
        <w:rPr>
          <w:rFonts w:cs="Arial"/>
          <w:sz w:val="18"/>
          <w:szCs w:val="18"/>
        </w:rPr>
        <w:t>15</w:t>
      </w:r>
      <w:r w:rsidR="00F37901" w:rsidRPr="005D2CBC">
        <w:rPr>
          <w:rFonts w:cs="Arial"/>
          <w:sz w:val="18"/>
          <w:szCs w:val="18"/>
          <w:lang w:val="en-US"/>
        </w:rPr>
        <w:t>.</w:t>
      </w:r>
      <w:r w:rsidR="00075CD6" w:rsidRPr="005D2CBC">
        <w:rPr>
          <w:rFonts w:cs="Arial"/>
          <w:sz w:val="18"/>
          <w:szCs w:val="18"/>
        </w:rPr>
        <w:t>50</w:t>
      </w:r>
      <w:r w:rsidRPr="005D2CBC">
        <w:rPr>
          <w:rFonts w:cs="Arial"/>
          <w:sz w:val="18"/>
          <w:szCs w:val="18"/>
          <w:lang w:val="en-US"/>
        </w:rPr>
        <w:t xml:space="preserve"> million in separate comprehensive financial income.</w:t>
      </w:r>
    </w:p>
    <w:p w:rsidR="00DB73F0" w:rsidRPr="005D2CBC" w:rsidRDefault="00DB73F0" w:rsidP="00633F25">
      <w:pPr>
        <w:spacing w:line="240" w:lineRule="auto"/>
        <w:ind w:left="540"/>
        <w:jc w:val="thaiDistribute"/>
        <w:rPr>
          <w:rFonts w:cs="Arial"/>
          <w:sz w:val="18"/>
          <w:szCs w:val="18"/>
          <w:lang w:val="en-US"/>
        </w:rPr>
      </w:pPr>
    </w:p>
    <w:p w:rsidR="008341B2" w:rsidRPr="005D2CBC" w:rsidRDefault="008341B2" w:rsidP="00633F25">
      <w:pPr>
        <w:spacing w:line="240" w:lineRule="auto"/>
        <w:ind w:left="540"/>
        <w:jc w:val="thaiDistribute"/>
        <w:rPr>
          <w:rFonts w:cs="Arial"/>
          <w:sz w:val="18"/>
          <w:szCs w:val="18"/>
          <w:lang w:val="en-US"/>
        </w:rPr>
      </w:pPr>
    </w:p>
    <w:p w:rsidR="00DB42D1" w:rsidRPr="005D2CBC" w:rsidRDefault="00075CD6" w:rsidP="00633F25">
      <w:pPr>
        <w:spacing w:line="240" w:lineRule="auto"/>
        <w:ind w:left="1080" w:hanging="540"/>
        <w:jc w:val="thaiDistribute"/>
        <w:rPr>
          <w:rFonts w:cs="Arial"/>
          <w:b/>
          <w:bCs/>
          <w:sz w:val="18"/>
          <w:szCs w:val="18"/>
        </w:rPr>
      </w:pPr>
      <w:r w:rsidRPr="005D2CBC">
        <w:rPr>
          <w:rFonts w:cs="Arial"/>
          <w:b/>
          <w:bCs/>
          <w:sz w:val="18"/>
          <w:szCs w:val="18"/>
        </w:rPr>
        <w:t>2</w:t>
      </w:r>
      <w:r w:rsidR="00D71D65" w:rsidRPr="005D2CBC">
        <w:rPr>
          <w:rFonts w:cs="Arial"/>
          <w:b/>
          <w:bCs/>
          <w:sz w:val="18"/>
          <w:szCs w:val="18"/>
        </w:rPr>
        <w:t>0</w:t>
      </w:r>
      <w:r w:rsidR="00A1094E" w:rsidRPr="005D2CBC">
        <w:rPr>
          <w:rFonts w:cs="Arial"/>
          <w:b/>
          <w:bCs/>
          <w:sz w:val="18"/>
          <w:szCs w:val="18"/>
        </w:rPr>
        <w:t>.</w:t>
      </w:r>
      <w:r w:rsidRPr="005D2CBC">
        <w:rPr>
          <w:rFonts w:cs="Arial"/>
          <w:b/>
          <w:bCs/>
          <w:sz w:val="18"/>
          <w:szCs w:val="18"/>
        </w:rPr>
        <w:t>5</w:t>
      </w:r>
      <w:r w:rsidR="009105B2" w:rsidRPr="005D2CBC">
        <w:rPr>
          <w:rFonts w:cs="Arial"/>
          <w:b/>
          <w:bCs/>
          <w:sz w:val="18"/>
          <w:szCs w:val="18"/>
        </w:rPr>
        <w:tab/>
      </w:r>
      <w:r w:rsidR="004111A8" w:rsidRPr="005D2CBC">
        <w:rPr>
          <w:rFonts w:cs="Arial"/>
          <w:b/>
          <w:bCs/>
          <w:sz w:val="18"/>
          <w:szCs w:val="18"/>
        </w:rPr>
        <w:t>Short-term borrowings from related parties</w:t>
      </w:r>
    </w:p>
    <w:p w:rsidR="004F5137" w:rsidRPr="005D2CBC" w:rsidRDefault="004F5137" w:rsidP="00633F25">
      <w:pPr>
        <w:spacing w:line="240" w:lineRule="auto"/>
        <w:ind w:left="540"/>
        <w:jc w:val="both"/>
        <w:rPr>
          <w:rFonts w:cs="Arial"/>
          <w:sz w:val="18"/>
          <w:szCs w:val="18"/>
        </w:rPr>
      </w:pPr>
    </w:p>
    <w:tbl>
      <w:tblPr>
        <w:tblW w:w="9475" w:type="dxa"/>
        <w:tblInd w:w="108" w:type="dxa"/>
        <w:tblLayout w:type="fixed"/>
        <w:tblLook w:val="0000" w:firstRow="0" w:lastRow="0" w:firstColumn="0" w:lastColumn="0" w:noHBand="0" w:noVBand="0"/>
      </w:tblPr>
      <w:tblGrid>
        <w:gridCol w:w="4003"/>
        <w:gridCol w:w="1368"/>
        <w:gridCol w:w="1368"/>
        <w:gridCol w:w="1368"/>
        <w:gridCol w:w="1368"/>
      </w:tblGrid>
      <w:tr w:rsidR="006F05F0" w:rsidRPr="005D2CBC" w:rsidTr="00361DDB">
        <w:tc>
          <w:tcPr>
            <w:tcW w:w="4003" w:type="dxa"/>
            <w:vAlign w:val="bottom"/>
          </w:tcPr>
          <w:p w:rsidR="006F05F0" w:rsidRPr="005D2CBC" w:rsidRDefault="006F05F0" w:rsidP="00AE5060">
            <w:pPr>
              <w:pStyle w:val="Header"/>
              <w:tabs>
                <w:tab w:val="clear" w:pos="4153"/>
                <w:tab w:val="clear" w:pos="8306"/>
              </w:tabs>
              <w:spacing w:line="240" w:lineRule="auto"/>
              <w:ind w:left="975"/>
              <w:rPr>
                <w:rFonts w:cs="Arial"/>
                <w:sz w:val="18"/>
                <w:szCs w:val="18"/>
              </w:rPr>
            </w:pPr>
          </w:p>
        </w:tc>
        <w:tc>
          <w:tcPr>
            <w:tcW w:w="2736" w:type="dxa"/>
            <w:gridSpan w:val="2"/>
            <w:vAlign w:val="bottom"/>
          </w:tcPr>
          <w:p w:rsidR="006F05F0" w:rsidRPr="005D2CBC" w:rsidRDefault="006F05F0" w:rsidP="00633F25">
            <w:pPr>
              <w:spacing w:line="240" w:lineRule="auto"/>
              <w:ind w:right="-72"/>
              <w:jc w:val="center"/>
              <w:rPr>
                <w:rFonts w:cs="Arial"/>
                <w:b/>
                <w:sz w:val="18"/>
                <w:szCs w:val="18"/>
              </w:rPr>
            </w:pPr>
            <w:r w:rsidRPr="005D2CBC">
              <w:rPr>
                <w:rFonts w:cs="Arial"/>
                <w:b/>
                <w:sz w:val="18"/>
                <w:szCs w:val="18"/>
              </w:rPr>
              <w:t>Consolidated</w:t>
            </w:r>
          </w:p>
        </w:tc>
        <w:tc>
          <w:tcPr>
            <w:tcW w:w="2736" w:type="dxa"/>
            <w:gridSpan w:val="2"/>
            <w:vAlign w:val="bottom"/>
          </w:tcPr>
          <w:p w:rsidR="006F05F0" w:rsidRPr="005D2CBC" w:rsidRDefault="006F05F0" w:rsidP="00633F25">
            <w:pPr>
              <w:spacing w:line="240" w:lineRule="auto"/>
              <w:ind w:right="-72"/>
              <w:jc w:val="center"/>
              <w:rPr>
                <w:rFonts w:cs="Arial"/>
                <w:b/>
                <w:sz w:val="18"/>
                <w:szCs w:val="18"/>
              </w:rPr>
            </w:pPr>
            <w:r w:rsidRPr="005D2CBC">
              <w:rPr>
                <w:rFonts w:cs="Arial"/>
                <w:b/>
                <w:sz w:val="18"/>
                <w:szCs w:val="18"/>
              </w:rPr>
              <w:t xml:space="preserve">Separate </w:t>
            </w:r>
          </w:p>
        </w:tc>
      </w:tr>
      <w:tr w:rsidR="006F05F0" w:rsidRPr="005D2CBC" w:rsidTr="00361DDB">
        <w:tc>
          <w:tcPr>
            <w:tcW w:w="4003" w:type="dxa"/>
            <w:vAlign w:val="bottom"/>
          </w:tcPr>
          <w:p w:rsidR="006F05F0" w:rsidRPr="005D2CBC" w:rsidRDefault="006F05F0" w:rsidP="00AE5060">
            <w:pPr>
              <w:pStyle w:val="Header"/>
              <w:tabs>
                <w:tab w:val="clear" w:pos="4153"/>
                <w:tab w:val="clear" w:pos="8306"/>
              </w:tabs>
              <w:spacing w:line="240" w:lineRule="auto"/>
              <w:ind w:left="975"/>
              <w:rPr>
                <w:rFonts w:cs="Arial"/>
                <w:sz w:val="18"/>
                <w:szCs w:val="18"/>
              </w:rPr>
            </w:pPr>
          </w:p>
        </w:tc>
        <w:tc>
          <w:tcPr>
            <w:tcW w:w="2736" w:type="dxa"/>
            <w:gridSpan w:val="2"/>
            <w:vAlign w:val="bottom"/>
          </w:tcPr>
          <w:p w:rsidR="006F05F0" w:rsidRPr="005D2CBC" w:rsidRDefault="006F05F0"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36" w:type="dxa"/>
            <w:gridSpan w:val="2"/>
            <w:vAlign w:val="bottom"/>
          </w:tcPr>
          <w:p w:rsidR="006F05F0" w:rsidRPr="005D2CBC" w:rsidRDefault="006F05F0"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610D32" w:rsidRPr="005D2CBC" w:rsidTr="00361DDB">
        <w:trPr>
          <w:trHeight w:val="87"/>
        </w:trPr>
        <w:tc>
          <w:tcPr>
            <w:tcW w:w="4003" w:type="dxa"/>
            <w:vAlign w:val="bottom"/>
          </w:tcPr>
          <w:p w:rsidR="00610D32" w:rsidRPr="005D2CBC" w:rsidRDefault="00610D32" w:rsidP="00AE5060">
            <w:pPr>
              <w:pStyle w:val="Header"/>
              <w:tabs>
                <w:tab w:val="clear" w:pos="4153"/>
                <w:tab w:val="clear" w:pos="8306"/>
              </w:tabs>
              <w:spacing w:line="240" w:lineRule="auto"/>
              <w:ind w:left="975"/>
              <w:rPr>
                <w:rFonts w:cs="Arial"/>
                <w:sz w:val="18"/>
                <w:szCs w:val="18"/>
              </w:rPr>
            </w:pPr>
          </w:p>
        </w:tc>
        <w:tc>
          <w:tcPr>
            <w:tcW w:w="1368" w:type="dxa"/>
            <w:vAlign w:val="center"/>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68" w:type="dxa"/>
            <w:vAlign w:val="bottom"/>
          </w:tcPr>
          <w:p w:rsidR="00610D32" w:rsidRPr="005D2CBC" w:rsidRDefault="00075CD6" w:rsidP="00633F25">
            <w:pPr>
              <w:spacing w:line="240" w:lineRule="auto"/>
              <w:ind w:right="-72"/>
              <w:jc w:val="right"/>
              <w:rPr>
                <w:rFonts w:cs="Arial"/>
                <w:b/>
                <w:sz w:val="18"/>
                <w:szCs w:val="18"/>
              </w:rPr>
            </w:pPr>
            <w:r w:rsidRPr="005D2CBC">
              <w:rPr>
                <w:rFonts w:cs="Arial"/>
                <w:b/>
                <w:sz w:val="18"/>
                <w:szCs w:val="18"/>
              </w:rPr>
              <w:t>31</w:t>
            </w:r>
            <w:r w:rsidR="00610D32" w:rsidRPr="005D2CBC">
              <w:rPr>
                <w:rFonts w:cs="Arial"/>
                <w:b/>
                <w:sz w:val="18"/>
                <w:szCs w:val="18"/>
              </w:rPr>
              <w:t xml:space="preserve"> December</w:t>
            </w:r>
          </w:p>
        </w:tc>
        <w:tc>
          <w:tcPr>
            <w:tcW w:w="1368" w:type="dxa"/>
            <w:vAlign w:val="center"/>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68" w:type="dxa"/>
            <w:vAlign w:val="bottom"/>
          </w:tcPr>
          <w:p w:rsidR="00610D32" w:rsidRPr="005D2CBC" w:rsidRDefault="00075CD6" w:rsidP="00633F25">
            <w:pPr>
              <w:spacing w:line="240" w:lineRule="auto"/>
              <w:ind w:right="-72"/>
              <w:jc w:val="right"/>
              <w:rPr>
                <w:rFonts w:cs="Arial"/>
                <w:b/>
                <w:sz w:val="18"/>
                <w:szCs w:val="18"/>
              </w:rPr>
            </w:pPr>
            <w:r w:rsidRPr="005D2CBC">
              <w:rPr>
                <w:rFonts w:cs="Arial"/>
                <w:b/>
                <w:sz w:val="18"/>
                <w:szCs w:val="18"/>
              </w:rPr>
              <w:t>31</w:t>
            </w:r>
            <w:r w:rsidR="00610D32" w:rsidRPr="005D2CBC">
              <w:rPr>
                <w:rFonts w:cs="Arial"/>
                <w:b/>
                <w:sz w:val="18"/>
                <w:szCs w:val="18"/>
              </w:rPr>
              <w:t xml:space="preserve"> December</w:t>
            </w:r>
          </w:p>
        </w:tc>
      </w:tr>
      <w:tr w:rsidR="00610D32" w:rsidRPr="005D2CBC" w:rsidTr="001D7930">
        <w:tc>
          <w:tcPr>
            <w:tcW w:w="4003" w:type="dxa"/>
            <w:vAlign w:val="bottom"/>
          </w:tcPr>
          <w:p w:rsidR="00610D32" w:rsidRPr="005D2CBC" w:rsidRDefault="00610D32" w:rsidP="00AE5060">
            <w:pPr>
              <w:pStyle w:val="Header"/>
              <w:tabs>
                <w:tab w:val="clear" w:pos="4153"/>
                <w:tab w:val="clear" w:pos="8306"/>
              </w:tabs>
              <w:spacing w:line="240" w:lineRule="auto"/>
              <w:ind w:left="975"/>
              <w:rPr>
                <w:rFonts w:cs="Arial"/>
                <w:sz w:val="18"/>
                <w:szCs w:val="18"/>
              </w:rPr>
            </w:pPr>
          </w:p>
        </w:tc>
        <w:tc>
          <w:tcPr>
            <w:tcW w:w="1368" w:type="dxa"/>
            <w:vAlign w:val="bottom"/>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68" w:type="dxa"/>
            <w:vAlign w:val="bottom"/>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610D32"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610D32" w:rsidRPr="005D2CBC" w:rsidTr="00361DDB">
        <w:tc>
          <w:tcPr>
            <w:tcW w:w="4003" w:type="dxa"/>
            <w:vAlign w:val="bottom"/>
          </w:tcPr>
          <w:p w:rsidR="00610D32" w:rsidRPr="005D2CBC" w:rsidRDefault="00610D32" w:rsidP="00AE5060">
            <w:pPr>
              <w:pStyle w:val="Header"/>
              <w:tabs>
                <w:tab w:val="clear" w:pos="4153"/>
                <w:tab w:val="clear" w:pos="8306"/>
              </w:tabs>
              <w:spacing w:line="240" w:lineRule="auto"/>
              <w:ind w:left="975"/>
              <w:rPr>
                <w:rFonts w:cs="Arial"/>
                <w:sz w:val="18"/>
                <w:szCs w:val="18"/>
              </w:rPr>
            </w:pPr>
          </w:p>
        </w:tc>
        <w:tc>
          <w:tcPr>
            <w:tcW w:w="1368" w:type="dxa"/>
            <w:vAlign w:val="bottom"/>
          </w:tcPr>
          <w:p w:rsidR="00610D32" w:rsidRPr="005D2CBC" w:rsidRDefault="00610D32"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610D32" w:rsidRPr="005D2CBC" w:rsidRDefault="00610D32" w:rsidP="00633F25">
            <w:pPr>
              <w:pStyle w:val="Heading4"/>
              <w:pBdr>
                <w:bottom w:val="single" w:sz="4" w:space="1" w:color="auto"/>
              </w:pBdr>
              <w:spacing w:line="240" w:lineRule="auto"/>
              <w:ind w:right="-72"/>
              <w:jc w:val="right"/>
              <w:rPr>
                <w:rFonts w:cs="Arial"/>
              </w:rPr>
            </w:pPr>
            <w:r w:rsidRPr="005D2CBC">
              <w:rPr>
                <w:rFonts w:cs="Arial"/>
              </w:rPr>
              <w:t>Baht</w:t>
            </w:r>
          </w:p>
        </w:tc>
        <w:tc>
          <w:tcPr>
            <w:tcW w:w="1368" w:type="dxa"/>
            <w:vAlign w:val="bottom"/>
          </w:tcPr>
          <w:p w:rsidR="00610D32" w:rsidRPr="005D2CBC" w:rsidRDefault="00610D32"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 xml:space="preserve"> Baht</w:t>
            </w:r>
          </w:p>
        </w:tc>
        <w:tc>
          <w:tcPr>
            <w:tcW w:w="1368" w:type="dxa"/>
            <w:vAlign w:val="bottom"/>
          </w:tcPr>
          <w:p w:rsidR="00610D32" w:rsidRPr="005D2CBC" w:rsidRDefault="00610D32" w:rsidP="00633F25">
            <w:pPr>
              <w:pStyle w:val="Heading4"/>
              <w:pBdr>
                <w:bottom w:val="single" w:sz="4" w:space="1" w:color="auto"/>
              </w:pBdr>
              <w:spacing w:line="240" w:lineRule="auto"/>
              <w:ind w:right="-72"/>
              <w:jc w:val="right"/>
              <w:rPr>
                <w:rFonts w:cs="Arial"/>
              </w:rPr>
            </w:pPr>
            <w:r w:rsidRPr="005D2CBC">
              <w:rPr>
                <w:rFonts w:cs="Arial"/>
              </w:rPr>
              <w:t>Baht</w:t>
            </w:r>
          </w:p>
        </w:tc>
      </w:tr>
      <w:tr w:rsidR="00C85366" w:rsidRPr="005D2CBC" w:rsidTr="00C85366">
        <w:tc>
          <w:tcPr>
            <w:tcW w:w="4003" w:type="dxa"/>
            <w:vAlign w:val="bottom"/>
          </w:tcPr>
          <w:p w:rsidR="008C48AF" w:rsidRPr="005D2CBC" w:rsidRDefault="008C48AF" w:rsidP="00AE5060">
            <w:pPr>
              <w:spacing w:line="240" w:lineRule="auto"/>
              <w:ind w:left="975"/>
              <w:rPr>
                <w:rFonts w:cs="Arial"/>
                <w:b/>
                <w:bCs/>
                <w:spacing w:val="-4"/>
                <w:w w:val="105"/>
                <w:sz w:val="12"/>
                <w:szCs w:val="12"/>
                <w:lang w:val="en-US"/>
              </w:rPr>
            </w:pPr>
          </w:p>
        </w:tc>
        <w:tc>
          <w:tcPr>
            <w:tcW w:w="1368" w:type="dxa"/>
            <w:shd w:val="clear" w:color="auto" w:fill="auto"/>
            <w:vAlign w:val="bottom"/>
          </w:tcPr>
          <w:p w:rsidR="008C48AF" w:rsidRPr="005D2CBC" w:rsidRDefault="008C48AF" w:rsidP="00633F25">
            <w:pPr>
              <w:tabs>
                <w:tab w:val="left" w:pos="284"/>
                <w:tab w:val="left" w:pos="851"/>
                <w:tab w:val="left" w:pos="1418"/>
              </w:tabs>
              <w:spacing w:line="240" w:lineRule="auto"/>
              <w:ind w:right="-72"/>
              <w:jc w:val="right"/>
              <w:rPr>
                <w:rFonts w:cs="Arial"/>
                <w:sz w:val="12"/>
                <w:szCs w:val="12"/>
              </w:rPr>
            </w:pPr>
          </w:p>
        </w:tc>
        <w:tc>
          <w:tcPr>
            <w:tcW w:w="1368" w:type="dxa"/>
            <w:shd w:val="clear" w:color="auto" w:fill="auto"/>
            <w:vAlign w:val="bottom"/>
          </w:tcPr>
          <w:p w:rsidR="008C48AF" w:rsidRPr="005D2CBC" w:rsidRDefault="008C48AF" w:rsidP="00633F25">
            <w:pPr>
              <w:tabs>
                <w:tab w:val="left" w:pos="284"/>
                <w:tab w:val="left" w:pos="851"/>
                <w:tab w:val="left" w:pos="1418"/>
              </w:tabs>
              <w:spacing w:line="240" w:lineRule="auto"/>
              <w:ind w:right="-72"/>
              <w:jc w:val="right"/>
              <w:rPr>
                <w:rFonts w:cs="Arial"/>
                <w:sz w:val="12"/>
                <w:szCs w:val="12"/>
              </w:rPr>
            </w:pPr>
          </w:p>
        </w:tc>
        <w:tc>
          <w:tcPr>
            <w:tcW w:w="1368" w:type="dxa"/>
            <w:shd w:val="clear" w:color="auto" w:fill="auto"/>
            <w:vAlign w:val="bottom"/>
          </w:tcPr>
          <w:p w:rsidR="008C48AF" w:rsidRPr="005D2CBC" w:rsidRDefault="008C48AF" w:rsidP="00633F25">
            <w:pPr>
              <w:tabs>
                <w:tab w:val="left" w:pos="284"/>
                <w:tab w:val="left" w:pos="851"/>
                <w:tab w:val="left" w:pos="1418"/>
              </w:tabs>
              <w:spacing w:line="240" w:lineRule="auto"/>
              <w:ind w:right="-72"/>
              <w:jc w:val="right"/>
              <w:rPr>
                <w:rFonts w:cs="Arial"/>
                <w:sz w:val="12"/>
                <w:szCs w:val="12"/>
              </w:rPr>
            </w:pPr>
          </w:p>
        </w:tc>
        <w:tc>
          <w:tcPr>
            <w:tcW w:w="1368" w:type="dxa"/>
            <w:shd w:val="clear" w:color="auto" w:fill="auto"/>
            <w:vAlign w:val="bottom"/>
          </w:tcPr>
          <w:p w:rsidR="008C48AF" w:rsidRPr="005D2CBC" w:rsidRDefault="008C48AF" w:rsidP="00633F25">
            <w:pPr>
              <w:tabs>
                <w:tab w:val="left" w:pos="284"/>
                <w:tab w:val="left" w:pos="851"/>
                <w:tab w:val="left" w:pos="1418"/>
              </w:tabs>
              <w:spacing w:line="240" w:lineRule="auto"/>
              <w:ind w:right="-72"/>
              <w:jc w:val="right"/>
              <w:rPr>
                <w:rFonts w:cs="Arial"/>
                <w:sz w:val="12"/>
                <w:szCs w:val="12"/>
              </w:rPr>
            </w:pPr>
          </w:p>
        </w:tc>
      </w:tr>
      <w:tr w:rsidR="00C85366" w:rsidRPr="005D2CBC" w:rsidTr="00C85366">
        <w:tc>
          <w:tcPr>
            <w:tcW w:w="4003" w:type="dxa"/>
            <w:vAlign w:val="bottom"/>
          </w:tcPr>
          <w:p w:rsidR="00610D32" w:rsidRPr="005D2CBC" w:rsidRDefault="00610D32" w:rsidP="00AE5060">
            <w:pPr>
              <w:spacing w:line="240" w:lineRule="auto"/>
              <w:ind w:left="975"/>
              <w:rPr>
                <w:rFonts w:cs="Arial"/>
                <w:b/>
                <w:bCs/>
                <w:sz w:val="18"/>
                <w:szCs w:val="18"/>
                <w:cs/>
                <w:lang w:val="en-US"/>
              </w:rPr>
            </w:pPr>
            <w:r w:rsidRPr="005D2CBC">
              <w:rPr>
                <w:rFonts w:cs="Arial"/>
                <w:b/>
                <w:bCs/>
                <w:spacing w:val="-4"/>
                <w:w w:val="105"/>
                <w:sz w:val="18"/>
                <w:szCs w:val="18"/>
                <w:lang w:val="en-US"/>
              </w:rPr>
              <w:t>Borrowings from:</w:t>
            </w:r>
          </w:p>
        </w:tc>
        <w:tc>
          <w:tcPr>
            <w:tcW w:w="1368" w:type="dxa"/>
            <w:shd w:val="clear" w:color="auto" w:fill="auto"/>
            <w:vAlign w:val="bottom"/>
          </w:tcPr>
          <w:p w:rsidR="00610D32" w:rsidRPr="005D2CBC" w:rsidRDefault="00610D32" w:rsidP="00633F25">
            <w:pPr>
              <w:tabs>
                <w:tab w:val="left" w:pos="284"/>
                <w:tab w:val="left" w:pos="851"/>
                <w:tab w:val="left" w:pos="1418"/>
              </w:tabs>
              <w:spacing w:line="240" w:lineRule="auto"/>
              <w:ind w:right="-72"/>
              <w:jc w:val="right"/>
              <w:rPr>
                <w:rFonts w:cs="Arial"/>
                <w:sz w:val="18"/>
                <w:szCs w:val="18"/>
              </w:rPr>
            </w:pPr>
          </w:p>
        </w:tc>
        <w:tc>
          <w:tcPr>
            <w:tcW w:w="1368" w:type="dxa"/>
            <w:shd w:val="clear" w:color="auto" w:fill="auto"/>
            <w:vAlign w:val="bottom"/>
          </w:tcPr>
          <w:p w:rsidR="00610D32" w:rsidRPr="005D2CBC" w:rsidRDefault="00610D32" w:rsidP="00633F25">
            <w:pPr>
              <w:tabs>
                <w:tab w:val="left" w:pos="284"/>
                <w:tab w:val="left" w:pos="851"/>
                <w:tab w:val="left" w:pos="1418"/>
              </w:tabs>
              <w:spacing w:line="240" w:lineRule="auto"/>
              <w:ind w:right="-72"/>
              <w:jc w:val="right"/>
              <w:rPr>
                <w:rFonts w:cs="Arial"/>
                <w:sz w:val="18"/>
                <w:szCs w:val="18"/>
              </w:rPr>
            </w:pPr>
          </w:p>
        </w:tc>
        <w:tc>
          <w:tcPr>
            <w:tcW w:w="1368" w:type="dxa"/>
            <w:shd w:val="clear" w:color="auto" w:fill="auto"/>
            <w:vAlign w:val="bottom"/>
          </w:tcPr>
          <w:p w:rsidR="00610D32" w:rsidRPr="005D2CBC" w:rsidRDefault="00610D32" w:rsidP="00633F25">
            <w:pPr>
              <w:tabs>
                <w:tab w:val="left" w:pos="284"/>
                <w:tab w:val="left" w:pos="851"/>
                <w:tab w:val="left" w:pos="1418"/>
              </w:tabs>
              <w:spacing w:line="240" w:lineRule="auto"/>
              <w:ind w:right="-72"/>
              <w:jc w:val="right"/>
              <w:rPr>
                <w:rFonts w:cs="Arial"/>
                <w:sz w:val="18"/>
                <w:szCs w:val="18"/>
              </w:rPr>
            </w:pPr>
          </w:p>
        </w:tc>
        <w:tc>
          <w:tcPr>
            <w:tcW w:w="1368" w:type="dxa"/>
            <w:shd w:val="clear" w:color="auto" w:fill="auto"/>
            <w:vAlign w:val="bottom"/>
          </w:tcPr>
          <w:p w:rsidR="00610D32" w:rsidRPr="005D2CBC" w:rsidRDefault="00610D32" w:rsidP="00633F25">
            <w:pPr>
              <w:tabs>
                <w:tab w:val="left" w:pos="284"/>
                <w:tab w:val="left" w:pos="851"/>
                <w:tab w:val="left" w:pos="1418"/>
              </w:tabs>
              <w:spacing w:line="240" w:lineRule="auto"/>
              <w:ind w:right="-72"/>
              <w:jc w:val="right"/>
              <w:rPr>
                <w:rFonts w:cs="Arial"/>
                <w:sz w:val="18"/>
                <w:szCs w:val="18"/>
              </w:rPr>
            </w:pPr>
          </w:p>
        </w:tc>
      </w:tr>
      <w:tr w:rsidR="00C34B18" w:rsidRPr="005D2CBC" w:rsidTr="00C85366">
        <w:tc>
          <w:tcPr>
            <w:tcW w:w="4003" w:type="dxa"/>
            <w:vAlign w:val="bottom"/>
          </w:tcPr>
          <w:p w:rsidR="00C34B18" w:rsidRPr="005D2CBC" w:rsidRDefault="00C34B18" w:rsidP="00C34B18">
            <w:pPr>
              <w:spacing w:line="240" w:lineRule="auto"/>
              <w:ind w:left="975"/>
              <w:rPr>
                <w:rFonts w:cs="Arial"/>
                <w:b/>
                <w:bCs/>
                <w:spacing w:val="-4"/>
                <w:w w:val="105"/>
                <w:sz w:val="18"/>
                <w:szCs w:val="18"/>
                <w:lang w:val="en-US"/>
              </w:rPr>
            </w:pPr>
            <w:r w:rsidRPr="005D2CBC">
              <w:rPr>
                <w:rFonts w:cs="Arial"/>
                <w:spacing w:val="-4"/>
                <w:w w:val="105"/>
                <w:sz w:val="18"/>
                <w:szCs w:val="18"/>
                <w:lang w:val="en-US"/>
              </w:rPr>
              <w:t xml:space="preserve">   Subsidiaries</w:t>
            </w:r>
          </w:p>
        </w:tc>
        <w:tc>
          <w:tcPr>
            <w:tcW w:w="1368" w:type="dxa"/>
            <w:shd w:val="clear" w:color="auto" w:fill="auto"/>
            <w:vAlign w:val="bottom"/>
          </w:tcPr>
          <w:p w:rsidR="00C34B18" w:rsidRPr="005D2CBC" w:rsidRDefault="00C81D46" w:rsidP="00C34B18">
            <w:pPr>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C34B18" w:rsidRPr="005D2CBC" w:rsidRDefault="00C34B18" w:rsidP="00C34B18">
            <w:pP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C34B18" w:rsidRPr="005D2CBC" w:rsidRDefault="00075CD6" w:rsidP="00C34B18">
            <w:pPr>
              <w:tabs>
                <w:tab w:val="left" w:pos="284"/>
                <w:tab w:val="left" w:pos="851"/>
                <w:tab w:val="left" w:pos="1418"/>
              </w:tabs>
              <w:spacing w:line="240" w:lineRule="auto"/>
              <w:ind w:right="-72"/>
              <w:jc w:val="right"/>
              <w:rPr>
                <w:rFonts w:cs="Arial"/>
                <w:sz w:val="18"/>
                <w:szCs w:val="18"/>
              </w:rPr>
            </w:pPr>
            <w:r w:rsidRPr="005D2CBC">
              <w:rPr>
                <w:rFonts w:cs="Arial"/>
                <w:sz w:val="18"/>
                <w:szCs w:val="18"/>
              </w:rPr>
              <w:t>16</w:t>
            </w:r>
            <w:r w:rsidR="008A78E1" w:rsidRPr="005D2CBC">
              <w:rPr>
                <w:rFonts w:cs="Arial"/>
                <w:sz w:val="18"/>
                <w:szCs w:val="18"/>
              </w:rPr>
              <w:t>,</w:t>
            </w:r>
            <w:r w:rsidRPr="005D2CBC">
              <w:rPr>
                <w:rFonts w:cs="Arial"/>
                <w:sz w:val="18"/>
                <w:szCs w:val="18"/>
              </w:rPr>
              <w:t>000</w:t>
            </w:r>
            <w:r w:rsidR="008A78E1"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075CD6" w:rsidP="00C34B18">
            <w:pPr>
              <w:tabs>
                <w:tab w:val="left" w:pos="284"/>
                <w:tab w:val="left" w:pos="851"/>
                <w:tab w:val="left" w:pos="1418"/>
              </w:tabs>
              <w:spacing w:line="240" w:lineRule="auto"/>
              <w:ind w:right="-72"/>
              <w:jc w:val="right"/>
              <w:rPr>
                <w:rFonts w:cs="Arial"/>
                <w:sz w:val="18"/>
                <w:szCs w:val="18"/>
              </w:rPr>
            </w:pPr>
            <w:r w:rsidRPr="005D2CBC">
              <w:rPr>
                <w:rFonts w:cs="Arial"/>
                <w:sz w:val="18"/>
                <w:szCs w:val="18"/>
              </w:rPr>
              <w:t>16</w:t>
            </w:r>
            <w:r w:rsidR="00C34B18" w:rsidRPr="005D2CBC">
              <w:rPr>
                <w:rFonts w:cs="Arial"/>
                <w:sz w:val="18"/>
                <w:szCs w:val="18"/>
              </w:rPr>
              <w:t>,</w:t>
            </w:r>
            <w:r w:rsidRPr="005D2CBC">
              <w:rPr>
                <w:rFonts w:cs="Arial"/>
                <w:sz w:val="18"/>
                <w:szCs w:val="18"/>
              </w:rPr>
              <w:t>000</w:t>
            </w:r>
            <w:r w:rsidR="00C34B18" w:rsidRPr="005D2CBC">
              <w:rPr>
                <w:rFonts w:cs="Arial"/>
                <w:sz w:val="18"/>
                <w:szCs w:val="18"/>
              </w:rPr>
              <w:t>,</w:t>
            </w:r>
            <w:r w:rsidRPr="005D2CBC">
              <w:rPr>
                <w:rFonts w:cs="Arial"/>
                <w:sz w:val="18"/>
                <w:szCs w:val="18"/>
              </w:rPr>
              <w:t>000</w:t>
            </w:r>
          </w:p>
        </w:tc>
      </w:tr>
      <w:tr w:rsidR="00C34B18" w:rsidRPr="005D2CBC" w:rsidTr="00C85366">
        <w:tc>
          <w:tcPr>
            <w:tcW w:w="4003" w:type="dxa"/>
            <w:vAlign w:val="bottom"/>
          </w:tcPr>
          <w:p w:rsidR="00C34B18" w:rsidRPr="005D2CBC" w:rsidRDefault="00C34B18" w:rsidP="00C34B18">
            <w:pPr>
              <w:spacing w:line="240" w:lineRule="auto"/>
              <w:ind w:left="975"/>
              <w:rPr>
                <w:rFonts w:cs="Arial"/>
                <w:spacing w:val="-4"/>
                <w:w w:val="105"/>
                <w:sz w:val="18"/>
                <w:szCs w:val="18"/>
                <w:lang w:val="en-US"/>
              </w:rPr>
            </w:pPr>
            <w:r w:rsidRPr="005D2CBC">
              <w:rPr>
                <w:rFonts w:cs="Arial"/>
                <w:spacing w:val="-4"/>
                <w:w w:val="105"/>
                <w:sz w:val="18"/>
                <w:szCs w:val="18"/>
                <w:lang w:val="en-US"/>
              </w:rPr>
              <w:t xml:space="preserve">   Key management</w:t>
            </w:r>
          </w:p>
        </w:tc>
        <w:tc>
          <w:tcPr>
            <w:tcW w:w="1368" w:type="dxa"/>
            <w:shd w:val="clear" w:color="auto" w:fill="auto"/>
            <w:vAlign w:val="bottom"/>
          </w:tcPr>
          <w:p w:rsidR="00C34B18" w:rsidRPr="005D2CBC" w:rsidRDefault="00075CD6" w:rsidP="00C34B18">
            <w:pPr>
              <w:pBdr>
                <w:bottom w:val="single" w:sz="4" w:space="1" w:color="auto"/>
              </w:pBdr>
              <w:spacing w:line="240" w:lineRule="auto"/>
              <w:ind w:right="-72"/>
              <w:jc w:val="right"/>
              <w:rPr>
                <w:rFonts w:cs="Arial"/>
                <w:sz w:val="18"/>
                <w:szCs w:val="18"/>
              </w:rPr>
            </w:pPr>
            <w:r w:rsidRPr="005D2CBC">
              <w:rPr>
                <w:rFonts w:cs="Arial"/>
                <w:sz w:val="18"/>
                <w:szCs w:val="18"/>
              </w:rPr>
              <w:t>14</w:t>
            </w:r>
            <w:r w:rsidR="008A78E1" w:rsidRPr="005D2CBC">
              <w:rPr>
                <w:rFonts w:cs="Arial"/>
                <w:sz w:val="18"/>
                <w:szCs w:val="18"/>
              </w:rPr>
              <w:t>,</w:t>
            </w:r>
            <w:r w:rsidRPr="005D2CBC">
              <w:rPr>
                <w:rFonts w:cs="Arial"/>
                <w:sz w:val="18"/>
                <w:szCs w:val="18"/>
              </w:rPr>
              <w:t>000</w:t>
            </w:r>
            <w:r w:rsidR="008A78E1"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075CD6" w:rsidP="00C34B18">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42</w:t>
            </w:r>
            <w:r w:rsidR="00C34B18" w:rsidRPr="005D2CBC">
              <w:rPr>
                <w:rFonts w:cs="Arial"/>
                <w:sz w:val="18"/>
                <w:szCs w:val="18"/>
              </w:rPr>
              <w:t>,</w:t>
            </w:r>
            <w:r w:rsidRPr="005D2CBC">
              <w:rPr>
                <w:rFonts w:cs="Arial"/>
                <w:sz w:val="18"/>
                <w:szCs w:val="18"/>
              </w:rPr>
              <w:t>500</w:t>
            </w:r>
            <w:r w:rsidR="00C34B18"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8A78E1" w:rsidP="00C34B18">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w:t>
            </w:r>
          </w:p>
        </w:tc>
        <w:tc>
          <w:tcPr>
            <w:tcW w:w="1368" w:type="dxa"/>
            <w:shd w:val="clear" w:color="auto" w:fill="auto"/>
            <w:vAlign w:val="bottom"/>
          </w:tcPr>
          <w:p w:rsidR="00C34B18" w:rsidRPr="005D2CBC" w:rsidRDefault="00075CD6" w:rsidP="00C34B18">
            <w:pPr>
              <w:pBdr>
                <w:bottom w:val="sing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42</w:t>
            </w:r>
            <w:r w:rsidR="00C34B18" w:rsidRPr="005D2CBC">
              <w:rPr>
                <w:rFonts w:cs="Arial"/>
                <w:sz w:val="18"/>
                <w:szCs w:val="18"/>
              </w:rPr>
              <w:t>,</w:t>
            </w:r>
            <w:r w:rsidRPr="005D2CBC">
              <w:rPr>
                <w:rFonts w:cs="Arial"/>
                <w:sz w:val="18"/>
                <w:szCs w:val="18"/>
              </w:rPr>
              <w:t>500</w:t>
            </w:r>
            <w:r w:rsidR="00C34B18" w:rsidRPr="005D2CBC">
              <w:rPr>
                <w:rFonts w:cs="Arial"/>
                <w:sz w:val="18"/>
                <w:szCs w:val="18"/>
              </w:rPr>
              <w:t>,</w:t>
            </w:r>
            <w:r w:rsidRPr="005D2CBC">
              <w:rPr>
                <w:rFonts w:cs="Arial"/>
                <w:sz w:val="18"/>
                <w:szCs w:val="18"/>
              </w:rPr>
              <w:t>000</w:t>
            </w:r>
          </w:p>
        </w:tc>
      </w:tr>
      <w:tr w:rsidR="00C85366" w:rsidRPr="005D2CBC" w:rsidTr="00C85366">
        <w:tc>
          <w:tcPr>
            <w:tcW w:w="4003" w:type="dxa"/>
            <w:vAlign w:val="bottom"/>
          </w:tcPr>
          <w:p w:rsidR="00610D32" w:rsidRPr="005D2CBC" w:rsidRDefault="00610D32" w:rsidP="00AE5060">
            <w:pPr>
              <w:pStyle w:val="Header"/>
              <w:tabs>
                <w:tab w:val="clear" w:pos="4153"/>
                <w:tab w:val="clear" w:pos="8306"/>
              </w:tabs>
              <w:spacing w:line="240" w:lineRule="auto"/>
              <w:ind w:left="975"/>
              <w:rPr>
                <w:rFonts w:cs="Arial"/>
                <w:sz w:val="12"/>
                <w:szCs w:val="12"/>
              </w:rPr>
            </w:pPr>
          </w:p>
        </w:tc>
        <w:tc>
          <w:tcPr>
            <w:tcW w:w="1368" w:type="dxa"/>
            <w:shd w:val="clear" w:color="auto" w:fill="auto"/>
            <w:vAlign w:val="bottom"/>
          </w:tcPr>
          <w:p w:rsidR="00610D32" w:rsidRPr="005D2CBC" w:rsidDel="00484514" w:rsidRDefault="00610D32" w:rsidP="00633F25">
            <w:pPr>
              <w:spacing w:line="240" w:lineRule="auto"/>
              <w:ind w:right="-72"/>
              <w:jc w:val="right"/>
              <w:rPr>
                <w:rFonts w:cs="Arial"/>
                <w:sz w:val="12"/>
                <w:szCs w:val="12"/>
              </w:rPr>
            </w:pPr>
          </w:p>
        </w:tc>
        <w:tc>
          <w:tcPr>
            <w:tcW w:w="1368" w:type="dxa"/>
            <w:shd w:val="clear" w:color="auto" w:fill="auto"/>
            <w:vAlign w:val="bottom"/>
          </w:tcPr>
          <w:p w:rsidR="00610D32" w:rsidRPr="005D2CBC" w:rsidDel="00484514" w:rsidRDefault="00610D32" w:rsidP="00633F25">
            <w:pPr>
              <w:spacing w:line="240" w:lineRule="auto"/>
              <w:ind w:right="-72"/>
              <w:jc w:val="right"/>
              <w:rPr>
                <w:rFonts w:cs="Arial"/>
                <w:sz w:val="12"/>
                <w:szCs w:val="12"/>
              </w:rPr>
            </w:pPr>
          </w:p>
        </w:tc>
        <w:tc>
          <w:tcPr>
            <w:tcW w:w="1368" w:type="dxa"/>
            <w:shd w:val="clear" w:color="auto" w:fill="auto"/>
            <w:vAlign w:val="bottom"/>
          </w:tcPr>
          <w:p w:rsidR="00610D32" w:rsidRPr="005D2CBC" w:rsidDel="00484514" w:rsidRDefault="00610D32" w:rsidP="00633F25">
            <w:pPr>
              <w:spacing w:line="240" w:lineRule="auto"/>
              <w:ind w:right="-72"/>
              <w:jc w:val="right"/>
              <w:rPr>
                <w:rFonts w:cs="Arial"/>
                <w:sz w:val="12"/>
                <w:szCs w:val="12"/>
              </w:rPr>
            </w:pPr>
          </w:p>
        </w:tc>
        <w:tc>
          <w:tcPr>
            <w:tcW w:w="1368" w:type="dxa"/>
            <w:shd w:val="clear" w:color="auto" w:fill="auto"/>
            <w:vAlign w:val="bottom"/>
          </w:tcPr>
          <w:p w:rsidR="00610D32" w:rsidRPr="005D2CBC" w:rsidDel="00484514" w:rsidRDefault="00610D32" w:rsidP="00633F25">
            <w:pPr>
              <w:spacing w:line="240" w:lineRule="auto"/>
              <w:ind w:right="-72"/>
              <w:jc w:val="right"/>
              <w:rPr>
                <w:rFonts w:cs="Arial"/>
                <w:sz w:val="12"/>
                <w:szCs w:val="12"/>
              </w:rPr>
            </w:pPr>
          </w:p>
        </w:tc>
      </w:tr>
      <w:tr w:rsidR="00C34B18" w:rsidRPr="005D2CBC" w:rsidTr="00C85366">
        <w:tc>
          <w:tcPr>
            <w:tcW w:w="4003" w:type="dxa"/>
            <w:vAlign w:val="bottom"/>
          </w:tcPr>
          <w:p w:rsidR="00C34B18" w:rsidRPr="005D2CBC" w:rsidRDefault="00C34B18" w:rsidP="00C34B18">
            <w:pPr>
              <w:spacing w:line="240" w:lineRule="auto"/>
              <w:ind w:left="975"/>
              <w:rPr>
                <w:rFonts w:cs="Arial"/>
                <w:spacing w:val="-4"/>
                <w:w w:val="105"/>
                <w:sz w:val="18"/>
                <w:szCs w:val="18"/>
                <w:lang w:val="en-US"/>
              </w:rPr>
            </w:pPr>
          </w:p>
        </w:tc>
        <w:tc>
          <w:tcPr>
            <w:tcW w:w="1368" w:type="dxa"/>
            <w:shd w:val="clear" w:color="auto" w:fill="auto"/>
            <w:vAlign w:val="bottom"/>
          </w:tcPr>
          <w:p w:rsidR="00C34B18" w:rsidRPr="005D2CBC" w:rsidRDefault="00075CD6" w:rsidP="00C34B18">
            <w:pPr>
              <w:pBdr>
                <w:bottom w:val="double" w:sz="4" w:space="1" w:color="auto"/>
              </w:pBdr>
              <w:spacing w:line="240" w:lineRule="auto"/>
              <w:ind w:right="-72"/>
              <w:jc w:val="right"/>
              <w:rPr>
                <w:rFonts w:cs="Arial"/>
                <w:sz w:val="18"/>
                <w:szCs w:val="18"/>
              </w:rPr>
            </w:pPr>
            <w:r w:rsidRPr="005D2CBC">
              <w:rPr>
                <w:rFonts w:cs="Arial"/>
                <w:sz w:val="18"/>
                <w:szCs w:val="18"/>
              </w:rPr>
              <w:t>14</w:t>
            </w:r>
            <w:r w:rsidR="008A78E1" w:rsidRPr="005D2CBC">
              <w:rPr>
                <w:rFonts w:cs="Arial"/>
                <w:sz w:val="18"/>
                <w:szCs w:val="18"/>
              </w:rPr>
              <w:t>,</w:t>
            </w:r>
            <w:r w:rsidRPr="005D2CBC">
              <w:rPr>
                <w:rFonts w:cs="Arial"/>
                <w:sz w:val="18"/>
                <w:szCs w:val="18"/>
              </w:rPr>
              <w:t>000</w:t>
            </w:r>
            <w:r w:rsidR="008A78E1"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075CD6" w:rsidP="00C34B18">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42</w:t>
            </w:r>
            <w:r w:rsidR="00C34B18" w:rsidRPr="005D2CBC">
              <w:rPr>
                <w:rFonts w:cs="Arial"/>
                <w:sz w:val="18"/>
                <w:szCs w:val="18"/>
              </w:rPr>
              <w:t>,</w:t>
            </w:r>
            <w:r w:rsidRPr="005D2CBC">
              <w:rPr>
                <w:rFonts w:cs="Arial"/>
                <w:sz w:val="18"/>
                <w:szCs w:val="18"/>
              </w:rPr>
              <w:t>500</w:t>
            </w:r>
            <w:r w:rsidR="00C34B18"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075CD6" w:rsidP="00C34B18">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16</w:t>
            </w:r>
            <w:r w:rsidR="008A78E1" w:rsidRPr="005D2CBC">
              <w:rPr>
                <w:rFonts w:cs="Arial"/>
                <w:sz w:val="18"/>
                <w:szCs w:val="18"/>
              </w:rPr>
              <w:t>,</w:t>
            </w:r>
            <w:r w:rsidRPr="005D2CBC">
              <w:rPr>
                <w:rFonts w:cs="Arial"/>
                <w:sz w:val="18"/>
                <w:szCs w:val="18"/>
              </w:rPr>
              <w:t>000</w:t>
            </w:r>
            <w:r w:rsidR="008A78E1" w:rsidRPr="005D2CBC">
              <w:rPr>
                <w:rFonts w:cs="Arial"/>
                <w:sz w:val="18"/>
                <w:szCs w:val="18"/>
              </w:rPr>
              <w:t>,</w:t>
            </w:r>
            <w:r w:rsidRPr="005D2CBC">
              <w:rPr>
                <w:rFonts w:cs="Arial"/>
                <w:sz w:val="18"/>
                <w:szCs w:val="18"/>
              </w:rPr>
              <w:t>000</w:t>
            </w:r>
          </w:p>
        </w:tc>
        <w:tc>
          <w:tcPr>
            <w:tcW w:w="1368" w:type="dxa"/>
            <w:shd w:val="clear" w:color="auto" w:fill="auto"/>
            <w:vAlign w:val="bottom"/>
          </w:tcPr>
          <w:p w:rsidR="00C34B18" w:rsidRPr="005D2CBC" w:rsidRDefault="00075CD6" w:rsidP="00C34B18">
            <w:pPr>
              <w:pBdr>
                <w:bottom w:val="double" w:sz="4" w:space="1" w:color="auto"/>
              </w:pBdr>
              <w:tabs>
                <w:tab w:val="left" w:pos="284"/>
                <w:tab w:val="left" w:pos="851"/>
                <w:tab w:val="left" w:pos="1418"/>
              </w:tabs>
              <w:spacing w:line="240" w:lineRule="auto"/>
              <w:ind w:right="-72"/>
              <w:jc w:val="right"/>
              <w:rPr>
                <w:rFonts w:cs="Arial"/>
                <w:sz w:val="18"/>
                <w:szCs w:val="18"/>
              </w:rPr>
            </w:pPr>
            <w:r w:rsidRPr="005D2CBC">
              <w:rPr>
                <w:rFonts w:cs="Arial"/>
                <w:sz w:val="18"/>
                <w:szCs w:val="18"/>
              </w:rPr>
              <w:t>58</w:t>
            </w:r>
            <w:r w:rsidR="00C34B18" w:rsidRPr="005D2CBC">
              <w:rPr>
                <w:rFonts w:cs="Arial"/>
                <w:sz w:val="18"/>
                <w:szCs w:val="18"/>
              </w:rPr>
              <w:t>,</w:t>
            </w:r>
            <w:r w:rsidRPr="005D2CBC">
              <w:rPr>
                <w:rFonts w:cs="Arial"/>
                <w:sz w:val="18"/>
                <w:szCs w:val="18"/>
              </w:rPr>
              <w:t>500</w:t>
            </w:r>
            <w:r w:rsidR="00C34B18" w:rsidRPr="005D2CBC">
              <w:rPr>
                <w:rFonts w:cs="Arial"/>
                <w:sz w:val="18"/>
                <w:szCs w:val="18"/>
              </w:rPr>
              <w:t>,</w:t>
            </w:r>
            <w:r w:rsidRPr="005D2CBC">
              <w:rPr>
                <w:rFonts w:cs="Arial"/>
                <w:sz w:val="18"/>
                <w:szCs w:val="18"/>
              </w:rPr>
              <w:t>000</w:t>
            </w:r>
          </w:p>
        </w:tc>
      </w:tr>
    </w:tbl>
    <w:p w:rsidR="003B1DF1" w:rsidRPr="005D2CBC" w:rsidRDefault="003B1DF1" w:rsidP="00633F25">
      <w:pPr>
        <w:spacing w:line="240" w:lineRule="auto"/>
        <w:ind w:left="540"/>
        <w:rPr>
          <w:rFonts w:cs="Arial"/>
          <w:sz w:val="18"/>
          <w:szCs w:val="18"/>
        </w:rPr>
      </w:pPr>
    </w:p>
    <w:p w:rsidR="003B1DF1" w:rsidRPr="005D2CBC" w:rsidRDefault="003B1DF1" w:rsidP="003B1DF1">
      <w:pPr>
        <w:spacing w:line="240" w:lineRule="auto"/>
        <w:jc w:val="both"/>
        <w:rPr>
          <w:rFonts w:cs="Arial"/>
          <w:b/>
          <w:bCs/>
          <w:sz w:val="18"/>
          <w:szCs w:val="18"/>
        </w:rPr>
      </w:pPr>
      <w:r w:rsidRPr="005D2CBC">
        <w:rPr>
          <w:rFonts w:cs="Arial"/>
          <w:sz w:val="18"/>
          <w:szCs w:val="18"/>
        </w:rPr>
        <w:br w:type="page"/>
      </w:r>
    </w:p>
    <w:p w:rsidR="003B1DF1" w:rsidRPr="005D2CBC" w:rsidRDefault="00075CD6" w:rsidP="003B1DF1">
      <w:pPr>
        <w:tabs>
          <w:tab w:val="left" w:pos="540"/>
        </w:tabs>
        <w:spacing w:line="240" w:lineRule="auto"/>
        <w:rPr>
          <w:rFonts w:cs="Arial"/>
          <w:sz w:val="18"/>
          <w:szCs w:val="18"/>
        </w:rPr>
      </w:pPr>
      <w:r w:rsidRPr="005D2CBC">
        <w:rPr>
          <w:rFonts w:cs="Arial"/>
          <w:b/>
          <w:bCs/>
          <w:sz w:val="18"/>
          <w:szCs w:val="18"/>
        </w:rPr>
        <w:t>2</w:t>
      </w:r>
      <w:r w:rsidR="002B24AE" w:rsidRPr="005D2CBC">
        <w:rPr>
          <w:rFonts w:cs="Arial"/>
          <w:b/>
          <w:bCs/>
          <w:sz w:val="18"/>
          <w:szCs w:val="18"/>
        </w:rPr>
        <w:t>0</w:t>
      </w:r>
      <w:r w:rsidR="003B1DF1" w:rsidRPr="005D2CBC">
        <w:rPr>
          <w:rFonts w:cs="Arial"/>
          <w:b/>
          <w:bCs/>
          <w:sz w:val="18"/>
          <w:szCs w:val="18"/>
        </w:rPr>
        <w:tab/>
        <w:t xml:space="preserve">Related party transactions </w:t>
      </w:r>
      <w:r w:rsidR="003B1DF1" w:rsidRPr="005D2CBC">
        <w:rPr>
          <w:rFonts w:cs="Arial"/>
          <w:sz w:val="18"/>
          <w:szCs w:val="18"/>
        </w:rPr>
        <w:t>(Cont’d)</w:t>
      </w:r>
    </w:p>
    <w:p w:rsidR="003B1DF1" w:rsidRPr="005D2CBC" w:rsidRDefault="003B1DF1" w:rsidP="003B1DF1">
      <w:pPr>
        <w:spacing w:line="240" w:lineRule="auto"/>
        <w:ind w:left="540"/>
        <w:jc w:val="both"/>
        <w:rPr>
          <w:rFonts w:cs="Arial"/>
          <w:sz w:val="18"/>
          <w:szCs w:val="18"/>
        </w:rPr>
      </w:pPr>
    </w:p>
    <w:p w:rsidR="003B1DF1" w:rsidRPr="005D2CBC" w:rsidRDefault="003B1DF1" w:rsidP="003B1DF1">
      <w:pPr>
        <w:spacing w:line="240" w:lineRule="auto"/>
        <w:ind w:left="540"/>
        <w:jc w:val="both"/>
        <w:rPr>
          <w:rFonts w:cs="Arial"/>
          <w:sz w:val="18"/>
          <w:szCs w:val="18"/>
        </w:rPr>
      </w:pPr>
    </w:p>
    <w:p w:rsidR="003B1DF1" w:rsidRPr="005D2CBC" w:rsidRDefault="003B1DF1" w:rsidP="003B1DF1">
      <w:pPr>
        <w:spacing w:line="240" w:lineRule="auto"/>
        <w:ind w:left="540"/>
        <w:jc w:val="both"/>
        <w:rPr>
          <w:rFonts w:cs="Arial"/>
          <w:sz w:val="18"/>
          <w:szCs w:val="18"/>
        </w:rPr>
      </w:pPr>
      <w:r w:rsidRPr="005D2CBC">
        <w:rPr>
          <w:rFonts w:cs="Arial"/>
          <w:sz w:val="18"/>
          <w:szCs w:val="18"/>
        </w:rPr>
        <w:t>The following material transactions were carried out with related parties: (Cont’d)</w:t>
      </w:r>
    </w:p>
    <w:p w:rsidR="00467840" w:rsidRPr="005D2CBC" w:rsidRDefault="00467840" w:rsidP="00633F25">
      <w:pPr>
        <w:spacing w:line="240" w:lineRule="auto"/>
        <w:ind w:left="540"/>
        <w:rPr>
          <w:rFonts w:cs="Arial"/>
          <w:sz w:val="18"/>
          <w:szCs w:val="18"/>
        </w:rPr>
      </w:pPr>
    </w:p>
    <w:p w:rsidR="003B1DF1" w:rsidRPr="005D2CBC" w:rsidRDefault="003B1DF1" w:rsidP="00633F25">
      <w:pPr>
        <w:spacing w:line="240" w:lineRule="auto"/>
        <w:ind w:left="540"/>
        <w:rPr>
          <w:rFonts w:cs="Arial"/>
          <w:sz w:val="18"/>
          <w:szCs w:val="18"/>
        </w:rPr>
      </w:pPr>
    </w:p>
    <w:p w:rsidR="003B1DF1" w:rsidRPr="005D2CBC" w:rsidRDefault="00075CD6" w:rsidP="003B1DF1">
      <w:pPr>
        <w:spacing w:line="240" w:lineRule="auto"/>
        <w:ind w:left="1080" w:hanging="540"/>
        <w:jc w:val="thaiDistribute"/>
        <w:rPr>
          <w:rFonts w:cs="Arial"/>
          <w:b/>
          <w:bCs/>
          <w:sz w:val="18"/>
          <w:szCs w:val="18"/>
        </w:rPr>
      </w:pPr>
      <w:r w:rsidRPr="005D2CBC">
        <w:rPr>
          <w:rFonts w:cs="Arial"/>
          <w:b/>
          <w:bCs/>
          <w:sz w:val="18"/>
          <w:szCs w:val="18"/>
        </w:rPr>
        <w:t>2</w:t>
      </w:r>
      <w:r w:rsidR="002B24AE" w:rsidRPr="005D2CBC">
        <w:rPr>
          <w:rFonts w:cs="Arial"/>
          <w:b/>
          <w:bCs/>
          <w:sz w:val="18"/>
          <w:szCs w:val="18"/>
        </w:rPr>
        <w:t>0</w:t>
      </w:r>
      <w:r w:rsidR="003B1DF1" w:rsidRPr="005D2CBC">
        <w:rPr>
          <w:rFonts w:cs="Arial"/>
          <w:b/>
          <w:bCs/>
          <w:sz w:val="18"/>
          <w:szCs w:val="18"/>
        </w:rPr>
        <w:t>.</w:t>
      </w:r>
      <w:r w:rsidRPr="005D2CBC">
        <w:rPr>
          <w:rFonts w:cs="Arial"/>
          <w:b/>
          <w:bCs/>
          <w:sz w:val="18"/>
          <w:szCs w:val="18"/>
        </w:rPr>
        <w:t>5</w:t>
      </w:r>
      <w:r w:rsidR="003B1DF1" w:rsidRPr="005D2CBC">
        <w:rPr>
          <w:rFonts w:cs="Arial"/>
          <w:b/>
          <w:bCs/>
          <w:sz w:val="18"/>
          <w:szCs w:val="18"/>
        </w:rPr>
        <w:tab/>
        <w:t xml:space="preserve">Short-term borrowings from related parties </w:t>
      </w:r>
      <w:r w:rsidR="003B1DF1" w:rsidRPr="005D2CBC">
        <w:rPr>
          <w:rFonts w:cs="Arial"/>
          <w:sz w:val="18"/>
          <w:szCs w:val="18"/>
        </w:rPr>
        <w:t>(Cont’d)</w:t>
      </w:r>
    </w:p>
    <w:p w:rsidR="003B1DF1" w:rsidRPr="005D2CBC" w:rsidRDefault="003B1DF1" w:rsidP="00633F25">
      <w:pPr>
        <w:spacing w:line="240" w:lineRule="auto"/>
        <w:ind w:left="1080"/>
        <w:rPr>
          <w:rFonts w:cs="Arial"/>
          <w:sz w:val="18"/>
          <w:szCs w:val="18"/>
        </w:rPr>
      </w:pPr>
    </w:p>
    <w:p w:rsidR="00166753" w:rsidRPr="005D2CBC" w:rsidRDefault="00166753" w:rsidP="00633F25">
      <w:pPr>
        <w:spacing w:line="240" w:lineRule="auto"/>
        <w:ind w:left="1080"/>
        <w:rPr>
          <w:rFonts w:cs="Arial"/>
          <w:sz w:val="18"/>
          <w:szCs w:val="18"/>
        </w:rPr>
      </w:pPr>
      <w:r w:rsidRPr="005D2CBC">
        <w:rPr>
          <w:rFonts w:cs="Arial"/>
          <w:sz w:val="18"/>
          <w:szCs w:val="18"/>
        </w:rPr>
        <w:t>Movements in short-term borrowings from related parties are analysed as follows:</w:t>
      </w:r>
    </w:p>
    <w:p w:rsidR="00166753" w:rsidRPr="005D2CBC" w:rsidRDefault="00166753" w:rsidP="003B1DF1">
      <w:pPr>
        <w:spacing w:line="240" w:lineRule="auto"/>
        <w:ind w:left="1080"/>
        <w:rPr>
          <w:rFonts w:cs="Arial"/>
          <w:sz w:val="18"/>
          <w:szCs w:val="18"/>
        </w:rPr>
      </w:pPr>
    </w:p>
    <w:tbl>
      <w:tblPr>
        <w:tblW w:w="9468" w:type="dxa"/>
        <w:tblInd w:w="108" w:type="dxa"/>
        <w:tblLayout w:type="fixed"/>
        <w:tblLook w:val="0000" w:firstRow="0" w:lastRow="0" w:firstColumn="0" w:lastColumn="0" w:noHBand="0" w:noVBand="0"/>
      </w:tblPr>
      <w:tblGrid>
        <w:gridCol w:w="6300"/>
        <w:gridCol w:w="1584"/>
        <w:gridCol w:w="1584"/>
      </w:tblGrid>
      <w:tr w:rsidR="006F05F0" w:rsidRPr="005D2CBC" w:rsidTr="00361DDB">
        <w:tc>
          <w:tcPr>
            <w:tcW w:w="6300" w:type="dxa"/>
            <w:vAlign w:val="bottom"/>
          </w:tcPr>
          <w:p w:rsidR="006F05F0" w:rsidRPr="005D2CBC" w:rsidRDefault="006F05F0" w:rsidP="00633F25">
            <w:pPr>
              <w:pStyle w:val="Header"/>
              <w:tabs>
                <w:tab w:val="left" w:pos="1985"/>
              </w:tabs>
              <w:spacing w:line="240" w:lineRule="auto"/>
              <w:ind w:left="435" w:right="-108"/>
              <w:rPr>
                <w:rFonts w:cs="Arial"/>
                <w:sz w:val="18"/>
                <w:szCs w:val="18"/>
                <w:lang w:val="en-US"/>
              </w:rPr>
            </w:pPr>
          </w:p>
        </w:tc>
        <w:tc>
          <w:tcPr>
            <w:tcW w:w="1584" w:type="dxa"/>
            <w:vAlign w:val="bottom"/>
          </w:tcPr>
          <w:p w:rsidR="006F05F0" w:rsidRPr="005D2CBC" w:rsidRDefault="006F05F0"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Consolidated</w:t>
            </w:r>
          </w:p>
        </w:tc>
        <w:tc>
          <w:tcPr>
            <w:tcW w:w="1584" w:type="dxa"/>
            <w:vAlign w:val="bottom"/>
          </w:tcPr>
          <w:p w:rsidR="006F05F0" w:rsidRPr="005D2CBC" w:rsidRDefault="006F05F0"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Separate</w:t>
            </w:r>
          </w:p>
        </w:tc>
      </w:tr>
      <w:tr w:rsidR="006F05F0" w:rsidRPr="005D2CBC" w:rsidTr="001D7930">
        <w:tc>
          <w:tcPr>
            <w:tcW w:w="6300" w:type="dxa"/>
            <w:vAlign w:val="bottom"/>
          </w:tcPr>
          <w:p w:rsidR="006F05F0" w:rsidRPr="005D2CBC" w:rsidRDefault="006F05F0" w:rsidP="00633F25">
            <w:pPr>
              <w:pStyle w:val="Header"/>
              <w:tabs>
                <w:tab w:val="left" w:pos="1985"/>
              </w:tabs>
              <w:spacing w:line="240" w:lineRule="auto"/>
              <w:ind w:left="435" w:right="-108"/>
              <w:rPr>
                <w:rFonts w:cs="Arial"/>
                <w:sz w:val="18"/>
                <w:szCs w:val="18"/>
                <w:lang w:val="en-US"/>
              </w:rPr>
            </w:pPr>
          </w:p>
        </w:tc>
        <w:tc>
          <w:tcPr>
            <w:tcW w:w="1584" w:type="dxa"/>
            <w:vAlign w:val="bottom"/>
          </w:tcPr>
          <w:p w:rsidR="006F05F0" w:rsidRPr="005D2CBC" w:rsidRDefault="006F05F0"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 xml:space="preserve">financial </w:t>
            </w:r>
          </w:p>
        </w:tc>
        <w:tc>
          <w:tcPr>
            <w:tcW w:w="1584" w:type="dxa"/>
            <w:vAlign w:val="bottom"/>
          </w:tcPr>
          <w:p w:rsidR="006F05F0" w:rsidRPr="005D2CBC" w:rsidRDefault="006F05F0" w:rsidP="00633F25">
            <w:pPr>
              <w:spacing w:line="240" w:lineRule="auto"/>
              <w:ind w:right="-72"/>
              <w:jc w:val="right"/>
              <w:rPr>
                <w:rFonts w:cs="Arial"/>
                <w:b/>
                <w:bCs/>
                <w:sz w:val="18"/>
                <w:szCs w:val="18"/>
              </w:rPr>
            </w:pPr>
            <w:r w:rsidRPr="005D2CBC">
              <w:rPr>
                <w:rFonts w:cs="Arial"/>
                <w:b/>
                <w:bCs/>
                <w:sz w:val="18"/>
                <w:szCs w:val="18"/>
              </w:rPr>
              <w:t>financial</w:t>
            </w:r>
          </w:p>
        </w:tc>
      </w:tr>
      <w:tr w:rsidR="006F05F0" w:rsidRPr="005D2CBC" w:rsidTr="00361DDB">
        <w:tc>
          <w:tcPr>
            <w:tcW w:w="6300" w:type="dxa"/>
            <w:vAlign w:val="bottom"/>
          </w:tcPr>
          <w:p w:rsidR="006F05F0" w:rsidRPr="005D2CBC" w:rsidRDefault="006F05F0" w:rsidP="00633F25">
            <w:pPr>
              <w:pStyle w:val="Header"/>
              <w:tabs>
                <w:tab w:val="left" w:pos="1985"/>
              </w:tabs>
              <w:spacing w:line="240" w:lineRule="auto"/>
              <w:ind w:left="435" w:right="-108"/>
              <w:rPr>
                <w:rFonts w:cs="Arial"/>
                <w:sz w:val="18"/>
                <w:szCs w:val="18"/>
                <w:lang w:val="en-US"/>
              </w:rPr>
            </w:pPr>
          </w:p>
        </w:tc>
        <w:tc>
          <w:tcPr>
            <w:tcW w:w="1584" w:type="dxa"/>
            <w:vAlign w:val="bottom"/>
          </w:tcPr>
          <w:p w:rsidR="006F05F0" w:rsidRPr="005D2CBC" w:rsidRDefault="00783246" w:rsidP="00633F25">
            <w:pPr>
              <w:pStyle w:val="Style1"/>
              <w:pBdr>
                <w:bottom w:val="none" w:sz="0" w:space="0" w:color="auto"/>
              </w:pBdr>
              <w:spacing w:line="240" w:lineRule="auto"/>
              <w:ind w:right="-72"/>
              <w:jc w:val="right"/>
              <w:rPr>
                <w:rFonts w:ascii="Arial" w:hAnsi="Arial" w:cs="Arial"/>
                <w:sz w:val="18"/>
                <w:szCs w:val="18"/>
              </w:rPr>
            </w:pPr>
            <w:r w:rsidRPr="005D2CBC">
              <w:rPr>
                <w:rFonts w:ascii="Arial" w:hAnsi="Arial" w:cs="Arial"/>
                <w:sz w:val="18"/>
                <w:szCs w:val="18"/>
              </w:rPr>
              <w:t>information</w:t>
            </w:r>
          </w:p>
        </w:tc>
        <w:tc>
          <w:tcPr>
            <w:tcW w:w="1584" w:type="dxa"/>
            <w:vAlign w:val="bottom"/>
          </w:tcPr>
          <w:p w:rsidR="006F05F0" w:rsidRPr="005D2CBC" w:rsidRDefault="00D805F0" w:rsidP="00633F25">
            <w:pPr>
              <w:spacing w:line="240" w:lineRule="auto"/>
              <w:ind w:right="-72"/>
              <w:jc w:val="right"/>
              <w:rPr>
                <w:rFonts w:cs="Arial"/>
                <w:b/>
                <w:bCs/>
                <w:sz w:val="18"/>
                <w:szCs w:val="18"/>
              </w:rPr>
            </w:pPr>
            <w:r w:rsidRPr="005D2CBC">
              <w:rPr>
                <w:rFonts w:cs="Arial"/>
                <w:b/>
                <w:bCs/>
                <w:sz w:val="18"/>
                <w:szCs w:val="18"/>
              </w:rPr>
              <w:t>i</w:t>
            </w:r>
            <w:r w:rsidR="006F05F0" w:rsidRPr="005D2CBC">
              <w:rPr>
                <w:rFonts w:cs="Arial"/>
                <w:b/>
                <w:bCs/>
                <w:sz w:val="18"/>
                <w:szCs w:val="18"/>
              </w:rPr>
              <w:t>nformation</w:t>
            </w:r>
          </w:p>
        </w:tc>
      </w:tr>
      <w:tr w:rsidR="00783246" w:rsidRPr="005D2CBC" w:rsidTr="00361DDB">
        <w:tc>
          <w:tcPr>
            <w:tcW w:w="6300" w:type="dxa"/>
            <w:vAlign w:val="bottom"/>
          </w:tcPr>
          <w:p w:rsidR="00783246" w:rsidRPr="005D2CBC" w:rsidRDefault="00783246" w:rsidP="00633F25">
            <w:pPr>
              <w:pStyle w:val="Header"/>
              <w:tabs>
                <w:tab w:val="left" w:pos="1985"/>
              </w:tabs>
              <w:spacing w:line="240" w:lineRule="auto"/>
              <w:ind w:left="435" w:right="-108"/>
              <w:rPr>
                <w:rFonts w:cs="Arial"/>
                <w:sz w:val="18"/>
                <w:szCs w:val="18"/>
                <w:lang w:val="en-US"/>
              </w:rPr>
            </w:pPr>
          </w:p>
        </w:tc>
        <w:tc>
          <w:tcPr>
            <w:tcW w:w="1584" w:type="dxa"/>
            <w:vAlign w:val="bottom"/>
          </w:tcPr>
          <w:p w:rsidR="00783246" w:rsidRPr="005D2CBC" w:rsidRDefault="00783246"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c>
          <w:tcPr>
            <w:tcW w:w="1584" w:type="dxa"/>
            <w:vAlign w:val="bottom"/>
          </w:tcPr>
          <w:p w:rsidR="00783246" w:rsidRPr="005D2CBC" w:rsidRDefault="00783246" w:rsidP="00633F25">
            <w:pPr>
              <w:pStyle w:val="Style1"/>
              <w:spacing w:line="240" w:lineRule="auto"/>
              <w:ind w:right="-72"/>
              <w:jc w:val="right"/>
              <w:rPr>
                <w:rFonts w:ascii="Arial" w:hAnsi="Arial" w:cs="Arial"/>
                <w:sz w:val="18"/>
                <w:szCs w:val="18"/>
              </w:rPr>
            </w:pPr>
            <w:r w:rsidRPr="005D2CBC">
              <w:rPr>
                <w:rFonts w:ascii="Arial" w:hAnsi="Arial" w:cs="Arial"/>
                <w:sz w:val="18"/>
                <w:szCs w:val="18"/>
              </w:rPr>
              <w:t>Baht</w:t>
            </w:r>
          </w:p>
        </w:tc>
      </w:tr>
      <w:tr w:rsidR="00C85366" w:rsidRPr="005D2CBC" w:rsidTr="00C85366">
        <w:tc>
          <w:tcPr>
            <w:tcW w:w="6300" w:type="dxa"/>
            <w:vAlign w:val="bottom"/>
          </w:tcPr>
          <w:p w:rsidR="008C48AF" w:rsidRPr="005D2CBC" w:rsidRDefault="008C48AF" w:rsidP="00633F25">
            <w:pPr>
              <w:tabs>
                <w:tab w:val="left" w:pos="830"/>
                <w:tab w:val="center" w:pos="3402"/>
                <w:tab w:val="center" w:pos="4536"/>
                <w:tab w:val="center" w:pos="5670"/>
                <w:tab w:val="center" w:pos="6804"/>
                <w:tab w:val="right" w:pos="7655"/>
              </w:tabs>
              <w:spacing w:line="240" w:lineRule="auto"/>
              <w:ind w:left="435"/>
              <w:rPr>
                <w:rFonts w:cs="Arial"/>
                <w:b/>
                <w:bCs/>
                <w:sz w:val="12"/>
                <w:szCs w:val="12"/>
                <w:lang w:val="en-US"/>
              </w:rPr>
            </w:pPr>
          </w:p>
        </w:tc>
        <w:tc>
          <w:tcPr>
            <w:tcW w:w="1584" w:type="dxa"/>
            <w:shd w:val="clear" w:color="auto" w:fill="auto"/>
            <w:vAlign w:val="bottom"/>
          </w:tcPr>
          <w:p w:rsidR="008C48AF" w:rsidRPr="005D2CBC" w:rsidRDefault="008C48AF" w:rsidP="00633F25">
            <w:pPr>
              <w:tabs>
                <w:tab w:val="decimal" w:pos="504"/>
                <w:tab w:val="right" w:pos="1275"/>
              </w:tabs>
              <w:spacing w:line="240" w:lineRule="auto"/>
              <w:ind w:right="-72"/>
              <w:jc w:val="right"/>
              <w:rPr>
                <w:rFonts w:cs="Arial"/>
                <w:sz w:val="12"/>
                <w:szCs w:val="12"/>
                <w:lang w:val="en-US"/>
              </w:rPr>
            </w:pPr>
          </w:p>
        </w:tc>
        <w:tc>
          <w:tcPr>
            <w:tcW w:w="1584" w:type="dxa"/>
            <w:shd w:val="clear" w:color="auto" w:fill="auto"/>
            <w:vAlign w:val="bottom"/>
          </w:tcPr>
          <w:p w:rsidR="008C48AF" w:rsidRPr="005D2CBC" w:rsidRDefault="008C48AF" w:rsidP="00633F25">
            <w:pPr>
              <w:tabs>
                <w:tab w:val="decimal" w:pos="504"/>
                <w:tab w:val="right" w:pos="1275"/>
              </w:tabs>
              <w:spacing w:line="240" w:lineRule="auto"/>
              <w:ind w:right="-72"/>
              <w:jc w:val="right"/>
              <w:rPr>
                <w:rFonts w:cs="Arial"/>
                <w:sz w:val="12"/>
                <w:szCs w:val="12"/>
                <w:lang w:val="en-US"/>
              </w:rPr>
            </w:pPr>
          </w:p>
        </w:tc>
      </w:tr>
      <w:tr w:rsidR="00C85366" w:rsidRPr="005D2CBC" w:rsidTr="00C85366">
        <w:tc>
          <w:tcPr>
            <w:tcW w:w="6300" w:type="dxa"/>
            <w:vAlign w:val="bottom"/>
          </w:tcPr>
          <w:p w:rsidR="00783246" w:rsidRPr="005D2CBC" w:rsidRDefault="00610D32" w:rsidP="00633F25">
            <w:pPr>
              <w:tabs>
                <w:tab w:val="left" w:pos="830"/>
                <w:tab w:val="center" w:pos="3402"/>
                <w:tab w:val="center" w:pos="4536"/>
                <w:tab w:val="center" w:pos="5670"/>
                <w:tab w:val="center" w:pos="6804"/>
                <w:tab w:val="right" w:pos="7655"/>
              </w:tabs>
              <w:spacing w:line="240" w:lineRule="auto"/>
              <w:ind w:left="978"/>
              <w:rPr>
                <w:rFonts w:cs="Arial"/>
                <w:b/>
                <w:bCs/>
                <w:sz w:val="18"/>
                <w:szCs w:val="18"/>
                <w:lang w:val="en-US"/>
              </w:rPr>
            </w:pPr>
            <w:r w:rsidRPr="005D2CBC">
              <w:rPr>
                <w:rFonts w:cs="Arial"/>
                <w:b/>
                <w:bCs/>
                <w:sz w:val="18"/>
                <w:szCs w:val="18"/>
                <w:lang w:val="en-US"/>
              </w:rPr>
              <w:t xml:space="preserve">For the </w:t>
            </w:r>
            <w:r w:rsidR="00F17FE2" w:rsidRPr="005D2CBC">
              <w:rPr>
                <w:rFonts w:cs="Arial"/>
                <w:b/>
                <w:bCs/>
                <w:sz w:val="18"/>
                <w:szCs w:val="18"/>
                <w:lang w:val="en-US"/>
              </w:rPr>
              <w:t>six-month</w:t>
            </w:r>
            <w:r w:rsidR="00783246" w:rsidRPr="005D2CBC">
              <w:rPr>
                <w:rFonts w:cs="Arial"/>
                <w:b/>
                <w:bCs/>
                <w:sz w:val="18"/>
                <w:szCs w:val="18"/>
                <w:lang w:val="en-US"/>
              </w:rPr>
              <w:t xml:space="preserve"> period ended </w:t>
            </w:r>
            <w:r w:rsidR="00075CD6" w:rsidRPr="005D2CBC">
              <w:rPr>
                <w:rFonts w:cs="Arial"/>
                <w:b/>
                <w:bCs/>
                <w:sz w:val="18"/>
                <w:szCs w:val="18"/>
              </w:rPr>
              <w:t>30</w:t>
            </w:r>
            <w:r w:rsidR="00F17FE2" w:rsidRPr="005D2CBC">
              <w:rPr>
                <w:rFonts w:cs="Arial"/>
                <w:b/>
                <w:bCs/>
                <w:sz w:val="18"/>
                <w:szCs w:val="18"/>
              </w:rPr>
              <w:t xml:space="preserve"> June</w:t>
            </w:r>
            <w:r w:rsidR="00783246" w:rsidRPr="005D2CBC">
              <w:rPr>
                <w:rFonts w:cs="Arial"/>
                <w:b/>
                <w:bCs/>
                <w:sz w:val="18"/>
                <w:szCs w:val="18"/>
              </w:rPr>
              <w:t xml:space="preserve"> </w:t>
            </w:r>
            <w:r w:rsidR="00075CD6" w:rsidRPr="005D2CBC">
              <w:rPr>
                <w:rFonts w:cs="Arial"/>
                <w:b/>
                <w:bCs/>
                <w:sz w:val="18"/>
                <w:szCs w:val="18"/>
              </w:rPr>
              <w:t>2020</w:t>
            </w:r>
          </w:p>
        </w:tc>
        <w:tc>
          <w:tcPr>
            <w:tcW w:w="1584" w:type="dxa"/>
            <w:shd w:val="clear" w:color="auto" w:fill="auto"/>
            <w:vAlign w:val="bottom"/>
          </w:tcPr>
          <w:p w:rsidR="00783246" w:rsidRPr="005D2CBC" w:rsidRDefault="00783246" w:rsidP="00633F25">
            <w:pPr>
              <w:tabs>
                <w:tab w:val="decimal" w:pos="504"/>
                <w:tab w:val="right" w:pos="1275"/>
              </w:tabs>
              <w:spacing w:line="240" w:lineRule="auto"/>
              <w:ind w:right="-72"/>
              <w:jc w:val="right"/>
              <w:rPr>
                <w:rFonts w:cs="Arial"/>
                <w:sz w:val="18"/>
                <w:szCs w:val="18"/>
                <w:lang w:val="en-US"/>
              </w:rPr>
            </w:pPr>
          </w:p>
        </w:tc>
        <w:tc>
          <w:tcPr>
            <w:tcW w:w="1584" w:type="dxa"/>
            <w:shd w:val="clear" w:color="auto" w:fill="auto"/>
            <w:vAlign w:val="bottom"/>
          </w:tcPr>
          <w:p w:rsidR="00783246" w:rsidRPr="005D2CBC" w:rsidRDefault="00783246" w:rsidP="00633F25">
            <w:pPr>
              <w:tabs>
                <w:tab w:val="decimal" w:pos="504"/>
                <w:tab w:val="right" w:pos="1275"/>
              </w:tabs>
              <w:spacing w:line="240" w:lineRule="auto"/>
              <w:ind w:right="-72"/>
              <w:jc w:val="right"/>
              <w:rPr>
                <w:rFonts w:cs="Arial"/>
                <w:sz w:val="18"/>
                <w:szCs w:val="18"/>
                <w:lang w:val="en-US"/>
              </w:rPr>
            </w:pPr>
          </w:p>
        </w:tc>
      </w:tr>
      <w:tr w:rsidR="00C34B18" w:rsidRPr="005D2CBC" w:rsidTr="00C85366">
        <w:tc>
          <w:tcPr>
            <w:tcW w:w="6300" w:type="dxa"/>
            <w:vAlign w:val="bottom"/>
          </w:tcPr>
          <w:p w:rsidR="00C34B18" w:rsidRPr="005D2CBC" w:rsidRDefault="00C34B18" w:rsidP="00C34B18">
            <w:pPr>
              <w:tabs>
                <w:tab w:val="left" w:pos="830"/>
                <w:tab w:val="center" w:pos="3402"/>
                <w:tab w:val="center" w:pos="4536"/>
                <w:tab w:val="center" w:pos="5670"/>
                <w:tab w:val="center" w:pos="6804"/>
                <w:tab w:val="right" w:pos="7655"/>
              </w:tabs>
              <w:spacing w:line="240" w:lineRule="auto"/>
              <w:ind w:left="978"/>
              <w:rPr>
                <w:rFonts w:cs="Arial"/>
                <w:sz w:val="18"/>
                <w:szCs w:val="18"/>
                <w:lang w:val="en-US"/>
              </w:rPr>
            </w:pPr>
            <w:r w:rsidRPr="005D2CBC">
              <w:rPr>
                <w:rFonts w:cs="Arial"/>
                <w:sz w:val="18"/>
                <w:szCs w:val="18"/>
                <w:lang w:val="en-US"/>
              </w:rPr>
              <w:t xml:space="preserve">Opening net amount </w:t>
            </w:r>
          </w:p>
        </w:tc>
        <w:tc>
          <w:tcPr>
            <w:tcW w:w="1584" w:type="dxa"/>
            <w:shd w:val="clear" w:color="auto" w:fill="auto"/>
            <w:vAlign w:val="bottom"/>
          </w:tcPr>
          <w:p w:rsidR="00C34B18" w:rsidRPr="005D2CBC" w:rsidRDefault="00075CD6" w:rsidP="00C34B18">
            <w:pPr>
              <w:tabs>
                <w:tab w:val="decimal" w:pos="504"/>
                <w:tab w:val="right" w:pos="1275"/>
              </w:tabs>
              <w:spacing w:line="240" w:lineRule="auto"/>
              <w:ind w:right="-72"/>
              <w:jc w:val="right"/>
              <w:rPr>
                <w:rFonts w:cs="Arial"/>
                <w:sz w:val="18"/>
                <w:szCs w:val="18"/>
                <w:lang w:val="en-US"/>
              </w:rPr>
            </w:pPr>
            <w:r w:rsidRPr="005D2CBC">
              <w:rPr>
                <w:rFonts w:cs="Arial"/>
                <w:sz w:val="18"/>
                <w:szCs w:val="18"/>
              </w:rPr>
              <w:t>42</w:t>
            </w:r>
            <w:r w:rsidR="008A78E1" w:rsidRPr="005D2CBC">
              <w:rPr>
                <w:rFonts w:cs="Arial"/>
                <w:sz w:val="18"/>
                <w:szCs w:val="18"/>
                <w:lang w:val="en-US"/>
              </w:rPr>
              <w:t>,</w:t>
            </w:r>
            <w:r w:rsidRPr="005D2CBC">
              <w:rPr>
                <w:rFonts w:cs="Arial"/>
                <w:sz w:val="18"/>
                <w:szCs w:val="18"/>
              </w:rPr>
              <w:t>500</w:t>
            </w:r>
            <w:r w:rsidR="008A78E1" w:rsidRPr="005D2CBC">
              <w:rPr>
                <w:rFonts w:cs="Arial"/>
                <w:sz w:val="18"/>
                <w:szCs w:val="18"/>
                <w:lang w:val="en-US"/>
              </w:rPr>
              <w:t>,</w:t>
            </w:r>
            <w:r w:rsidRPr="005D2CBC">
              <w:rPr>
                <w:rFonts w:cs="Arial"/>
                <w:sz w:val="18"/>
                <w:szCs w:val="18"/>
              </w:rPr>
              <w:t>000</w:t>
            </w:r>
          </w:p>
        </w:tc>
        <w:tc>
          <w:tcPr>
            <w:tcW w:w="1584" w:type="dxa"/>
            <w:shd w:val="clear" w:color="auto" w:fill="auto"/>
            <w:vAlign w:val="bottom"/>
          </w:tcPr>
          <w:p w:rsidR="00C34B18" w:rsidRPr="005D2CBC" w:rsidRDefault="00075CD6" w:rsidP="00C34B18">
            <w:pPr>
              <w:tabs>
                <w:tab w:val="decimal" w:pos="504"/>
                <w:tab w:val="right" w:pos="1275"/>
              </w:tabs>
              <w:spacing w:line="240" w:lineRule="auto"/>
              <w:ind w:right="-72"/>
              <w:jc w:val="right"/>
              <w:rPr>
                <w:rFonts w:cs="Arial"/>
                <w:sz w:val="18"/>
                <w:szCs w:val="18"/>
                <w:lang w:val="en-US"/>
              </w:rPr>
            </w:pPr>
            <w:r w:rsidRPr="005D2CBC">
              <w:rPr>
                <w:rFonts w:cs="Arial"/>
                <w:sz w:val="18"/>
                <w:szCs w:val="18"/>
              </w:rPr>
              <w:t>58</w:t>
            </w:r>
            <w:r w:rsidR="008A78E1" w:rsidRPr="005D2CBC">
              <w:rPr>
                <w:rFonts w:cs="Arial"/>
                <w:sz w:val="18"/>
                <w:szCs w:val="18"/>
                <w:lang w:val="en-US"/>
              </w:rPr>
              <w:t>,</w:t>
            </w:r>
            <w:r w:rsidRPr="005D2CBC">
              <w:rPr>
                <w:rFonts w:cs="Arial"/>
                <w:sz w:val="18"/>
                <w:szCs w:val="18"/>
              </w:rPr>
              <w:t>500</w:t>
            </w:r>
            <w:r w:rsidR="008A78E1" w:rsidRPr="005D2CBC">
              <w:rPr>
                <w:rFonts w:cs="Arial"/>
                <w:sz w:val="18"/>
                <w:szCs w:val="18"/>
                <w:lang w:val="en-US"/>
              </w:rPr>
              <w:t>,</w:t>
            </w:r>
            <w:r w:rsidRPr="005D2CBC">
              <w:rPr>
                <w:rFonts w:cs="Arial"/>
                <w:sz w:val="18"/>
                <w:szCs w:val="18"/>
              </w:rPr>
              <w:t>000</w:t>
            </w:r>
          </w:p>
        </w:tc>
      </w:tr>
      <w:tr w:rsidR="00C34B18" w:rsidRPr="005D2CBC" w:rsidTr="00C85366">
        <w:tc>
          <w:tcPr>
            <w:tcW w:w="6300" w:type="dxa"/>
            <w:vAlign w:val="bottom"/>
          </w:tcPr>
          <w:p w:rsidR="00C34B18" w:rsidRPr="005D2CBC" w:rsidRDefault="00C34B18" w:rsidP="00C34B18">
            <w:pPr>
              <w:tabs>
                <w:tab w:val="left" w:pos="830"/>
                <w:tab w:val="center" w:pos="3402"/>
                <w:tab w:val="center" w:pos="4536"/>
                <w:tab w:val="center" w:pos="5670"/>
                <w:tab w:val="center" w:pos="6804"/>
                <w:tab w:val="right" w:pos="7655"/>
              </w:tabs>
              <w:spacing w:line="240" w:lineRule="auto"/>
              <w:ind w:left="978"/>
              <w:rPr>
                <w:rFonts w:cs="Arial"/>
                <w:sz w:val="18"/>
                <w:szCs w:val="18"/>
                <w:lang w:val="en-US"/>
              </w:rPr>
            </w:pPr>
            <w:r w:rsidRPr="005D2CBC">
              <w:rPr>
                <w:rFonts w:cs="Arial"/>
                <w:sz w:val="18"/>
                <w:szCs w:val="18"/>
                <w:lang w:val="en-US"/>
              </w:rPr>
              <w:t>Addition during the period</w:t>
            </w:r>
          </w:p>
        </w:tc>
        <w:tc>
          <w:tcPr>
            <w:tcW w:w="1584" w:type="dxa"/>
            <w:shd w:val="clear" w:color="auto" w:fill="auto"/>
            <w:vAlign w:val="bottom"/>
          </w:tcPr>
          <w:p w:rsidR="00C34B18" w:rsidRPr="005D2CBC" w:rsidRDefault="00075CD6" w:rsidP="00C34B18">
            <w:pPr>
              <w:tabs>
                <w:tab w:val="decimal" w:pos="504"/>
                <w:tab w:val="right" w:pos="1275"/>
              </w:tabs>
              <w:spacing w:line="240" w:lineRule="auto"/>
              <w:ind w:right="-72"/>
              <w:jc w:val="right"/>
              <w:rPr>
                <w:rFonts w:cs="Arial"/>
                <w:sz w:val="18"/>
                <w:szCs w:val="18"/>
                <w:lang w:val="en-US"/>
              </w:rPr>
            </w:pPr>
            <w:r w:rsidRPr="005D2CBC">
              <w:rPr>
                <w:rFonts w:cs="Arial"/>
                <w:sz w:val="18"/>
                <w:szCs w:val="18"/>
              </w:rPr>
              <w:t>14</w:t>
            </w:r>
            <w:r w:rsidR="008A78E1" w:rsidRPr="005D2CBC">
              <w:rPr>
                <w:rFonts w:cs="Arial"/>
                <w:sz w:val="18"/>
                <w:szCs w:val="18"/>
                <w:lang w:val="en-US"/>
              </w:rPr>
              <w:t>,</w:t>
            </w:r>
            <w:r w:rsidRPr="005D2CBC">
              <w:rPr>
                <w:rFonts w:cs="Arial"/>
                <w:sz w:val="18"/>
                <w:szCs w:val="18"/>
              </w:rPr>
              <w:t>000</w:t>
            </w:r>
            <w:r w:rsidR="008A78E1" w:rsidRPr="005D2CBC">
              <w:rPr>
                <w:rFonts w:cs="Arial"/>
                <w:sz w:val="18"/>
                <w:szCs w:val="18"/>
                <w:lang w:val="en-US"/>
              </w:rPr>
              <w:t>,</w:t>
            </w:r>
            <w:r w:rsidRPr="005D2CBC">
              <w:rPr>
                <w:rFonts w:cs="Arial"/>
                <w:sz w:val="18"/>
                <w:szCs w:val="18"/>
              </w:rPr>
              <w:t>000</w:t>
            </w:r>
          </w:p>
        </w:tc>
        <w:tc>
          <w:tcPr>
            <w:tcW w:w="1584" w:type="dxa"/>
            <w:shd w:val="clear" w:color="auto" w:fill="auto"/>
            <w:vAlign w:val="bottom"/>
          </w:tcPr>
          <w:p w:rsidR="00C34B18" w:rsidRPr="005D2CBC" w:rsidRDefault="008A78E1" w:rsidP="00C34B18">
            <w:pP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p>
        </w:tc>
      </w:tr>
      <w:tr w:rsidR="00C34B18" w:rsidRPr="005D2CBC" w:rsidTr="00C85366">
        <w:tc>
          <w:tcPr>
            <w:tcW w:w="6300" w:type="dxa"/>
            <w:vAlign w:val="bottom"/>
          </w:tcPr>
          <w:p w:rsidR="00C34B18" w:rsidRPr="005D2CBC" w:rsidRDefault="00C34B18" w:rsidP="00C34B18">
            <w:pPr>
              <w:tabs>
                <w:tab w:val="left" w:pos="830"/>
                <w:tab w:val="center" w:pos="3402"/>
                <w:tab w:val="center" w:pos="4536"/>
                <w:tab w:val="center" w:pos="5670"/>
                <w:tab w:val="center" w:pos="6804"/>
                <w:tab w:val="right" w:pos="7655"/>
              </w:tabs>
              <w:spacing w:line="240" w:lineRule="auto"/>
              <w:ind w:left="978"/>
              <w:rPr>
                <w:rFonts w:cs="Arial"/>
                <w:sz w:val="18"/>
                <w:szCs w:val="18"/>
                <w:lang w:val="en-US"/>
              </w:rPr>
            </w:pPr>
            <w:r w:rsidRPr="005D2CBC">
              <w:rPr>
                <w:rFonts w:cs="Arial"/>
                <w:sz w:val="18"/>
                <w:szCs w:val="18"/>
                <w:lang w:val="en-US"/>
              </w:rPr>
              <w:t>Repayment during the period</w:t>
            </w:r>
          </w:p>
        </w:tc>
        <w:tc>
          <w:tcPr>
            <w:tcW w:w="1584" w:type="dxa"/>
            <w:shd w:val="clear" w:color="auto" w:fill="auto"/>
            <w:vAlign w:val="bottom"/>
          </w:tcPr>
          <w:p w:rsidR="00C34B18" w:rsidRPr="005D2CBC" w:rsidRDefault="008A78E1" w:rsidP="00C34B18">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42</w:t>
            </w:r>
            <w:r w:rsidRPr="005D2CBC">
              <w:rPr>
                <w:rFonts w:cs="Arial"/>
                <w:sz w:val="18"/>
                <w:szCs w:val="18"/>
                <w:lang w:val="en-US"/>
              </w:rPr>
              <w:t>,</w:t>
            </w:r>
            <w:r w:rsidR="00075CD6" w:rsidRPr="005D2CBC">
              <w:rPr>
                <w:rFonts w:cs="Arial"/>
                <w:sz w:val="18"/>
                <w:szCs w:val="18"/>
              </w:rPr>
              <w:t>500</w:t>
            </w:r>
            <w:r w:rsidRPr="005D2CBC">
              <w:rPr>
                <w:rFonts w:cs="Arial"/>
                <w:sz w:val="18"/>
                <w:szCs w:val="18"/>
                <w:lang w:val="en-US"/>
              </w:rPr>
              <w:t>,</w:t>
            </w:r>
            <w:r w:rsidR="00075CD6" w:rsidRPr="005D2CBC">
              <w:rPr>
                <w:rFonts w:cs="Arial"/>
                <w:sz w:val="18"/>
                <w:szCs w:val="18"/>
              </w:rPr>
              <w:t>000</w:t>
            </w:r>
            <w:r w:rsidRPr="005D2CBC">
              <w:rPr>
                <w:rFonts w:cs="Arial"/>
                <w:sz w:val="18"/>
                <w:szCs w:val="18"/>
                <w:lang w:val="en-US"/>
              </w:rPr>
              <w:t>)</w:t>
            </w:r>
          </w:p>
        </w:tc>
        <w:tc>
          <w:tcPr>
            <w:tcW w:w="1584" w:type="dxa"/>
            <w:shd w:val="clear" w:color="auto" w:fill="auto"/>
            <w:vAlign w:val="bottom"/>
          </w:tcPr>
          <w:p w:rsidR="00C34B18" w:rsidRPr="005D2CBC" w:rsidRDefault="008A78E1" w:rsidP="00C34B18">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lang w:val="en-US"/>
              </w:rPr>
              <w:t>(</w:t>
            </w:r>
            <w:r w:rsidR="00075CD6" w:rsidRPr="005D2CBC">
              <w:rPr>
                <w:rFonts w:cs="Arial"/>
                <w:sz w:val="18"/>
                <w:szCs w:val="18"/>
              </w:rPr>
              <w:t>42</w:t>
            </w:r>
            <w:r w:rsidRPr="005D2CBC">
              <w:rPr>
                <w:rFonts w:cs="Arial"/>
                <w:sz w:val="18"/>
                <w:szCs w:val="18"/>
                <w:lang w:val="en-US"/>
              </w:rPr>
              <w:t>,</w:t>
            </w:r>
            <w:r w:rsidR="00075CD6" w:rsidRPr="005D2CBC">
              <w:rPr>
                <w:rFonts w:cs="Arial"/>
                <w:sz w:val="18"/>
                <w:szCs w:val="18"/>
              </w:rPr>
              <w:t>500</w:t>
            </w:r>
            <w:r w:rsidRPr="005D2CBC">
              <w:rPr>
                <w:rFonts w:cs="Arial"/>
                <w:sz w:val="18"/>
                <w:szCs w:val="18"/>
                <w:lang w:val="en-US"/>
              </w:rPr>
              <w:t>,</w:t>
            </w:r>
            <w:r w:rsidR="00075CD6" w:rsidRPr="005D2CBC">
              <w:rPr>
                <w:rFonts w:cs="Arial"/>
                <w:sz w:val="18"/>
                <w:szCs w:val="18"/>
              </w:rPr>
              <w:t>000</w:t>
            </w:r>
            <w:r w:rsidRPr="005D2CBC">
              <w:rPr>
                <w:rFonts w:cs="Arial"/>
                <w:sz w:val="18"/>
                <w:szCs w:val="18"/>
                <w:lang w:val="en-US"/>
              </w:rPr>
              <w:t>)</w:t>
            </w:r>
          </w:p>
        </w:tc>
      </w:tr>
      <w:tr w:rsidR="00C34B18" w:rsidRPr="005D2CBC" w:rsidTr="00C85366">
        <w:tc>
          <w:tcPr>
            <w:tcW w:w="6300" w:type="dxa"/>
            <w:vAlign w:val="bottom"/>
          </w:tcPr>
          <w:p w:rsidR="00C34B18" w:rsidRPr="005D2CBC" w:rsidRDefault="00C34B18" w:rsidP="00C34B18">
            <w:pPr>
              <w:tabs>
                <w:tab w:val="left" w:pos="830"/>
                <w:tab w:val="center" w:pos="3402"/>
                <w:tab w:val="center" w:pos="4536"/>
                <w:tab w:val="center" w:pos="5670"/>
                <w:tab w:val="center" w:pos="6804"/>
                <w:tab w:val="right" w:pos="7655"/>
              </w:tabs>
              <w:spacing w:line="240" w:lineRule="auto"/>
              <w:ind w:left="978"/>
              <w:rPr>
                <w:rFonts w:cs="Arial"/>
                <w:sz w:val="12"/>
                <w:szCs w:val="12"/>
              </w:rPr>
            </w:pPr>
          </w:p>
        </w:tc>
        <w:tc>
          <w:tcPr>
            <w:tcW w:w="1584" w:type="dxa"/>
            <w:shd w:val="clear" w:color="auto" w:fill="auto"/>
            <w:vAlign w:val="bottom"/>
          </w:tcPr>
          <w:p w:rsidR="00C34B18" w:rsidRPr="005D2CBC" w:rsidRDefault="00C34B18" w:rsidP="00C34B18">
            <w:pPr>
              <w:tabs>
                <w:tab w:val="decimal" w:pos="504"/>
                <w:tab w:val="right" w:pos="1275"/>
              </w:tabs>
              <w:spacing w:line="240" w:lineRule="auto"/>
              <w:ind w:right="-72"/>
              <w:jc w:val="right"/>
              <w:rPr>
                <w:rFonts w:cs="Arial"/>
                <w:sz w:val="12"/>
                <w:szCs w:val="12"/>
              </w:rPr>
            </w:pPr>
          </w:p>
        </w:tc>
        <w:tc>
          <w:tcPr>
            <w:tcW w:w="1584" w:type="dxa"/>
            <w:shd w:val="clear" w:color="auto" w:fill="auto"/>
            <w:vAlign w:val="bottom"/>
          </w:tcPr>
          <w:p w:rsidR="00C34B18" w:rsidRPr="005D2CBC" w:rsidRDefault="00C34B18" w:rsidP="00C34B18">
            <w:pPr>
              <w:tabs>
                <w:tab w:val="decimal" w:pos="504"/>
                <w:tab w:val="right" w:pos="1275"/>
              </w:tabs>
              <w:spacing w:line="240" w:lineRule="auto"/>
              <w:ind w:right="-72"/>
              <w:jc w:val="right"/>
              <w:rPr>
                <w:rFonts w:cs="Arial"/>
                <w:sz w:val="12"/>
                <w:szCs w:val="12"/>
              </w:rPr>
            </w:pPr>
          </w:p>
        </w:tc>
      </w:tr>
      <w:tr w:rsidR="00C34B18" w:rsidRPr="005D2CBC" w:rsidTr="00C85366">
        <w:tc>
          <w:tcPr>
            <w:tcW w:w="6300" w:type="dxa"/>
            <w:vAlign w:val="bottom"/>
          </w:tcPr>
          <w:p w:rsidR="00C34B18" w:rsidRPr="005D2CBC" w:rsidRDefault="00C34B18" w:rsidP="00C34B18">
            <w:pPr>
              <w:tabs>
                <w:tab w:val="left" w:pos="830"/>
                <w:tab w:val="center" w:pos="3402"/>
                <w:tab w:val="center" w:pos="4536"/>
                <w:tab w:val="center" w:pos="5670"/>
                <w:tab w:val="center" w:pos="6804"/>
                <w:tab w:val="right" w:pos="7655"/>
              </w:tabs>
              <w:spacing w:line="240" w:lineRule="auto"/>
              <w:ind w:left="978"/>
              <w:rPr>
                <w:rFonts w:cs="Arial"/>
                <w:sz w:val="18"/>
                <w:szCs w:val="18"/>
                <w:lang w:val="en-US"/>
              </w:rPr>
            </w:pPr>
            <w:r w:rsidRPr="005D2CBC">
              <w:rPr>
                <w:rFonts w:cs="Arial"/>
                <w:sz w:val="18"/>
                <w:szCs w:val="18"/>
                <w:lang w:val="en-US"/>
              </w:rPr>
              <w:t xml:space="preserve">Closing net amount </w:t>
            </w:r>
          </w:p>
        </w:tc>
        <w:tc>
          <w:tcPr>
            <w:tcW w:w="1584" w:type="dxa"/>
            <w:shd w:val="clear" w:color="auto" w:fill="auto"/>
            <w:vAlign w:val="bottom"/>
          </w:tcPr>
          <w:p w:rsidR="00C34B18" w:rsidRPr="005D2CBC" w:rsidRDefault="00075CD6" w:rsidP="00C34B18">
            <w:pPr>
              <w:pBdr>
                <w:bottom w:val="double" w:sz="4" w:space="1" w:color="auto"/>
              </w:pBdr>
              <w:tabs>
                <w:tab w:val="decimal" w:pos="504"/>
                <w:tab w:val="right" w:pos="1275"/>
              </w:tabs>
              <w:spacing w:line="240" w:lineRule="auto"/>
              <w:ind w:right="-72"/>
              <w:jc w:val="right"/>
              <w:rPr>
                <w:rFonts w:cs="Arial"/>
                <w:sz w:val="18"/>
                <w:szCs w:val="18"/>
              </w:rPr>
            </w:pPr>
            <w:r w:rsidRPr="005D2CBC">
              <w:rPr>
                <w:rFonts w:cs="Arial"/>
                <w:sz w:val="18"/>
                <w:szCs w:val="18"/>
              </w:rPr>
              <w:t>14</w:t>
            </w:r>
            <w:r w:rsidR="008A78E1" w:rsidRPr="005D2CBC">
              <w:rPr>
                <w:rFonts w:cs="Arial"/>
                <w:sz w:val="18"/>
                <w:szCs w:val="18"/>
              </w:rPr>
              <w:t>,</w:t>
            </w:r>
            <w:r w:rsidRPr="005D2CBC">
              <w:rPr>
                <w:rFonts w:cs="Arial"/>
                <w:sz w:val="18"/>
                <w:szCs w:val="18"/>
              </w:rPr>
              <w:t>000</w:t>
            </w:r>
            <w:r w:rsidR="008A78E1" w:rsidRPr="005D2CBC">
              <w:rPr>
                <w:rFonts w:cs="Arial"/>
                <w:sz w:val="18"/>
                <w:szCs w:val="18"/>
              </w:rPr>
              <w:t>,</w:t>
            </w:r>
            <w:r w:rsidRPr="005D2CBC">
              <w:rPr>
                <w:rFonts w:cs="Arial"/>
                <w:sz w:val="18"/>
                <w:szCs w:val="18"/>
              </w:rPr>
              <w:t>000</w:t>
            </w:r>
          </w:p>
        </w:tc>
        <w:tc>
          <w:tcPr>
            <w:tcW w:w="1584" w:type="dxa"/>
            <w:shd w:val="clear" w:color="auto" w:fill="auto"/>
            <w:vAlign w:val="bottom"/>
          </w:tcPr>
          <w:p w:rsidR="00C34B18" w:rsidRPr="005D2CBC" w:rsidRDefault="00075CD6" w:rsidP="00C34B18">
            <w:pPr>
              <w:pBdr>
                <w:bottom w:val="doub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16</w:t>
            </w:r>
            <w:r w:rsidR="008A78E1" w:rsidRPr="005D2CBC">
              <w:rPr>
                <w:rFonts w:cs="Arial"/>
                <w:sz w:val="18"/>
                <w:szCs w:val="18"/>
                <w:lang w:val="en-US"/>
              </w:rPr>
              <w:t>,</w:t>
            </w:r>
            <w:r w:rsidRPr="005D2CBC">
              <w:rPr>
                <w:rFonts w:cs="Arial"/>
                <w:sz w:val="18"/>
                <w:szCs w:val="18"/>
              </w:rPr>
              <w:t>000</w:t>
            </w:r>
            <w:r w:rsidR="008A78E1" w:rsidRPr="005D2CBC">
              <w:rPr>
                <w:rFonts w:cs="Arial"/>
                <w:sz w:val="18"/>
                <w:szCs w:val="18"/>
                <w:lang w:val="en-US"/>
              </w:rPr>
              <w:t>,</w:t>
            </w:r>
            <w:r w:rsidRPr="005D2CBC">
              <w:rPr>
                <w:rFonts w:cs="Arial"/>
                <w:sz w:val="18"/>
                <w:szCs w:val="18"/>
              </w:rPr>
              <w:t>000</w:t>
            </w:r>
          </w:p>
        </w:tc>
      </w:tr>
    </w:tbl>
    <w:p w:rsidR="003B1DF1" w:rsidRPr="005D2CBC" w:rsidRDefault="003B1DF1" w:rsidP="00633F25">
      <w:pPr>
        <w:spacing w:line="240" w:lineRule="auto"/>
        <w:ind w:left="1080"/>
        <w:jc w:val="both"/>
        <w:rPr>
          <w:rFonts w:cs="Arial"/>
          <w:sz w:val="18"/>
          <w:szCs w:val="18"/>
          <w:lang w:val="en-US"/>
        </w:rPr>
      </w:pPr>
    </w:p>
    <w:p w:rsidR="00AA1051" w:rsidRPr="005D2CBC" w:rsidRDefault="00872467" w:rsidP="00633F25">
      <w:pPr>
        <w:spacing w:line="240" w:lineRule="auto"/>
        <w:ind w:left="1080"/>
        <w:jc w:val="both"/>
        <w:rPr>
          <w:rFonts w:cs="Arial"/>
          <w:sz w:val="18"/>
          <w:szCs w:val="18"/>
          <w:lang w:val="en-US"/>
        </w:rPr>
      </w:pPr>
      <w:r w:rsidRPr="005D2CBC">
        <w:rPr>
          <w:rFonts w:cs="Arial"/>
          <w:sz w:val="18"/>
          <w:szCs w:val="18"/>
          <w:lang w:val="en-US"/>
        </w:rPr>
        <w:t>The borrowings</w:t>
      </w:r>
      <w:r w:rsidR="00AA1051" w:rsidRPr="005D2CBC">
        <w:rPr>
          <w:rFonts w:cs="Arial"/>
          <w:sz w:val="18"/>
          <w:szCs w:val="18"/>
          <w:lang w:val="en-US"/>
        </w:rPr>
        <w:t xml:space="preserve"> from subsidiaries are denominated in Thai Baht, bearing interest rate </w:t>
      </w:r>
      <w:r w:rsidR="007B251A" w:rsidRPr="005D2CBC">
        <w:rPr>
          <w:rFonts w:cs="Arial"/>
          <w:sz w:val="18"/>
          <w:szCs w:val="18"/>
          <w:lang w:val="en-US"/>
        </w:rPr>
        <w:t xml:space="preserve">of MOR rate </w:t>
      </w:r>
      <w:r w:rsidR="00AA1051" w:rsidRPr="005D2CBC">
        <w:rPr>
          <w:rFonts w:cs="Arial"/>
          <w:sz w:val="18"/>
          <w:szCs w:val="18"/>
          <w:lang w:val="en-US"/>
        </w:rPr>
        <w:t xml:space="preserve">plus </w:t>
      </w:r>
      <w:r w:rsidR="00075CD6" w:rsidRPr="005D2CBC">
        <w:rPr>
          <w:rFonts w:cs="Arial"/>
          <w:sz w:val="18"/>
          <w:szCs w:val="18"/>
        </w:rPr>
        <w:t>0</w:t>
      </w:r>
      <w:r w:rsidR="00AA1051" w:rsidRPr="005D2CBC">
        <w:rPr>
          <w:rFonts w:cs="Arial"/>
          <w:sz w:val="18"/>
          <w:szCs w:val="18"/>
          <w:lang w:val="en-US"/>
        </w:rPr>
        <w:t>.</w:t>
      </w:r>
      <w:r w:rsidR="00075CD6" w:rsidRPr="005D2CBC">
        <w:rPr>
          <w:rFonts w:cs="Arial"/>
          <w:sz w:val="18"/>
          <w:szCs w:val="18"/>
        </w:rPr>
        <w:t>25</w:t>
      </w:r>
      <w:r w:rsidR="003164CB" w:rsidRPr="005D2CBC">
        <w:rPr>
          <w:rFonts w:cs="Arial"/>
          <w:sz w:val="18"/>
          <w:szCs w:val="18"/>
          <w:lang w:val="en-US"/>
        </w:rPr>
        <w:t>%</w:t>
      </w:r>
      <w:r w:rsidR="00AA1051" w:rsidRPr="005D2CBC">
        <w:rPr>
          <w:rFonts w:cs="Arial"/>
          <w:sz w:val="18"/>
          <w:szCs w:val="18"/>
          <w:lang w:val="en-US"/>
        </w:rPr>
        <w:t xml:space="preserve"> per annum, and there was </w:t>
      </w:r>
      <w:r w:rsidR="007C4014" w:rsidRPr="005D2CBC">
        <w:rPr>
          <w:rFonts w:cs="Arial"/>
          <w:sz w:val="18"/>
          <w:szCs w:val="18"/>
          <w:lang w:val="en-US"/>
        </w:rPr>
        <w:t>due at call</w:t>
      </w:r>
      <w:r w:rsidR="00AA1051" w:rsidRPr="005D2CBC">
        <w:rPr>
          <w:rFonts w:cs="Arial"/>
          <w:sz w:val="18"/>
          <w:szCs w:val="18"/>
          <w:lang w:val="en-US"/>
        </w:rPr>
        <w:t>.</w:t>
      </w:r>
    </w:p>
    <w:p w:rsidR="00AA1051" w:rsidRPr="005D2CBC" w:rsidRDefault="00AA1051" w:rsidP="00633F25">
      <w:pPr>
        <w:spacing w:line="240" w:lineRule="auto"/>
        <w:ind w:left="1080"/>
        <w:jc w:val="both"/>
        <w:rPr>
          <w:rFonts w:cs="Arial"/>
          <w:sz w:val="18"/>
          <w:szCs w:val="18"/>
          <w:lang w:val="en-US"/>
        </w:rPr>
      </w:pPr>
    </w:p>
    <w:p w:rsidR="003164CB" w:rsidRPr="005D2CBC" w:rsidRDefault="00872467" w:rsidP="008341B2">
      <w:pPr>
        <w:spacing w:line="240" w:lineRule="auto"/>
        <w:ind w:left="1080"/>
        <w:jc w:val="both"/>
        <w:rPr>
          <w:rFonts w:cs="Arial"/>
          <w:spacing w:val="-4"/>
          <w:sz w:val="18"/>
          <w:szCs w:val="18"/>
          <w:lang w:val="en-US"/>
        </w:rPr>
      </w:pPr>
      <w:r w:rsidRPr="005D2CBC">
        <w:rPr>
          <w:rFonts w:cs="Arial"/>
          <w:spacing w:val="-4"/>
          <w:sz w:val="18"/>
          <w:szCs w:val="18"/>
          <w:lang w:val="en-US"/>
        </w:rPr>
        <w:t>The borrowings</w:t>
      </w:r>
      <w:r w:rsidR="00AA1051" w:rsidRPr="005D2CBC">
        <w:rPr>
          <w:rFonts w:cs="Arial"/>
          <w:spacing w:val="-4"/>
          <w:sz w:val="18"/>
          <w:szCs w:val="18"/>
          <w:lang w:val="en-US"/>
        </w:rPr>
        <w:t xml:space="preserve"> from Key management are denominated in Thai Baht,</w:t>
      </w:r>
      <w:r w:rsidR="004074B5" w:rsidRPr="005D2CBC">
        <w:rPr>
          <w:rFonts w:cs="Arial"/>
          <w:spacing w:val="-4"/>
          <w:sz w:val="18"/>
          <w:szCs w:val="18"/>
        </w:rPr>
        <w:t xml:space="preserve"> </w:t>
      </w:r>
      <w:r w:rsidR="009025F1" w:rsidRPr="005D2CBC">
        <w:rPr>
          <w:rFonts w:cs="Arial"/>
          <w:spacing w:val="-4"/>
          <w:sz w:val="18"/>
          <w:szCs w:val="18"/>
        </w:rPr>
        <w:t xml:space="preserve">provided interest-free </w:t>
      </w:r>
      <w:r w:rsidR="00396F85" w:rsidRPr="005D2CBC">
        <w:rPr>
          <w:rFonts w:cs="Arial"/>
          <w:spacing w:val="-4"/>
          <w:sz w:val="18"/>
          <w:szCs w:val="18"/>
          <w:lang w:val="en-US"/>
        </w:rPr>
        <w:t>and there was due at call.</w:t>
      </w:r>
    </w:p>
    <w:p w:rsidR="00490CB6" w:rsidRPr="005D2CBC" w:rsidRDefault="00490CB6" w:rsidP="00490CB6">
      <w:pPr>
        <w:spacing w:line="240" w:lineRule="auto"/>
        <w:ind w:left="1080" w:hanging="540"/>
        <w:jc w:val="thaiDistribute"/>
        <w:rPr>
          <w:rFonts w:cs="Arial"/>
          <w:sz w:val="18"/>
          <w:szCs w:val="18"/>
          <w:lang w:val="en-US"/>
        </w:rPr>
      </w:pPr>
    </w:p>
    <w:p w:rsidR="003B1DF1" w:rsidRPr="005D2CBC" w:rsidRDefault="003B1DF1" w:rsidP="00490CB6">
      <w:pPr>
        <w:spacing w:line="240" w:lineRule="auto"/>
        <w:ind w:left="1080" w:hanging="540"/>
        <w:jc w:val="thaiDistribute"/>
        <w:rPr>
          <w:rFonts w:cs="Arial"/>
          <w:sz w:val="18"/>
          <w:szCs w:val="18"/>
        </w:rPr>
      </w:pPr>
    </w:p>
    <w:p w:rsidR="00FC6EAF" w:rsidRPr="005D2CBC" w:rsidRDefault="00075CD6" w:rsidP="00633F25">
      <w:pPr>
        <w:spacing w:line="240" w:lineRule="auto"/>
        <w:ind w:left="1080" w:hanging="540"/>
        <w:jc w:val="thaiDistribute"/>
        <w:rPr>
          <w:rFonts w:cs="Arial"/>
          <w:b/>
          <w:bCs/>
          <w:sz w:val="18"/>
          <w:szCs w:val="18"/>
        </w:rPr>
      </w:pPr>
      <w:r w:rsidRPr="005D2CBC">
        <w:rPr>
          <w:rFonts w:cs="Arial"/>
          <w:b/>
          <w:bCs/>
          <w:sz w:val="18"/>
          <w:szCs w:val="18"/>
        </w:rPr>
        <w:t>2</w:t>
      </w:r>
      <w:r w:rsidR="002B24AE" w:rsidRPr="005D2CBC">
        <w:rPr>
          <w:rFonts w:cs="Arial"/>
          <w:b/>
          <w:bCs/>
          <w:sz w:val="18"/>
          <w:szCs w:val="18"/>
        </w:rPr>
        <w:t>0</w:t>
      </w:r>
      <w:r w:rsidR="00A1094E" w:rsidRPr="005D2CBC">
        <w:rPr>
          <w:rFonts w:cs="Arial"/>
          <w:b/>
          <w:bCs/>
          <w:sz w:val="18"/>
          <w:szCs w:val="18"/>
        </w:rPr>
        <w:t>.</w:t>
      </w:r>
      <w:r w:rsidRPr="005D2CBC">
        <w:rPr>
          <w:rFonts w:cs="Arial"/>
          <w:b/>
          <w:bCs/>
          <w:sz w:val="18"/>
          <w:szCs w:val="18"/>
        </w:rPr>
        <w:t>6</w:t>
      </w:r>
      <w:r w:rsidR="00FC6EAF" w:rsidRPr="005D2CBC">
        <w:rPr>
          <w:rFonts w:cs="Arial"/>
          <w:b/>
          <w:bCs/>
          <w:sz w:val="18"/>
          <w:szCs w:val="18"/>
        </w:rPr>
        <w:tab/>
        <w:t>Key management compensation</w:t>
      </w:r>
    </w:p>
    <w:p w:rsidR="000C0DEE" w:rsidRPr="005D2CBC" w:rsidRDefault="000C0DEE" w:rsidP="00E00438">
      <w:pPr>
        <w:spacing w:line="240" w:lineRule="auto"/>
        <w:ind w:left="1080"/>
        <w:jc w:val="both"/>
        <w:rPr>
          <w:rFonts w:cs="Arial"/>
          <w:sz w:val="18"/>
          <w:szCs w:val="18"/>
        </w:rPr>
      </w:pPr>
    </w:p>
    <w:p w:rsidR="000C0DEE" w:rsidRPr="005D2CBC" w:rsidRDefault="000C0DEE" w:rsidP="00E00438">
      <w:pPr>
        <w:spacing w:line="240" w:lineRule="auto"/>
        <w:ind w:left="1080"/>
        <w:jc w:val="both"/>
        <w:rPr>
          <w:rFonts w:cs="Arial"/>
          <w:sz w:val="18"/>
          <w:szCs w:val="18"/>
        </w:rPr>
      </w:pPr>
      <w:r w:rsidRPr="005D2CBC">
        <w:rPr>
          <w:rFonts w:cs="Arial"/>
          <w:spacing w:val="-2"/>
          <w:sz w:val="18"/>
          <w:szCs w:val="18"/>
        </w:rPr>
        <w:t xml:space="preserve">The compensation to </w:t>
      </w:r>
      <w:r w:rsidR="00872467" w:rsidRPr="005D2CBC">
        <w:rPr>
          <w:rFonts w:cs="Arial"/>
          <w:spacing w:val="-2"/>
          <w:sz w:val="18"/>
          <w:szCs w:val="18"/>
        </w:rPr>
        <w:t>k</w:t>
      </w:r>
      <w:r w:rsidRPr="005D2CBC">
        <w:rPr>
          <w:rFonts w:cs="Arial"/>
          <w:spacing w:val="-2"/>
          <w:sz w:val="18"/>
          <w:szCs w:val="18"/>
        </w:rPr>
        <w:t xml:space="preserve">ey management </w:t>
      </w:r>
      <w:r w:rsidRPr="005D2CBC">
        <w:rPr>
          <w:rFonts w:cs="Arial"/>
          <w:sz w:val="18"/>
          <w:szCs w:val="18"/>
        </w:rPr>
        <w:t>is as follows:</w:t>
      </w:r>
    </w:p>
    <w:p w:rsidR="00D12010" w:rsidRPr="005D2CBC" w:rsidRDefault="00D12010" w:rsidP="00E00438">
      <w:pPr>
        <w:spacing w:line="240" w:lineRule="auto"/>
        <w:ind w:left="1080"/>
        <w:jc w:val="both"/>
        <w:rPr>
          <w:rFonts w:cs="Arial"/>
          <w:sz w:val="18"/>
          <w:szCs w:val="18"/>
        </w:rPr>
      </w:pPr>
    </w:p>
    <w:tbl>
      <w:tblPr>
        <w:tblW w:w="9457" w:type="dxa"/>
        <w:tblInd w:w="108" w:type="dxa"/>
        <w:tblLayout w:type="fixed"/>
        <w:tblLook w:val="04A0" w:firstRow="1" w:lastRow="0" w:firstColumn="1" w:lastColumn="0" w:noHBand="0" w:noVBand="1"/>
      </w:tblPr>
      <w:tblGrid>
        <w:gridCol w:w="3989"/>
        <w:gridCol w:w="1367"/>
        <w:gridCol w:w="1367"/>
        <w:gridCol w:w="1367"/>
        <w:gridCol w:w="1367"/>
      </w:tblGrid>
      <w:tr w:rsidR="00610D32" w:rsidRPr="005D2CBC" w:rsidTr="00361DDB">
        <w:tc>
          <w:tcPr>
            <w:tcW w:w="3989" w:type="dxa"/>
            <w:vAlign w:val="bottom"/>
          </w:tcPr>
          <w:p w:rsidR="00610D32" w:rsidRPr="005D2CBC" w:rsidRDefault="00610D32" w:rsidP="00633F25">
            <w:pPr>
              <w:spacing w:line="240" w:lineRule="auto"/>
              <w:ind w:left="435"/>
              <w:rPr>
                <w:rFonts w:cs="Arial"/>
                <w:sz w:val="18"/>
                <w:szCs w:val="18"/>
              </w:rPr>
            </w:pPr>
          </w:p>
        </w:tc>
        <w:tc>
          <w:tcPr>
            <w:tcW w:w="2734" w:type="dxa"/>
            <w:gridSpan w:val="2"/>
            <w:vAlign w:val="bottom"/>
          </w:tcPr>
          <w:p w:rsidR="00610D32" w:rsidRPr="005D2CBC" w:rsidRDefault="00610D32" w:rsidP="00633F25">
            <w:pPr>
              <w:spacing w:line="240" w:lineRule="auto"/>
              <w:ind w:right="-72"/>
              <w:jc w:val="center"/>
              <w:rPr>
                <w:rFonts w:cs="Arial"/>
                <w:b/>
                <w:sz w:val="18"/>
                <w:szCs w:val="18"/>
              </w:rPr>
            </w:pPr>
            <w:r w:rsidRPr="005D2CBC">
              <w:rPr>
                <w:rFonts w:cs="Arial"/>
                <w:b/>
                <w:sz w:val="18"/>
                <w:szCs w:val="18"/>
              </w:rPr>
              <w:t>Consolidated</w:t>
            </w:r>
          </w:p>
        </w:tc>
        <w:tc>
          <w:tcPr>
            <w:tcW w:w="2734" w:type="dxa"/>
            <w:gridSpan w:val="2"/>
            <w:vAlign w:val="bottom"/>
          </w:tcPr>
          <w:p w:rsidR="00610D32" w:rsidRPr="005D2CBC" w:rsidRDefault="00610D32" w:rsidP="00633F25">
            <w:pPr>
              <w:spacing w:line="240" w:lineRule="auto"/>
              <w:ind w:right="-72"/>
              <w:jc w:val="center"/>
              <w:rPr>
                <w:rFonts w:cs="Arial"/>
                <w:b/>
                <w:sz w:val="18"/>
                <w:szCs w:val="18"/>
              </w:rPr>
            </w:pPr>
            <w:r w:rsidRPr="005D2CBC">
              <w:rPr>
                <w:rFonts w:cs="Arial"/>
                <w:b/>
                <w:sz w:val="18"/>
                <w:szCs w:val="18"/>
              </w:rPr>
              <w:t xml:space="preserve">Separate </w:t>
            </w:r>
          </w:p>
        </w:tc>
      </w:tr>
      <w:tr w:rsidR="00610D32" w:rsidRPr="005D2CBC" w:rsidTr="00361DDB">
        <w:tc>
          <w:tcPr>
            <w:tcW w:w="3989" w:type="dxa"/>
            <w:vAlign w:val="bottom"/>
          </w:tcPr>
          <w:p w:rsidR="00610D32" w:rsidRPr="005D2CBC" w:rsidRDefault="00610D32" w:rsidP="00633F25">
            <w:pPr>
              <w:spacing w:line="240" w:lineRule="auto"/>
              <w:ind w:left="435"/>
              <w:rPr>
                <w:rFonts w:cs="Arial"/>
                <w:sz w:val="18"/>
                <w:szCs w:val="18"/>
              </w:rPr>
            </w:pPr>
          </w:p>
        </w:tc>
        <w:tc>
          <w:tcPr>
            <w:tcW w:w="2734" w:type="dxa"/>
            <w:gridSpan w:val="2"/>
            <w:vAlign w:val="bottom"/>
            <w:hideMark/>
          </w:tcPr>
          <w:p w:rsidR="00610D32" w:rsidRPr="005D2CBC" w:rsidRDefault="00610D32"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34" w:type="dxa"/>
            <w:gridSpan w:val="2"/>
            <w:vAlign w:val="bottom"/>
            <w:hideMark/>
          </w:tcPr>
          <w:p w:rsidR="00610D32" w:rsidRPr="005D2CBC" w:rsidRDefault="00610D32" w:rsidP="00633F25">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3017CE" w:rsidRPr="005D2CBC" w:rsidTr="00361DDB">
        <w:tc>
          <w:tcPr>
            <w:tcW w:w="3989" w:type="dxa"/>
            <w:vAlign w:val="bottom"/>
            <w:hideMark/>
          </w:tcPr>
          <w:p w:rsidR="003017CE" w:rsidRPr="005D2CBC" w:rsidRDefault="003017CE" w:rsidP="00633F25">
            <w:pPr>
              <w:spacing w:line="240" w:lineRule="auto"/>
              <w:ind w:left="978" w:right="-99"/>
              <w:rPr>
                <w:rFonts w:cs="Arial"/>
                <w:b/>
                <w:bCs/>
                <w:spacing w:val="-4"/>
                <w:sz w:val="18"/>
                <w:szCs w:val="18"/>
              </w:rPr>
            </w:pP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30</w:t>
            </w:r>
            <w:r w:rsidR="00F17FE2" w:rsidRPr="005D2CBC">
              <w:rPr>
                <w:rFonts w:cs="Arial"/>
                <w:b/>
                <w:bCs/>
                <w:sz w:val="18"/>
                <w:szCs w:val="18"/>
              </w:rPr>
              <w:t xml:space="preserve"> June</w:t>
            </w:r>
          </w:p>
        </w:tc>
      </w:tr>
      <w:tr w:rsidR="003017CE" w:rsidRPr="005D2CBC" w:rsidTr="005528BA">
        <w:tc>
          <w:tcPr>
            <w:tcW w:w="3989" w:type="dxa"/>
            <w:vAlign w:val="bottom"/>
          </w:tcPr>
          <w:p w:rsidR="003017CE" w:rsidRPr="005D2CBC" w:rsidRDefault="003017CE" w:rsidP="00633F25">
            <w:pPr>
              <w:spacing w:line="240" w:lineRule="auto"/>
              <w:ind w:left="978"/>
              <w:rPr>
                <w:rFonts w:cs="Arial"/>
                <w:sz w:val="18"/>
                <w:szCs w:val="18"/>
              </w:rPr>
            </w:pP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2020</w:t>
            </w:r>
          </w:p>
        </w:tc>
        <w:tc>
          <w:tcPr>
            <w:tcW w:w="1367" w:type="dxa"/>
            <w:vAlign w:val="bottom"/>
          </w:tcPr>
          <w:p w:rsidR="003017CE" w:rsidRPr="005D2CBC" w:rsidRDefault="00075CD6" w:rsidP="00633F25">
            <w:pPr>
              <w:spacing w:line="240" w:lineRule="auto"/>
              <w:ind w:right="-72"/>
              <w:jc w:val="right"/>
              <w:rPr>
                <w:rFonts w:cs="Arial"/>
                <w:b/>
                <w:bCs/>
                <w:sz w:val="18"/>
                <w:szCs w:val="18"/>
              </w:rPr>
            </w:pPr>
            <w:r w:rsidRPr="005D2CBC">
              <w:rPr>
                <w:rFonts w:cs="Arial"/>
                <w:b/>
                <w:bCs/>
                <w:sz w:val="18"/>
                <w:szCs w:val="18"/>
              </w:rPr>
              <w:t>2019</w:t>
            </w:r>
          </w:p>
        </w:tc>
      </w:tr>
      <w:tr w:rsidR="003017CE" w:rsidRPr="005D2CBC" w:rsidTr="00361DDB">
        <w:tc>
          <w:tcPr>
            <w:tcW w:w="3989" w:type="dxa"/>
            <w:vAlign w:val="bottom"/>
          </w:tcPr>
          <w:p w:rsidR="003017CE" w:rsidRPr="005D2CBC" w:rsidRDefault="003017CE" w:rsidP="00633F25">
            <w:pPr>
              <w:spacing w:line="240" w:lineRule="auto"/>
              <w:ind w:left="978"/>
              <w:rPr>
                <w:rFonts w:cs="Arial"/>
                <w:sz w:val="18"/>
                <w:szCs w:val="18"/>
              </w:rPr>
            </w:pPr>
          </w:p>
        </w:tc>
        <w:tc>
          <w:tcPr>
            <w:tcW w:w="1367" w:type="dxa"/>
            <w:vAlign w:val="bottom"/>
          </w:tcPr>
          <w:p w:rsidR="003017CE" w:rsidRPr="005D2CBC" w:rsidRDefault="003017CE"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7" w:type="dxa"/>
            <w:vAlign w:val="bottom"/>
          </w:tcPr>
          <w:p w:rsidR="003017CE" w:rsidRPr="005D2CBC" w:rsidRDefault="003017CE"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7" w:type="dxa"/>
            <w:vAlign w:val="bottom"/>
          </w:tcPr>
          <w:p w:rsidR="003017CE" w:rsidRPr="005D2CBC" w:rsidRDefault="003017CE"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7" w:type="dxa"/>
            <w:vAlign w:val="bottom"/>
          </w:tcPr>
          <w:p w:rsidR="003017CE" w:rsidRPr="005D2CBC" w:rsidRDefault="003017CE" w:rsidP="00633F25">
            <w:pPr>
              <w:pBdr>
                <w:bottom w:val="single" w:sz="4" w:space="1" w:color="auto"/>
              </w:pBdr>
              <w:spacing w:line="240" w:lineRule="auto"/>
              <w:ind w:right="-72"/>
              <w:jc w:val="right"/>
              <w:rPr>
                <w:rFonts w:cs="Arial"/>
                <w:b/>
                <w:bCs/>
                <w:sz w:val="18"/>
                <w:szCs w:val="18"/>
              </w:rPr>
            </w:pPr>
            <w:r w:rsidRPr="005D2CBC">
              <w:rPr>
                <w:rFonts w:cs="Arial"/>
                <w:b/>
                <w:bCs/>
                <w:sz w:val="18"/>
                <w:szCs w:val="18"/>
              </w:rPr>
              <w:t xml:space="preserve"> Baht</w:t>
            </w:r>
          </w:p>
        </w:tc>
      </w:tr>
      <w:tr w:rsidR="00C85366" w:rsidRPr="005D2CBC" w:rsidTr="00C85366">
        <w:tc>
          <w:tcPr>
            <w:tcW w:w="3989" w:type="dxa"/>
            <w:vAlign w:val="bottom"/>
          </w:tcPr>
          <w:p w:rsidR="003017CE" w:rsidRPr="005D2CBC" w:rsidRDefault="003017CE" w:rsidP="00633F25">
            <w:pPr>
              <w:spacing w:line="240" w:lineRule="auto"/>
              <w:ind w:left="978"/>
              <w:rPr>
                <w:rFonts w:cs="Arial"/>
                <w:sz w:val="12"/>
                <w:szCs w:val="12"/>
              </w:rPr>
            </w:pPr>
          </w:p>
        </w:tc>
        <w:tc>
          <w:tcPr>
            <w:tcW w:w="1367" w:type="dxa"/>
            <w:shd w:val="clear" w:color="auto" w:fill="auto"/>
            <w:vAlign w:val="bottom"/>
          </w:tcPr>
          <w:p w:rsidR="003017CE" w:rsidRPr="005D2CBC" w:rsidRDefault="003017CE" w:rsidP="00633F25">
            <w:pPr>
              <w:spacing w:line="240" w:lineRule="auto"/>
              <w:ind w:right="-72"/>
              <w:jc w:val="right"/>
              <w:rPr>
                <w:rFonts w:cs="Arial"/>
                <w:sz w:val="12"/>
                <w:szCs w:val="12"/>
              </w:rPr>
            </w:pPr>
          </w:p>
        </w:tc>
        <w:tc>
          <w:tcPr>
            <w:tcW w:w="1367" w:type="dxa"/>
            <w:shd w:val="clear" w:color="auto" w:fill="auto"/>
            <w:vAlign w:val="bottom"/>
          </w:tcPr>
          <w:p w:rsidR="003017CE" w:rsidRPr="005D2CBC" w:rsidRDefault="003017CE" w:rsidP="00633F25">
            <w:pPr>
              <w:spacing w:line="240" w:lineRule="auto"/>
              <w:ind w:right="-72"/>
              <w:jc w:val="right"/>
              <w:rPr>
                <w:rFonts w:cs="Arial"/>
                <w:sz w:val="12"/>
                <w:szCs w:val="12"/>
              </w:rPr>
            </w:pPr>
          </w:p>
        </w:tc>
        <w:tc>
          <w:tcPr>
            <w:tcW w:w="1367" w:type="dxa"/>
            <w:shd w:val="clear" w:color="auto" w:fill="auto"/>
            <w:vAlign w:val="bottom"/>
          </w:tcPr>
          <w:p w:rsidR="003017CE" w:rsidRPr="005D2CBC" w:rsidRDefault="003017CE" w:rsidP="00633F25">
            <w:pPr>
              <w:spacing w:line="240" w:lineRule="auto"/>
              <w:ind w:right="-72"/>
              <w:jc w:val="right"/>
              <w:rPr>
                <w:rFonts w:cs="Arial"/>
                <w:sz w:val="12"/>
                <w:szCs w:val="12"/>
              </w:rPr>
            </w:pPr>
          </w:p>
        </w:tc>
        <w:tc>
          <w:tcPr>
            <w:tcW w:w="1367" w:type="dxa"/>
            <w:shd w:val="clear" w:color="auto" w:fill="auto"/>
            <w:vAlign w:val="bottom"/>
          </w:tcPr>
          <w:p w:rsidR="003017CE" w:rsidRPr="005D2CBC" w:rsidRDefault="003017CE" w:rsidP="00633F25">
            <w:pPr>
              <w:spacing w:line="240" w:lineRule="auto"/>
              <w:ind w:right="-72"/>
              <w:jc w:val="right"/>
              <w:rPr>
                <w:rFonts w:cs="Arial"/>
                <w:sz w:val="12"/>
                <w:szCs w:val="12"/>
              </w:rPr>
            </w:pPr>
          </w:p>
        </w:tc>
      </w:tr>
      <w:tr w:rsidR="00017AE4" w:rsidRPr="005D2CBC" w:rsidTr="008474A7">
        <w:tc>
          <w:tcPr>
            <w:tcW w:w="3989" w:type="dxa"/>
            <w:vAlign w:val="bottom"/>
            <w:hideMark/>
          </w:tcPr>
          <w:p w:rsidR="00017AE4" w:rsidRPr="005D2CBC" w:rsidRDefault="00017AE4" w:rsidP="00017AE4">
            <w:pPr>
              <w:spacing w:line="240" w:lineRule="auto"/>
              <w:ind w:left="978"/>
              <w:rPr>
                <w:rFonts w:cs="Arial"/>
                <w:sz w:val="18"/>
                <w:szCs w:val="18"/>
                <w:lang w:val="en-US"/>
              </w:rPr>
            </w:pPr>
            <w:r w:rsidRPr="005D2CBC">
              <w:rPr>
                <w:rFonts w:cs="Arial"/>
                <w:spacing w:val="-4"/>
                <w:w w:val="105"/>
                <w:sz w:val="18"/>
                <w:szCs w:val="18"/>
                <w:lang w:val="en-US"/>
              </w:rPr>
              <w:t>Short-term employee benefits</w:t>
            </w:r>
          </w:p>
        </w:tc>
        <w:tc>
          <w:tcPr>
            <w:tcW w:w="1367" w:type="dxa"/>
            <w:shd w:val="clear" w:color="auto" w:fill="auto"/>
            <w:vAlign w:val="center"/>
          </w:tcPr>
          <w:p w:rsidR="00017AE4" w:rsidRPr="005D2CBC" w:rsidRDefault="00075CD6" w:rsidP="00017AE4">
            <w:pPr>
              <w:tabs>
                <w:tab w:val="decimal" w:pos="504"/>
                <w:tab w:val="right" w:pos="1275"/>
              </w:tabs>
              <w:spacing w:line="240" w:lineRule="auto"/>
              <w:ind w:right="-72"/>
              <w:jc w:val="right"/>
              <w:rPr>
                <w:rFonts w:cs="Arial"/>
                <w:sz w:val="18"/>
                <w:szCs w:val="18"/>
                <w:lang w:val="en-US"/>
              </w:rPr>
            </w:pPr>
            <w:r w:rsidRPr="005D2CBC">
              <w:rPr>
                <w:rFonts w:cs="Arial"/>
                <w:sz w:val="18"/>
                <w:szCs w:val="18"/>
              </w:rPr>
              <w:t>23</w:t>
            </w:r>
            <w:r w:rsidR="009025F1" w:rsidRPr="005D2CBC">
              <w:rPr>
                <w:rFonts w:cs="Arial"/>
                <w:sz w:val="18"/>
                <w:szCs w:val="18"/>
                <w:lang w:val="en-US"/>
              </w:rPr>
              <w:t>,</w:t>
            </w:r>
            <w:r w:rsidRPr="005D2CBC">
              <w:rPr>
                <w:rFonts w:cs="Arial"/>
                <w:sz w:val="18"/>
                <w:szCs w:val="18"/>
              </w:rPr>
              <w:t>100</w:t>
            </w:r>
            <w:r w:rsidR="009025F1" w:rsidRPr="005D2CBC">
              <w:rPr>
                <w:rFonts w:cs="Arial"/>
                <w:sz w:val="18"/>
                <w:szCs w:val="18"/>
                <w:lang w:val="en-US"/>
              </w:rPr>
              <w:t>,</w:t>
            </w:r>
            <w:r w:rsidRPr="005D2CBC">
              <w:rPr>
                <w:rFonts w:cs="Arial"/>
                <w:sz w:val="18"/>
                <w:szCs w:val="18"/>
              </w:rPr>
              <w:t>123</w:t>
            </w:r>
          </w:p>
        </w:tc>
        <w:tc>
          <w:tcPr>
            <w:tcW w:w="1367" w:type="dxa"/>
            <w:shd w:val="clear" w:color="auto" w:fill="auto"/>
            <w:vAlign w:val="center"/>
          </w:tcPr>
          <w:p w:rsidR="00017AE4" w:rsidRPr="005D2CBC" w:rsidRDefault="00075CD6" w:rsidP="00017AE4">
            <w:pPr>
              <w:tabs>
                <w:tab w:val="decimal" w:pos="504"/>
                <w:tab w:val="right" w:pos="1275"/>
              </w:tabs>
              <w:spacing w:line="240" w:lineRule="auto"/>
              <w:ind w:right="-72"/>
              <w:jc w:val="right"/>
              <w:rPr>
                <w:rFonts w:cs="Arial"/>
                <w:sz w:val="18"/>
                <w:szCs w:val="18"/>
                <w:lang w:val="en-US"/>
              </w:rPr>
            </w:pPr>
            <w:r w:rsidRPr="005D2CBC">
              <w:rPr>
                <w:rFonts w:cs="Arial"/>
                <w:sz w:val="18"/>
                <w:szCs w:val="18"/>
              </w:rPr>
              <w:t>34</w:t>
            </w:r>
            <w:r w:rsidR="00017AE4" w:rsidRPr="005D2CBC">
              <w:rPr>
                <w:rFonts w:cs="Arial"/>
                <w:sz w:val="18"/>
                <w:szCs w:val="18"/>
                <w:lang w:val="en-US"/>
              </w:rPr>
              <w:t>,</w:t>
            </w:r>
            <w:r w:rsidRPr="005D2CBC">
              <w:rPr>
                <w:rFonts w:cs="Arial"/>
                <w:sz w:val="18"/>
                <w:szCs w:val="18"/>
              </w:rPr>
              <w:t>321</w:t>
            </w:r>
            <w:r w:rsidR="00017AE4" w:rsidRPr="005D2CBC">
              <w:rPr>
                <w:rFonts w:cs="Arial"/>
                <w:sz w:val="18"/>
                <w:szCs w:val="18"/>
                <w:lang w:val="en-US"/>
              </w:rPr>
              <w:t>,</w:t>
            </w:r>
            <w:r w:rsidRPr="005D2CBC">
              <w:rPr>
                <w:rFonts w:cs="Arial"/>
                <w:sz w:val="18"/>
                <w:szCs w:val="18"/>
              </w:rPr>
              <w:t>943</w:t>
            </w:r>
          </w:p>
        </w:tc>
        <w:tc>
          <w:tcPr>
            <w:tcW w:w="1367" w:type="dxa"/>
            <w:shd w:val="clear" w:color="auto" w:fill="auto"/>
            <w:vAlign w:val="center"/>
          </w:tcPr>
          <w:p w:rsidR="00017AE4" w:rsidRPr="005D2CBC" w:rsidRDefault="00075CD6" w:rsidP="00017AE4">
            <w:pPr>
              <w:tabs>
                <w:tab w:val="decimal" w:pos="504"/>
                <w:tab w:val="right" w:pos="1275"/>
              </w:tabs>
              <w:spacing w:line="240" w:lineRule="auto"/>
              <w:ind w:right="-72"/>
              <w:jc w:val="right"/>
              <w:rPr>
                <w:rFonts w:cs="Arial"/>
                <w:sz w:val="18"/>
                <w:szCs w:val="18"/>
                <w:lang w:val="en-US"/>
              </w:rPr>
            </w:pPr>
            <w:r w:rsidRPr="005D2CBC">
              <w:rPr>
                <w:rFonts w:cs="Arial"/>
                <w:sz w:val="18"/>
                <w:szCs w:val="18"/>
              </w:rPr>
              <w:t>17</w:t>
            </w:r>
            <w:r w:rsidR="009025F1" w:rsidRPr="005D2CBC">
              <w:rPr>
                <w:rFonts w:cs="Arial"/>
                <w:sz w:val="18"/>
                <w:szCs w:val="18"/>
                <w:lang w:val="en-US"/>
              </w:rPr>
              <w:t>,</w:t>
            </w:r>
            <w:r w:rsidRPr="005D2CBC">
              <w:rPr>
                <w:rFonts w:cs="Arial"/>
                <w:sz w:val="18"/>
                <w:szCs w:val="18"/>
              </w:rPr>
              <w:t>159</w:t>
            </w:r>
            <w:r w:rsidR="009025F1" w:rsidRPr="005D2CBC">
              <w:rPr>
                <w:rFonts w:cs="Arial"/>
                <w:sz w:val="18"/>
                <w:szCs w:val="18"/>
                <w:lang w:val="en-US"/>
              </w:rPr>
              <w:t>,</w:t>
            </w:r>
            <w:r w:rsidRPr="005D2CBC">
              <w:rPr>
                <w:rFonts w:cs="Arial"/>
                <w:sz w:val="18"/>
                <w:szCs w:val="18"/>
              </w:rPr>
              <w:t>676</w:t>
            </w:r>
          </w:p>
        </w:tc>
        <w:tc>
          <w:tcPr>
            <w:tcW w:w="1367" w:type="dxa"/>
            <w:shd w:val="clear" w:color="auto" w:fill="auto"/>
            <w:vAlign w:val="center"/>
          </w:tcPr>
          <w:p w:rsidR="00017AE4" w:rsidRPr="005D2CBC" w:rsidRDefault="00075CD6" w:rsidP="00017AE4">
            <w:pPr>
              <w:tabs>
                <w:tab w:val="decimal" w:pos="504"/>
                <w:tab w:val="right" w:pos="1275"/>
              </w:tabs>
              <w:spacing w:line="240" w:lineRule="auto"/>
              <w:ind w:right="-72"/>
              <w:jc w:val="right"/>
              <w:rPr>
                <w:rFonts w:cs="Arial"/>
                <w:sz w:val="18"/>
                <w:szCs w:val="18"/>
                <w:lang w:val="en-US"/>
              </w:rPr>
            </w:pPr>
            <w:r w:rsidRPr="005D2CBC">
              <w:rPr>
                <w:rFonts w:cs="Arial"/>
                <w:sz w:val="18"/>
                <w:szCs w:val="18"/>
              </w:rPr>
              <w:t>17</w:t>
            </w:r>
            <w:r w:rsidR="00017AE4" w:rsidRPr="005D2CBC">
              <w:rPr>
                <w:rFonts w:cs="Arial"/>
                <w:sz w:val="18"/>
                <w:szCs w:val="18"/>
                <w:lang w:val="en-US"/>
              </w:rPr>
              <w:t>,</w:t>
            </w:r>
            <w:r w:rsidRPr="005D2CBC">
              <w:rPr>
                <w:rFonts w:cs="Arial"/>
                <w:sz w:val="18"/>
                <w:szCs w:val="18"/>
              </w:rPr>
              <w:t>181</w:t>
            </w:r>
            <w:r w:rsidR="00017AE4" w:rsidRPr="005D2CBC">
              <w:rPr>
                <w:rFonts w:cs="Arial"/>
                <w:sz w:val="18"/>
                <w:szCs w:val="18"/>
                <w:lang w:val="en-US"/>
              </w:rPr>
              <w:t>,</w:t>
            </w:r>
            <w:r w:rsidRPr="005D2CBC">
              <w:rPr>
                <w:rFonts w:cs="Arial"/>
                <w:sz w:val="18"/>
                <w:szCs w:val="18"/>
              </w:rPr>
              <w:t>476</w:t>
            </w:r>
          </w:p>
        </w:tc>
      </w:tr>
      <w:tr w:rsidR="00017AE4" w:rsidRPr="005D2CBC" w:rsidTr="008474A7">
        <w:tc>
          <w:tcPr>
            <w:tcW w:w="3989" w:type="dxa"/>
            <w:vAlign w:val="bottom"/>
            <w:hideMark/>
          </w:tcPr>
          <w:p w:rsidR="00017AE4" w:rsidRPr="005D2CBC" w:rsidRDefault="00017AE4" w:rsidP="00017AE4">
            <w:pPr>
              <w:spacing w:line="240" w:lineRule="auto"/>
              <w:ind w:left="978"/>
              <w:rPr>
                <w:rFonts w:cs="Arial"/>
                <w:sz w:val="18"/>
                <w:szCs w:val="18"/>
              </w:rPr>
            </w:pPr>
            <w:r w:rsidRPr="005D2CBC">
              <w:rPr>
                <w:rFonts w:cs="Arial"/>
                <w:sz w:val="18"/>
                <w:szCs w:val="18"/>
              </w:rPr>
              <w:t>Post-employee benefits</w:t>
            </w:r>
          </w:p>
        </w:tc>
        <w:tc>
          <w:tcPr>
            <w:tcW w:w="1367" w:type="dxa"/>
            <w:shd w:val="clear" w:color="auto" w:fill="auto"/>
            <w:vAlign w:val="center"/>
          </w:tcPr>
          <w:p w:rsidR="00017AE4" w:rsidRPr="005D2CBC" w:rsidRDefault="00075CD6" w:rsidP="00017AE4">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907</w:t>
            </w:r>
            <w:r w:rsidR="009025F1" w:rsidRPr="005D2CBC">
              <w:rPr>
                <w:rFonts w:cs="Arial"/>
                <w:sz w:val="18"/>
                <w:szCs w:val="18"/>
                <w:lang w:val="en-US"/>
              </w:rPr>
              <w:t>,</w:t>
            </w:r>
            <w:r w:rsidRPr="005D2CBC">
              <w:rPr>
                <w:rFonts w:cs="Arial"/>
                <w:sz w:val="18"/>
                <w:szCs w:val="18"/>
              </w:rPr>
              <w:t>869</w:t>
            </w:r>
          </w:p>
        </w:tc>
        <w:tc>
          <w:tcPr>
            <w:tcW w:w="1367" w:type="dxa"/>
            <w:shd w:val="clear" w:color="auto" w:fill="auto"/>
            <w:vAlign w:val="center"/>
          </w:tcPr>
          <w:p w:rsidR="00017AE4" w:rsidRPr="005D2CBC" w:rsidRDefault="00075CD6" w:rsidP="00017AE4">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3</w:t>
            </w:r>
            <w:r w:rsidR="00017AE4" w:rsidRPr="005D2CBC">
              <w:rPr>
                <w:rFonts w:cs="Arial"/>
                <w:sz w:val="18"/>
                <w:szCs w:val="18"/>
                <w:lang w:val="en-US"/>
              </w:rPr>
              <w:t>,</w:t>
            </w:r>
            <w:r w:rsidRPr="005D2CBC">
              <w:rPr>
                <w:rFonts w:cs="Arial"/>
                <w:sz w:val="18"/>
                <w:szCs w:val="18"/>
              </w:rPr>
              <w:t>727</w:t>
            </w:r>
            <w:r w:rsidR="00017AE4" w:rsidRPr="005D2CBC">
              <w:rPr>
                <w:rFonts w:cs="Arial"/>
                <w:sz w:val="18"/>
                <w:szCs w:val="18"/>
                <w:lang w:val="en-US"/>
              </w:rPr>
              <w:t>,</w:t>
            </w:r>
            <w:r w:rsidRPr="005D2CBC">
              <w:rPr>
                <w:rFonts w:cs="Arial"/>
                <w:sz w:val="18"/>
                <w:szCs w:val="18"/>
              </w:rPr>
              <w:t>370</w:t>
            </w:r>
          </w:p>
        </w:tc>
        <w:tc>
          <w:tcPr>
            <w:tcW w:w="1367" w:type="dxa"/>
            <w:shd w:val="clear" w:color="auto" w:fill="auto"/>
            <w:vAlign w:val="center"/>
          </w:tcPr>
          <w:p w:rsidR="00017AE4" w:rsidRPr="005D2CBC" w:rsidRDefault="00075CD6" w:rsidP="00017AE4">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852</w:t>
            </w:r>
            <w:r w:rsidR="009025F1" w:rsidRPr="005D2CBC">
              <w:rPr>
                <w:rFonts w:cs="Arial"/>
                <w:sz w:val="18"/>
                <w:szCs w:val="18"/>
                <w:lang w:val="en-US"/>
              </w:rPr>
              <w:t>,</w:t>
            </w:r>
            <w:r w:rsidRPr="005D2CBC">
              <w:rPr>
                <w:rFonts w:cs="Arial"/>
                <w:sz w:val="18"/>
                <w:szCs w:val="18"/>
              </w:rPr>
              <w:t>101</w:t>
            </w:r>
          </w:p>
        </w:tc>
        <w:tc>
          <w:tcPr>
            <w:tcW w:w="1367" w:type="dxa"/>
            <w:shd w:val="clear" w:color="auto" w:fill="auto"/>
            <w:vAlign w:val="center"/>
          </w:tcPr>
          <w:p w:rsidR="00017AE4" w:rsidRPr="005D2CBC" w:rsidRDefault="00075CD6" w:rsidP="00017AE4">
            <w:pPr>
              <w:pBdr>
                <w:bottom w:val="sing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777</w:t>
            </w:r>
            <w:r w:rsidR="00017AE4" w:rsidRPr="005D2CBC">
              <w:rPr>
                <w:rFonts w:cs="Arial"/>
                <w:sz w:val="18"/>
                <w:szCs w:val="18"/>
                <w:lang w:val="en-US"/>
              </w:rPr>
              <w:t>,</w:t>
            </w:r>
            <w:r w:rsidRPr="005D2CBC">
              <w:rPr>
                <w:rFonts w:cs="Arial"/>
                <w:sz w:val="18"/>
                <w:szCs w:val="18"/>
              </w:rPr>
              <w:t>145</w:t>
            </w:r>
          </w:p>
        </w:tc>
      </w:tr>
      <w:tr w:rsidR="00017AE4" w:rsidRPr="005D2CBC" w:rsidTr="00C85366">
        <w:tc>
          <w:tcPr>
            <w:tcW w:w="3989" w:type="dxa"/>
            <w:vAlign w:val="bottom"/>
          </w:tcPr>
          <w:p w:rsidR="00017AE4" w:rsidRPr="005D2CBC" w:rsidRDefault="00017AE4" w:rsidP="00017AE4">
            <w:pPr>
              <w:spacing w:line="240" w:lineRule="auto"/>
              <w:ind w:left="978"/>
              <w:rPr>
                <w:rFonts w:cs="Arial"/>
                <w:sz w:val="12"/>
                <w:szCs w:val="12"/>
              </w:rPr>
            </w:pPr>
          </w:p>
        </w:tc>
        <w:tc>
          <w:tcPr>
            <w:tcW w:w="1367" w:type="dxa"/>
            <w:shd w:val="clear" w:color="auto" w:fill="auto"/>
            <w:vAlign w:val="bottom"/>
          </w:tcPr>
          <w:p w:rsidR="00017AE4" w:rsidRPr="005D2CBC" w:rsidRDefault="00017AE4" w:rsidP="00017AE4">
            <w:pPr>
              <w:spacing w:line="240" w:lineRule="auto"/>
              <w:ind w:right="-72"/>
              <w:rPr>
                <w:rFonts w:cs="Arial"/>
                <w:sz w:val="12"/>
                <w:szCs w:val="12"/>
              </w:rPr>
            </w:pPr>
          </w:p>
        </w:tc>
        <w:tc>
          <w:tcPr>
            <w:tcW w:w="1367" w:type="dxa"/>
            <w:shd w:val="clear" w:color="auto" w:fill="auto"/>
            <w:vAlign w:val="bottom"/>
          </w:tcPr>
          <w:p w:rsidR="00017AE4" w:rsidRPr="005D2CBC" w:rsidRDefault="00017AE4" w:rsidP="00017AE4">
            <w:pPr>
              <w:spacing w:line="240" w:lineRule="auto"/>
              <w:ind w:right="-72"/>
              <w:jc w:val="right"/>
              <w:rPr>
                <w:rFonts w:cs="Arial"/>
                <w:sz w:val="12"/>
                <w:szCs w:val="12"/>
              </w:rPr>
            </w:pPr>
          </w:p>
        </w:tc>
        <w:tc>
          <w:tcPr>
            <w:tcW w:w="1367" w:type="dxa"/>
            <w:shd w:val="clear" w:color="auto" w:fill="auto"/>
            <w:vAlign w:val="bottom"/>
          </w:tcPr>
          <w:p w:rsidR="00017AE4" w:rsidRPr="005D2CBC" w:rsidRDefault="00017AE4" w:rsidP="00017AE4">
            <w:pPr>
              <w:spacing w:line="240" w:lineRule="auto"/>
              <w:ind w:right="-72"/>
              <w:rPr>
                <w:rFonts w:cs="Arial"/>
                <w:sz w:val="12"/>
                <w:szCs w:val="12"/>
              </w:rPr>
            </w:pPr>
          </w:p>
        </w:tc>
        <w:tc>
          <w:tcPr>
            <w:tcW w:w="1367" w:type="dxa"/>
            <w:shd w:val="clear" w:color="auto" w:fill="auto"/>
            <w:vAlign w:val="bottom"/>
          </w:tcPr>
          <w:p w:rsidR="00017AE4" w:rsidRPr="005D2CBC" w:rsidRDefault="00017AE4" w:rsidP="00017AE4">
            <w:pPr>
              <w:spacing w:line="240" w:lineRule="auto"/>
              <w:ind w:right="-72"/>
              <w:jc w:val="right"/>
              <w:rPr>
                <w:rFonts w:cs="Arial"/>
                <w:sz w:val="12"/>
                <w:szCs w:val="12"/>
              </w:rPr>
            </w:pPr>
          </w:p>
        </w:tc>
      </w:tr>
      <w:tr w:rsidR="00017AE4" w:rsidRPr="005D2CBC" w:rsidTr="00C85366">
        <w:tc>
          <w:tcPr>
            <w:tcW w:w="3989" w:type="dxa"/>
            <w:vAlign w:val="bottom"/>
          </w:tcPr>
          <w:p w:rsidR="00017AE4" w:rsidRPr="005D2CBC" w:rsidRDefault="00017AE4" w:rsidP="00017AE4">
            <w:pPr>
              <w:spacing w:line="240" w:lineRule="auto"/>
              <w:ind w:left="978"/>
              <w:rPr>
                <w:rFonts w:cs="Arial"/>
                <w:sz w:val="18"/>
                <w:szCs w:val="18"/>
              </w:rPr>
            </w:pPr>
          </w:p>
        </w:tc>
        <w:tc>
          <w:tcPr>
            <w:tcW w:w="1367" w:type="dxa"/>
            <w:shd w:val="clear" w:color="auto" w:fill="auto"/>
            <w:vAlign w:val="bottom"/>
          </w:tcPr>
          <w:p w:rsidR="00017AE4" w:rsidRPr="005D2CBC" w:rsidRDefault="00075CD6" w:rsidP="00017AE4">
            <w:pPr>
              <w:pBdr>
                <w:bottom w:val="double" w:sz="4" w:space="1" w:color="auto"/>
              </w:pBdr>
              <w:tabs>
                <w:tab w:val="decimal" w:pos="504"/>
                <w:tab w:val="right" w:pos="1275"/>
              </w:tabs>
              <w:spacing w:line="240" w:lineRule="auto"/>
              <w:ind w:right="-72"/>
              <w:jc w:val="right"/>
              <w:rPr>
                <w:rFonts w:cs="Arial"/>
                <w:sz w:val="18"/>
                <w:szCs w:val="18"/>
                <w:cs/>
                <w:lang w:val="en-US"/>
              </w:rPr>
            </w:pPr>
            <w:r w:rsidRPr="005D2CBC">
              <w:rPr>
                <w:rFonts w:cs="Arial"/>
                <w:sz w:val="18"/>
                <w:szCs w:val="18"/>
              </w:rPr>
              <w:t>24</w:t>
            </w:r>
            <w:r w:rsidR="009025F1" w:rsidRPr="005D2CBC">
              <w:rPr>
                <w:rFonts w:cs="Arial"/>
                <w:sz w:val="18"/>
                <w:szCs w:val="18"/>
                <w:lang w:val="en-US"/>
              </w:rPr>
              <w:t>,</w:t>
            </w:r>
            <w:r w:rsidRPr="005D2CBC">
              <w:rPr>
                <w:rFonts w:cs="Arial"/>
                <w:sz w:val="18"/>
                <w:szCs w:val="18"/>
              </w:rPr>
              <w:t>007</w:t>
            </w:r>
            <w:r w:rsidR="009025F1" w:rsidRPr="005D2CBC">
              <w:rPr>
                <w:rFonts w:cs="Arial"/>
                <w:sz w:val="18"/>
                <w:szCs w:val="18"/>
                <w:lang w:val="en-US"/>
              </w:rPr>
              <w:t>,</w:t>
            </w:r>
            <w:r w:rsidRPr="005D2CBC">
              <w:rPr>
                <w:rFonts w:cs="Arial"/>
                <w:sz w:val="18"/>
                <w:szCs w:val="18"/>
              </w:rPr>
              <w:t>992</w:t>
            </w:r>
          </w:p>
        </w:tc>
        <w:tc>
          <w:tcPr>
            <w:tcW w:w="1367" w:type="dxa"/>
            <w:shd w:val="clear" w:color="auto" w:fill="auto"/>
            <w:vAlign w:val="bottom"/>
          </w:tcPr>
          <w:p w:rsidR="00017AE4" w:rsidRPr="005D2CBC" w:rsidRDefault="00075CD6" w:rsidP="00017AE4">
            <w:pPr>
              <w:pBdr>
                <w:bottom w:val="double" w:sz="4" w:space="1" w:color="auto"/>
              </w:pBdr>
              <w:tabs>
                <w:tab w:val="decimal" w:pos="504"/>
                <w:tab w:val="right" w:pos="1275"/>
              </w:tabs>
              <w:spacing w:line="240" w:lineRule="auto"/>
              <w:ind w:right="-72"/>
              <w:jc w:val="right"/>
              <w:rPr>
                <w:rFonts w:cs="Arial"/>
                <w:sz w:val="18"/>
                <w:szCs w:val="18"/>
                <w:cs/>
                <w:lang w:val="en-US"/>
              </w:rPr>
            </w:pPr>
            <w:r w:rsidRPr="005D2CBC">
              <w:rPr>
                <w:rFonts w:cs="Arial"/>
                <w:sz w:val="18"/>
                <w:szCs w:val="18"/>
              </w:rPr>
              <w:t>38</w:t>
            </w:r>
            <w:r w:rsidR="00017AE4" w:rsidRPr="005D2CBC">
              <w:rPr>
                <w:rFonts w:cs="Arial"/>
                <w:sz w:val="18"/>
                <w:szCs w:val="18"/>
                <w:lang w:val="en-US"/>
              </w:rPr>
              <w:t>,</w:t>
            </w:r>
            <w:r w:rsidRPr="005D2CBC">
              <w:rPr>
                <w:rFonts w:cs="Arial"/>
                <w:sz w:val="18"/>
                <w:szCs w:val="18"/>
              </w:rPr>
              <w:t>049</w:t>
            </w:r>
            <w:r w:rsidR="00017AE4" w:rsidRPr="005D2CBC">
              <w:rPr>
                <w:rFonts w:cs="Arial"/>
                <w:sz w:val="18"/>
                <w:szCs w:val="18"/>
                <w:lang w:val="en-US"/>
              </w:rPr>
              <w:t>,</w:t>
            </w:r>
            <w:r w:rsidRPr="005D2CBC">
              <w:rPr>
                <w:rFonts w:cs="Arial"/>
                <w:sz w:val="18"/>
                <w:szCs w:val="18"/>
              </w:rPr>
              <w:t>313</w:t>
            </w:r>
          </w:p>
        </w:tc>
        <w:tc>
          <w:tcPr>
            <w:tcW w:w="1367" w:type="dxa"/>
            <w:shd w:val="clear" w:color="auto" w:fill="auto"/>
            <w:vAlign w:val="bottom"/>
          </w:tcPr>
          <w:p w:rsidR="00017AE4" w:rsidRPr="005D2CBC" w:rsidRDefault="00075CD6" w:rsidP="00017AE4">
            <w:pPr>
              <w:pBdr>
                <w:bottom w:val="double" w:sz="4" w:space="1" w:color="auto"/>
              </w:pBdr>
              <w:tabs>
                <w:tab w:val="decimal" w:pos="504"/>
                <w:tab w:val="right" w:pos="1275"/>
              </w:tabs>
              <w:spacing w:line="240" w:lineRule="auto"/>
              <w:ind w:right="-72"/>
              <w:jc w:val="right"/>
              <w:rPr>
                <w:rFonts w:cs="Arial"/>
                <w:sz w:val="18"/>
                <w:szCs w:val="18"/>
                <w:cs/>
                <w:lang w:val="en-US"/>
              </w:rPr>
            </w:pPr>
            <w:r w:rsidRPr="005D2CBC">
              <w:rPr>
                <w:rFonts w:cs="Arial"/>
                <w:sz w:val="18"/>
                <w:szCs w:val="18"/>
              </w:rPr>
              <w:t>18</w:t>
            </w:r>
            <w:r w:rsidR="009025F1" w:rsidRPr="005D2CBC">
              <w:rPr>
                <w:rFonts w:cs="Arial"/>
                <w:sz w:val="18"/>
                <w:szCs w:val="18"/>
                <w:lang w:val="en-US"/>
              </w:rPr>
              <w:t>,</w:t>
            </w:r>
            <w:r w:rsidRPr="005D2CBC">
              <w:rPr>
                <w:rFonts w:cs="Arial"/>
                <w:sz w:val="18"/>
                <w:szCs w:val="18"/>
              </w:rPr>
              <w:t>011</w:t>
            </w:r>
            <w:r w:rsidR="009025F1" w:rsidRPr="005D2CBC">
              <w:rPr>
                <w:rFonts w:cs="Arial"/>
                <w:sz w:val="18"/>
                <w:szCs w:val="18"/>
                <w:lang w:val="en-US"/>
              </w:rPr>
              <w:t>,</w:t>
            </w:r>
            <w:r w:rsidRPr="005D2CBC">
              <w:rPr>
                <w:rFonts w:cs="Arial"/>
                <w:sz w:val="18"/>
                <w:szCs w:val="18"/>
              </w:rPr>
              <w:t>777</w:t>
            </w:r>
          </w:p>
        </w:tc>
        <w:tc>
          <w:tcPr>
            <w:tcW w:w="1367" w:type="dxa"/>
            <w:shd w:val="clear" w:color="auto" w:fill="auto"/>
            <w:vAlign w:val="bottom"/>
          </w:tcPr>
          <w:p w:rsidR="00017AE4" w:rsidRPr="005D2CBC" w:rsidRDefault="00075CD6" w:rsidP="00017AE4">
            <w:pPr>
              <w:pBdr>
                <w:bottom w:val="double" w:sz="4" w:space="1" w:color="auto"/>
              </w:pBdr>
              <w:tabs>
                <w:tab w:val="decimal" w:pos="504"/>
                <w:tab w:val="right" w:pos="1275"/>
              </w:tabs>
              <w:spacing w:line="240" w:lineRule="auto"/>
              <w:ind w:right="-72"/>
              <w:jc w:val="right"/>
              <w:rPr>
                <w:rFonts w:cs="Arial"/>
                <w:sz w:val="18"/>
                <w:szCs w:val="18"/>
                <w:lang w:val="en-US"/>
              </w:rPr>
            </w:pPr>
            <w:r w:rsidRPr="005D2CBC">
              <w:rPr>
                <w:rFonts w:cs="Arial"/>
                <w:sz w:val="18"/>
                <w:szCs w:val="18"/>
              </w:rPr>
              <w:t>17</w:t>
            </w:r>
            <w:r w:rsidR="00017AE4" w:rsidRPr="005D2CBC">
              <w:rPr>
                <w:rFonts w:cs="Arial"/>
                <w:sz w:val="18"/>
                <w:szCs w:val="18"/>
                <w:lang w:val="en-US"/>
              </w:rPr>
              <w:t>,</w:t>
            </w:r>
            <w:r w:rsidRPr="005D2CBC">
              <w:rPr>
                <w:rFonts w:cs="Arial"/>
                <w:sz w:val="18"/>
                <w:szCs w:val="18"/>
              </w:rPr>
              <w:t>958</w:t>
            </w:r>
            <w:r w:rsidR="00017AE4" w:rsidRPr="005D2CBC">
              <w:rPr>
                <w:rFonts w:cs="Arial"/>
                <w:sz w:val="18"/>
                <w:szCs w:val="18"/>
                <w:lang w:val="en-US"/>
              </w:rPr>
              <w:t>,</w:t>
            </w:r>
            <w:r w:rsidRPr="005D2CBC">
              <w:rPr>
                <w:rFonts w:cs="Arial"/>
                <w:sz w:val="18"/>
                <w:szCs w:val="18"/>
              </w:rPr>
              <w:t>621</w:t>
            </w:r>
          </w:p>
        </w:tc>
      </w:tr>
    </w:tbl>
    <w:p w:rsidR="0076119C" w:rsidRPr="005D2CBC" w:rsidRDefault="0076119C" w:rsidP="006130D1">
      <w:pPr>
        <w:spacing w:line="240" w:lineRule="auto"/>
        <w:jc w:val="both"/>
        <w:rPr>
          <w:rFonts w:cs="Arial"/>
          <w:sz w:val="18"/>
          <w:szCs w:val="18"/>
        </w:rPr>
      </w:pPr>
    </w:p>
    <w:p w:rsidR="0076119C" w:rsidRPr="005D2CBC" w:rsidRDefault="0076119C" w:rsidP="006130D1">
      <w:pPr>
        <w:spacing w:line="240" w:lineRule="auto"/>
        <w:jc w:val="both"/>
        <w:rPr>
          <w:rFonts w:cs="Arial"/>
          <w:sz w:val="18"/>
          <w:szCs w:val="18"/>
        </w:rPr>
      </w:pPr>
    </w:p>
    <w:p w:rsidR="00513E38" w:rsidRPr="005D2CBC" w:rsidRDefault="00075CD6" w:rsidP="00513E38">
      <w:pPr>
        <w:tabs>
          <w:tab w:val="left" w:pos="540"/>
        </w:tabs>
        <w:spacing w:line="240" w:lineRule="auto"/>
        <w:rPr>
          <w:rFonts w:cs="Arial"/>
          <w:sz w:val="18"/>
          <w:szCs w:val="18"/>
        </w:rPr>
      </w:pPr>
      <w:r w:rsidRPr="005D2CBC">
        <w:rPr>
          <w:rFonts w:cs="Arial"/>
          <w:b/>
          <w:bCs/>
          <w:sz w:val="18"/>
          <w:szCs w:val="18"/>
        </w:rPr>
        <w:t>2</w:t>
      </w:r>
      <w:r w:rsidR="002B24AE" w:rsidRPr="005D2CBC">
        <w:rPr>
          <w:rFonts w:cs="Arial"/>
          <w:b/>
          <w:bCs/>
          <w:sz w:val="18"/>
          <w:szCs w:val="18"/>
        </w:rPr>
        <w:t>1</w:t>
      </w:r>
      <w:r w:rsidR="00513E38" w:rsidRPr="005D2CBC">
        <w:rPr>
          <w:rFonts w:cs="Arial"/>
          <w:b/>
          <w:bCs/>
          <w:sz w:val="18"/>
          <w:szCs w:val="18"/>
        </w:rPr>
        <w:tab/>
        <w:t>Contingencies and commitments</w:t>
      </w:r>
    </w:p>
    <w:p w:rsidR="00513E38" w:rsidRPr="005D2CBC" w:rsidRDefault="00513E38" w:rsidP="00513E38">
      <w:pPr>
        <w:spacing w:line="240" w:lineRule="auto"/>
        <w:ind w:left="540"/>
        <w:jc w:val="both"/>
        <w:rPr>
          <w:rFonts w:cs="Arial"/>
          <w:sz w:val="18"/>
          <w:szCs w:val="18"/>
        </w:rPr>
      </w:pPr>
    </w:p>
    <w:p w:rsidR="00513E38" w:rsidRPr="005D2CBC" w:rsidRDefault="00513E38" w:rsidP="00513E38">
      <w:pPr>
        <w:spacing w:line="240" w:lineRule="auto"/>
        <w:ind w:left="540"/>
        <w:jc w:val="both"/>
        <w:rPr>
          <w:rFonts w:cs="Arial"/>
          <w:sz w:val="18"/>
          <w:szCs w:val="18"/>
        </w:rPr>
      </w:pPr>
    </w:p>
    <w:p w:rsidR="00513E38" w:rsidRPr="005D2CBC" w:rsidRDefault="00075CD6" w:rsidP="00513E38">
      <w:pPr>
        <w:spacing w:line="240" w:lineRule="auto"/>
        <w:ind w:left="1080" w:hanging="540"/>
        <w:jc w:val="thaiDistribute"/>
        <w:rPr>
          <w:rFonts w:cs="Arial"/>
          <w:b/>
          <w:bCs/>
          <w:sz w:val="18"/>
          <w:szCs w:val="18"/>
          <w:lang w:val="en-US"/>
        </w:rPr>
      </w:pPr>
      <w:r w:rsidRPr="005D2CBC">
        <w:rPr>
          <w:rFonts w:cs="Arial"/>
          <w:b/>
          <w:bCs/>
          <w:sz w:val="18"/>
          <w:szCs w:val="18"/>
        </w:rPr>
        <w:t>2</w:t>
      </w:r>
      <w:r w:rsidR="002B24AE" w:rsidRPr="005D2CBC">
        <w:rPr>
          <w:rFonts w:cs="Arial"/>
          <w:b/>
          <w:bCs/>
          <w:sz w:val="18"/>
          <w:szCs w:val="18"/>
        </w:rPr>
        <w:t>1</w:t>
      </w:r>
      <w:r w:rsidR="00513E38" w:rsidRPr="005D2CBC">
        <w:rPr>
          <w:rFonts w:cs="Arial"/>
          <w:b/>
          <w:bCs/>
          <w:sz w:val="18"/>
          <w:szCs w:val="18"/>
          <w:lang w:val="en-US"/>
        </w:rPr>
        <w:t>.</w:t>
      </w:r>
      <w:r w:rsidRPr="005D2CBC">
        <w:rPr>
          <w:rFonts w:cs="Arial"/>
          <w:b/>
          <w:bCs/>
          <w:sz w:val="18"/>
          <w:szCs w:val="18"/>
        </w:rPr>
        <w:t>1</w:t>
      </w:r>
      <w:r w:rsidR="00513E38" w:rsidRPr="005D2CBC">
        <w:rPr>
          <w:rFonts w:cs="Arial"/>
          <w:b/>
          <w:bCs/>
          <w:sz w:val="18"/>
          <w:szCs w:val="18"/>
          <w:lang w:val="en-US"/>
        </w:rPr>
        <w:tab/>
        <w:t xml:space="preserve">Guarantee </w:t>
      </w:r>
    </w:p>
    <w:p w:rsidR="00513E38" w:rsidRPr="005D2CBC" w:rsidRDefault="00513E38" w:rsidP="00513E38">
      <w:pPr>
        <w:spacing w:line="240" w:lineRule="auto"/>
        <w:ind w:left="1080"/>
        <w:jc w:val="both"/>
        <w:rPr>
          <w:rFonts w:cs="Arial"/>
          <w:sz w:val="18"/>
          <w:szCs w:val="18"/>
          <w:lang w:val="en-US"/>
        </w:rPr>
      </w:pPr>
    </w:p>
    <w:p w:rsidR="00513E38" w:rsidRPr="005D2CBC" w:rsidRDefault="00513E38" w:rsidP="00513E38">
      <w:pPr>
        <w:spacing w:line="240" w:lineRule="auto"/>
        <w:ind w:left="1080"/>
        <w:jc w:val="both"/>
        <w:rPr>
          <w:rFonts w:cs="Arial"/>
          <w:sz w:val="18"/>
          <w:szCs w:val="18"/>
          <w:lang w:val="en-US"/>
        </w:rPr>
      </w:pPr>
      <w:r w:rsidRPr="005D2CBC">
        <w:rPr>
          <w:rFonts w:cs="Arial"/>
          <w:sz w:val="18"/>
          <w:szCs w:val="18"/>
          <w:lang w:val="en-US"/>
        </w:rPr>
        <w:t xml:space="preserve">As at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lang w:val="en-US"/>
        </w:rPr>
        <w:t xml:space="preserve"> </w:t>
      </w:r>
      <w:r w:rsidR="00075CD6" w:rsidRPr="005D2CBC">
        <w:rPr>
          <w:rFonts w:cs="Arial"/>
          <w:sz w:val="18"/>
          <w:szCs w:val="18"/>
        </w:rPr>
        <w:t>2020</w:t>
      </w:r>
      <w:r w:rsidRPr="005D2CBC">
        <w:rPr>
          <w:rFonts w:cs="Arial"/>
          <w:sz w:val="18"/>
          <w:szCs w:val="18"/>
          <w:lang w:val="en-US"/>
        </w:rPr>
        <w:t xml:space="preserve">, the Company provided guarantee on behalf of its subsidiary for sales and leaseback contracts amounting to Baht </w:t>
      </w:r>
      <w:r w:rsidR="00075CD6" w:rsidRPr="005D2CBC">
        <w:rPr>
          <w:rFonts w:cs="Arial"/>
          <w:sz w:val="18"/>
          <w:szCs w:val="18"/>
        </w:rPr>
        <w:t>3</w:t>
      </w:r>
      <w:r w:rsidR="00A20CA1" w:rsidRPr="005D2CBC">
        <w:rPr>
          <w:rFonts w:cs="Arial"/>
          <w:sz w:val="18"/>
          <w:szCs w:val="18"/>
        </w:rPr>
        <w:t>.</w:t>
      </w:r>
      <w:r w:rsidR="00075CD6" w:rsidRPr="005D2CBC">
        <w:rPr>
          <w:rFonts w:cs="Arial"/>
          <w:sz w:val="18"/>
          <w:szCs w:val="18"/>
        </w:rPr>
        <w:t>52</w:t>
      </w:r>
      <w:r w:rsidRPr="005D2CBC">
        <w:rPr>
          <w:rFonts w:cs="Arial"/>
          <w:sz w:val="18"/>
          <w:szCs w:val="18"/>
          <w:lang w:val="en-US"/>
        </w:rPr>
        <w:t xml:space="preserve"> million (</w:t>
      </w:r>
      <w:r w:rsidR="00075CD6" w:rsidRPr="005D2CBC">
        <w:rPr>
          <w:rFonts w:cs="Arial"/>
          <w:sz w:val="18"/>
          <w:szCs w:val="18"/>
        </w:rPr>
        <w:t>31</w:t>
      </w:r>
      <w:r w:rsidRPr="005D2CBC">
        <w:rPr>
          <w:rFonts w:cs="Arial"/>
          <w:sz w:val="18"/>
          <w:szCs w:val="18"/>
          <w:lang w:val="en-US"/>
        </w:rPr>
        <w:t xml:space="preserve"> December </w:t>
      </w:r>
      <w:r w:rsidR="00075CD6" w:rsidRPr="005D2CBC">
        <w:rPr>
          <w:rFonts w:cs="Arial"/>
          <w:sz w:val="18"/>
          <w:szCs w:val="18"/>
        </w:rPr>
        <w:t>2019</w:t>
      </w:r>
      <w:r w:rsidRPr="005D2CBC">
        <w:rPr>
          <w:rFonts w:cs="Arial"/>
          <w:sz w:val="18"/>
          <w:szCs w:val="18"/>
          <w:lang w:val="en-US"/>
        </w:rPr>
        <w:t xml:space="preserve">: Baht </w:t>
      </w:r>
      <w:r w:rsidR="00075CD6" w:rsidRPr="005D2CBC">
        <w:rPr>
          <w:rFonts w:cs="Arial"/>
          <w:sz w:val="18"/>
          <w:szCs w:val="18"/>
        </w:rPr>
        <w:t>4</w:t>
      </w:r>
      <w:r w:rsidRPr="005D2CBC">
        <w:rPr>
          <w:rFonts w:cs="Arial"/>
          <w:sz w:val="18"/>
          <w:szCs w:val="18"/>
          <w:lang w:val="en-US"/>
        </w:rPr>
        <w:t>.</w:t>
      </w:r>
      <w:r w:rsidR="00075CD6" w:rsidRPr="005D2CBC">
        <w:rPr>
          <w:rFonts w:cs="Arial"/>
          <w:sz w:val="18"/>
          <w:szCs w:val="18"/>
        </w:rPr>
        <w:t>91</w:t>
      </w:r>
      <w:r w:rsidRPr="005D2CBC">
        <w:rPr>
          <w:rFonts w:cs="Arial"/>
          <w:sz w:val="18"/>
          <w:szCs w:val="18"/>
          <w:lang w:val="en-US"/>
        </w:rPr>
        <w:t xml:space="preserve"> million) (note </w:t>
      </w:r>
      <w:r w:rsidR="00075CD6" w:rsidRPr="005D2CBC">
        <w:rPr>
          <w:rFonts w:cs="Arial"/>
          <w:sz w:val="18"/>
          <w:szCs w:val="18"/>
        </w:rPr>
        <w:t>16</w:t>
      </w:r>
      <w:r w:rsidRPr="005D2CBC">
        <w:rPr>
          <w:rFonts w:cs="Arial"/>
          <w:sz w:val="18"/>
          <w:szCs w:val="18"/>
          <w:lang w:val="en-US"/>
        </w:rPr>
        <w:t>.</w:t>
      </w:r>
      <w:r w:rsidR="00075CD6" w:rsidRPr="005D2CBC">
        <w:rPr>
          <w:rFonts w:cs="Arial"/>
          <w:sz w:val="18"/>
          <w:szCs w:val="18"/>
        </w:rPr>
        <w:t>3</w:t>
      </w:r>
      <w:r w:rsidRPr="005D2CBC">
        <w:rPr>
          <w:rFonts w:cs="Arial"/>
          <w:sz w:val="18"/>
          <w:szCs w:val="18"/>
          <w:lang w:val="en-US"/>
        </w:rPr>
        <w:t>).</w:t>
      </w:r>
    </w:p>
    <w:p w:rsidR="00513E38" w:rsidRPr="005D2CBC" w:rsidRDefault="00513E38" w:rsidP="00513E38">
      <w:pPr>
        <w:spacing w:line="240" w:lineRule="auto"/>
        <w:ind w:left="1080"/>
        <w:jc w:val="both"/>
        <w:rPr>
          <w:rFonts w:cs="Arial"/>
          <w:sz w:val="18"/>
          <w:szCs w:val="18"/>
          <w:lang w:val="en-US"/>
        </w:rPr>
      </w:pPr>
    </w:p>
    <w:p w:rsidR="00513E38" w:rsidRPr="005D2CBC" w:rsidRDefault="00513E38" w:rsidP="00513E38">
      <w:pPr>
        <w:spacing w:line="240" w:lineRule="auto"/>
        <w:ind w:left="1080"/>
        <w:jc w:val="both"/>
        <w:rPr>
          <w:rFonts w:cs="Arial"/>
          <w:sz w:val="18"/>
          <w:szCs w:val="18"/>
          <w:lang w:val="en-US"/>
        </w:rPr>
      </w:pPr>
    </w:p>
    <w:p w:rsidR="0076119C" w:rsidRPr="005D2CBC" w:rsidRDefault="00075CD6" w:rsidP="0076119C">
      <w:pPr>
        <w:spacing w:line="240" w:lineRule="auto"/>
        <w:ind w:left="1080" w:hanging="540"/>
        <w:jc w:val="thaiDistribute"/>
        <w:rPr>
          <w:rFonts w:cs="Arial"/>
          <w:b/>
          <w:bCs/>
          <w:sz w:val="18"/>
          <w:szCs w:val="18"/>
        </w:rPr>
      </w:pPr>
      <w:r w:rsidRPr="005D2CBC">
        <w:rPr>
          <w:rFonts w:cs="Arial"/>
          <w:b/>
          <w:bCs/>
          <w:sz w:val="18"/>
          <w:szCs w:val="18"/>
        </w:rPr>
        <w:t>2</w:t>
      </w:r>
      <w:r w:rsidR="002B24AE" w:rsidRPr="005D2CBC">
        <w:rPr>
          <w:rFonts w:cs="Arial"/>
          <w:b/>
          <w:bCs/>
          <w:sz w:val="18"/>
          <w:szCs w:val="18"/>
        </w:rPr>
        <w:t>1</w:t>
      </w:r>
      <w:r w:rsidR="0076119C" w:rsidRPr="005D2CBC">
        <w:rPr>
          <w:rFonts w:cs="Arial"/>
          <w:b/>
          <w:bCs/>
          <w:sz w:val="18"/>
          <w:szCs w:val="18"/>
        </w:rPr>
        <w:t>.</w:t>
      </w:r>
      <w:r w:rsidRPr="005D2CBC">
        <w:rPr>
          <w:rFonts w:cs="Arial"/>
          <w:b/>
          <w:bCs/>
          <w:sz w:val="18"/>
          <w:szCs w:val="18"/>
        </w:rPr>
        <w:t>2</w:t>
      </w:r>
      <w:r w:rsidR="0076119C" w:rsidRPr="005D2CBC">
        <w:rPr>
          <w:rFonts w:cs="Arial"/>
          <w:b/>
          <w:bCs/>
          <w:sz w:val="18"/>
          <w:szCs w:val="18"/>
        </w:rPr>
        <w:tab/>
        <w:t>Commitment for franchise fees</w:t>
      </w:r>
    </w:p>
    <w:p w:rsidR="0076119C" w:rsidRPr="005D2CBC" w:rsidRDefault="0076119C" w:rsidP="0076119C">
      <w:pPr>
        <w:spacing w:line="240" w:lineRule="auto"/>
        <w:ind w:left="1080"/>
        <w:jc w:val="both"/>
        <w:rPr>
          <w:rFonts w:cs="Arial"/>
          <w:sz w:val="18"/>
          <w:szCs w:val="18"/>
          <w:shd w:val="clear" w:color="auto" w:fill="FFFFFF"/>
        </w:rPr>
      </w:pPr>
    </w:p>
    <w:p w:rsidR="0076119C" w:rsidRPr="005D2CBC" w:rsidRDefault="0076119C" w:rsidP="0076119C">
      <w:pPr>
        <w:spacing w:line="240" w:lineRule="auto"/>
        <w:ind w:left="1080"/>
        <w:jc w:val="both"/>
        <w:rPr>
          <w:rFonts w:cs="Arial"/>
          <w:sz w:val="18"/>
          <w:szCs w:val="18"/>
          <w:shd w:val="clear" w:color="auto" w:fill="FFFFFF"/>
        </w:rPr>
      </w:pPr>
      <w:r w:rsidRPr="005D2CBC">
        <w:rPr>
          <w:rFonts w:cs="Arial"/>
          <w:sz w:val="18"/>
          <w:szCs w:val="18"/>
          <w:shd w:val="clear" w:color="auto" w:fill="FFFFFF"/>
        </w:rPr>
        <w:t xml:space="preserve">As at </w:t>
      </w:r>
      <w:r w:rsidR="00075CD6" w:rsidRPr="005D2CBC">
        <w:rPr>
          <w:rFonts w:cs="Arial"/>
          <w:sz w:val="18"/>
          <w:szCs w:val="18"/>
          <w:shd w:val="clear" w:color="auto" w:fill="FFFFFF"/>
        </w:rPr>
        <w:t>30</w:t>
      </w:r>
      <w:r w:rsidR="00F17FE2" w:rsidRPr="005D2CBC">
        <w:rPr>
          <w:rFonts w:cs="Arial"/>
          <w:sz w:val="18"/>
          <w:szCs w:val="18"/>
          <w:shd w:val="clear" w:color="auto" w:fill="FFFFFF"/>
        </w:rPr>
        <w:t xml:space="preserve"> June</w:t>
      </w:r>
      <w:r w:rsidRPr="005D2CBC">
        <w:rPr>
          <w:rFonts w:cs="Arial"/>
          <w:sz w:val="18"/>
          <w:szCs w:val="18"/>
          <w:shd w:val="clear" w:color="auto" w:fill="FFFFFF"/>
        </w:rPr>
        <w:t xml:space="preserve"> </w:t>
      </w:r>
      <w:r w:rsidR="00075CD6" w:rsidRPr="005D2CBC">
        <w:rPr>
          <w:rFonts w:cs="Arial"/>
          <w:sz w:val="18"/>
          <w:szCs w:val="18"/>
          <w:shd w:val="clear" w:color="auto" w:fill="FFFFFF"/>
        </w:rPr>
        <w:t>2020</w:t>
      </w:r>
      <w:r w:rsidRPr="005D2CBC">
        <w:rPr>
          <w:rFonts w:cs="Arial"/>
          <w:sz w:val="18"/>
          <w:szCs w:val="18"/>
          <w:shd w:val="clear" w:color="auto" w:fill="FFFFFF"/>
        </w:rPr>
        <w:t xml:space="preserve"> and </w:t>
      </w:r>
      <w:r w:rsidR="00075CD6" w:rsidRPr="005D2CBC">
        <w:rPr>
          <w:rFonts w:cs="Arial"/>
          <w:sz w:val="18"/>
          <w:szCs w:val="18"/>
          <w:shd w:val="clear" w:color="auto" w:fill="FFFFFF"/>
        </w:rPr>
        <w:t>31</w:t>
      </w:r>
      <w:r w:rsidRPr="005D2CBC">
        <w:rPr>
          <w:rFonts w:cs="Arial"/>
          <w:sz w:val="18"/>
          <w:szCs w:val="18"/>
          <w:shd w:val="clear" w:color="auto" w:fill="FFFFFF"/>
        </w:rPr>
        <w:t xml:space="preserve"> December </w:t>
      </w:r>
      <w:r w:rsidR="00075CD6" w:rsidRPr="005D2CBC">
        <w:rPr>
          <w:rFonts w:cs="Arial"/>
          <w:sz w:val="18"/>
          <w:szCs w:val="18"/>
          <w:shd w:val="clear" w:color="auto" w:fill="FFFFFF"/>
        </w:rPr>
        <w:t>2019</w:t>
      </w:r>
      <w:r w:rsidRPr="005D2CBC">
        <w:rPr>
          <w:rFonts w:cs="Arial"/>
          <w:sz w:val="18"/>
          <w:szCs w:val="18"/>
          <w:shd w:val="clear" w:color="auto" w:fill="FFFFFF"/>
        </w:rPr>
        <w:t>, the Group has the following commitments to pay on-going fees for operations of language institutions;</w:t>
      </w:r>
    </w:p>
    <w:p w:rsidR="0076119C" w:rsidRPr="005D2CBC" w:rsidRDefault="0076119C" w:rsidP="0076119C">
      <w:pPr>
        <w:spacing w:line="240" w:lineRule="auto"/>
        <w:ind w:left="1080"/>
        <w:jc w:val="both"/>
        <w:rPr>
          <w:rFonts w:cs="Arial"/>
          <w:sz w:val="18"/>
          <w:szCs w:val="18"/>
          <w:shd w:val="clear" w:color="auto" w:fill="FFFFFF"/>
        </w:rPr>
      </w:pPr>
    </w:p>
    <w:p w:rsidR="0076119C" w:rsidRPr="005D2CBC" w:rsidRDefault="0076119C" w:rsidP="00B76FCE">
      <w:pPr>
        <w:tabs>
          <w:tab w:val="left" w:pos="1440"/>
        </w:tabs>
        <w:spacing w:line="240" w:lineRule="auto"/>
        <w:ind w:left="1080"/>
        <w:jc w:val="thaiDistribute"/>
        <w:rPr>
          <w:rFonts w:cs="Arial"/>
          <w:sz w:val="18"/>
          <w:szCs w:val="18"/>
          <w:lang w:val="en-US"/>
        </w:rPr>
      </w:pPr>
      <w:r w:rsidRPr="005D2CBC">
        <w:rPr>
          <w:rFonts w:cs="Arial"/>
          <w:sz w:val="18"/>
          <w:szCs w:val="18"/>
        </w:rPr>
        <w:t>a)</w:t>
      </w:r>
      <w:r w:rsidRPr="005D2CBC">
        <w:rPr>
          <w:rFonts w:cs="Arial"/>
          <w:sz w:val="18"/>
          <w:szCs w:val="18"/>
          <w:lang w:val="en-US"/>
        </w:rPr>
        <w:tab/>
        <w:t xml:space="preserve">On-going fee </w:t>
      </w:r>
      <w:r w:rsidRPr="005D2CBC">
        <w:rPr>
          <w:rFonts w:cs="Arial"/>
          <w:sz w:val="18"/>
          <w:szCs w:val="18"/>
        </w:rPr>
        <w:t>at fixed percentage of</w:t>
      </w:r>
      <w:r w:rsidRPr="005D2CBC">
        <w:rPr>
          <w:rFonts w:cs="Arial"/>
          <w:sz w:val="18"/>
          <w:szCs w:val="18"/>
          <w:lang w:val="en-US"/>
        </w:rPr>
        <w:t xml:space="preserve"> the gross revenue of its language institution.</w:t>
      </w:r>
    </w:p>
    <w:p w:rsidR="0076119C" w:rsidRPr="005D2CBC" w:rsidRDefault="0076119C" w:rsidP="0076119C">
      <w:pPr>
        <w:tabs>
          <w:tab w:val="left" w:pos="1620"/>
        </w:tabs>
        <w:spacing w:line="240" w:lineRule="auto"/>
        <w:ind w:left="1080"/>
        <w:jc w:val="both"/>
        <w:rPr>
          <w:rFonts w:cs="Arial"/>
          <w:sz w:val="18"/>
          <w:szCs w:val="18"/>
          <w:lang w:val="en-US"/>
        </w:rPr>
      </w:pPr>
    </w:p>
    <w:p w:rsidR="0076119C" w:rsidRPr="005D2CBC" w:rsidRDefault="0076119C" w:rsidP="00B76FCE">
      <w:pPr>
        <w:tabs>
          <w:tab w:val="left" w:pos="1440"/>
        </w:tabs>
        <w:spacing w:line="240" w:lineRule="auto"/>
        <w:ind w:left="1080"/>
        <w:jc w:val="thaiDistribute"/>
        <w:rPr>
          <w:rFonts w:cs="Arial"/>
          <w:sz w:val="18"/>
          <w:szCs w:val="18"/>
          <w:lang w:val="en-US"/>
        </w:rPr>
      </w:pPr>
      <w:r w:rsidRPr="005D2CBC">
        <w:rPr>
          <w:rFonts w:cs="Arial"/>
          <w:sz w:val="18"/>
          <w:szCs w:val="18"/>
        </w:rPr>
        <w:t>b)</w:t>
      </w:r>
      <w:r w:rsidRPr="005D2CBC">
        <w:rPr>
          <w:rFonts w:cs="Arial"/>
          <w:sz w:val="18"/>
          <w:szCs w:val="18"/>
        </w:rPr>
        <w:tab/>
      </w:r>
      <w:r w:rsidRPr="005D2CBC">
        <w:rPr>
          <w:rFonts w:cs="Arial"/>
          <w:sz w:val="18"/>
          <w:szCs w:val="18"/>
          <w:lang w:val="en-US"/>
        </w:rPr>
        <w:t xml:space="preserve">On-going fee </w:t>
      </w:r>
      <w:r w:rsidRPr="005D2CBC">
        <w:rPr>
          <w:rFonts w:cs="Arial"/>
          <w:sz w:val="18"/>
          <w:szCs w:val="18"/>
        </w:rPr>
        <w:t>at fixed percentage of</w:t>
      </w:r>
      <w:r w:rsidRPr="005D2CBC">
        <w:rPr>
          <w:rFonts w:cs="Arial"/>
          <w:sz w:val="18"/>
          <w:szCs w:val="18"/>
          <w:lang w:val="en-US"/>
        </w:rPr>
        <w:t xml:space="preserve"> the gross revenue of its language institution’s franchisee.</w:t>
      </w:r>
    </w:p>
    <w:p w:rsidR="00855A72" w:rsidRPr="005D2CBC" w:rsidRDefault="00855A72" w:rsidP="00B76FCE">
      <w:pPr>
        <w:tabs>
          <w:tab w:val="left" w:pos="1440"/>
        </w:tabs>
        <w:spacing w:line="240" w:lineRule="auto"/>
        <w:ind w:left="1080"/>
        <w:jc w:val="thaiDistribute"/>
        <w:rPr>
          <w:rFonts w:cs="Arial"/>
          <w:sz w:val="18"/>
          <w:szCs w:val="18"/>
          <w:lang w:val="en-US"/>
        </w:rPr>
      </w:pPr>
    </w:p>
    <w:p w:rsidR="009C25AC" w:rsidRPr="005D2CBC" w:rsidRDefault="009C25AC" w:rsidP="00855A72">
      <w:pPr>
        <w:tabs>
          <w:tab w:val="left" w:pos="540"/>
        </w:tabs>
        <w:spacing w:line="240" w:lineRule="auto"/>
        <w:rPr>
          <w:rFonts w:cs="Arial"/>
          <w:b/>
          <w:bCs/>
          <w:sz w:val="18"/>
          <w:szCs w:val="18"/>
        </w:rPr>
      </w:pPr>
      <w:r w:rsidRPr="005D2CBC">
        <w:rPr>
          <w:rFonts w:cs="Arial"/>
          <w:b/>
          <w:bCs/>
          <w:sz w:val="18"/>
          <w:szCs w:val="18"/>
        </w:rPr>
        <w:br w:type="page"/>
      </w:r>
    </w:p>
    <w:p w:rsidR="00855A72" w:rsidRPr="005D2CBC" w:rsidRDefault="00075CD6" w:rsidP="00855A72">
      <w:pPr>
        <w:tabs>
          <w:tab w:val="left" w:pos="540"/>
        </w:tabs>
        <w:spacing w:line="240" w:lineRule="auto"/>
        <w:rPr>
          <w:rFonts w:cs="Arial"/>
          <w:sz w:val="18"/>
          <w:szCs w:val="18"/>
        </w:rPr>
      </w:pPr>
      <w:r w:rsidRPr="005D2CBC">
        <w:rPr>
          <w:rFonts w:cs="Arial"/>
          <w:b/>
          <w:bCs/>
          <w:sz w:val="18"/>
          <w:szCs w:val="18"/>
        </w:rPr>
        <w:t>2</w:t>
      </w:r>
      <w:r w:rsidR="002B24AE" w:rsidRPr="005D2CBC">
        <w:rPr>
          <w:rFonts w:cs="Arial"/>
          <w:b/>
          <w:bCs/>
          <w:sz w:val="18"/>
          <w:szCs w:val="18"/>
        </w:rPr>
        <w:t>1</w:t>
      </w:r>
      <w:r w:rsidR="00855A72" w:rsidRPr="005D2CBC">
        <w:rPr>
          <w:rFonts w:cs="Arial"/>
          <w:b/>
          <w:bCs/>
          <w:sz w:val="18"/>
          <w:szCs w:val="18"/>
        </w:rPr>
        <w:tab/>
        <w:t xml:space="preserve">Contingencies and commitments </w:t>
      </w:r>
      <w:r w:rsidR="00855A72" w:rsidRPr="005D2CBC">
        <w:rPr>
          <w:rFonts w:cs="Arial"/>
          <w:sz w:val="18"/>
          <w:szCs w:val="18"/>
        </w:rPr>
        <w:t>(Cont’d)</w:t>
      </w:r>
    </w:p>
    <w:p w:rsidR="001C3794" w:rsidRPr="005D2CBC" w:rsidRDefault="001C3794" w:rsidP="00EB519C">
      <w:pPr>
        <w:spacing w:line="240" w:lineRule="auto"/>
        <w:ind w:left="1080"/>
        <w:jc w:val="both"/>
        <w:rPr>
          <w:rFonts w:cs="Arial"/>
          <w:sz w:val="18"/>
          <w:szCs w:val="18"/>
        </w:rPr>
      </w:pPr>
    </w:p>
    <w:p w:rsidR="00855A72" w:rsidRPr="005D2CBC" w:rsidRDefault="00855A72" w:rsidP="00513E38">
      <w:pPr>
        <w:spacing w:line="240" w:lineRule="auto"/>
        <w:ind w:left="1080"/>
        <w:jc w:val="both"/>
        <w:rPr>
          <w:rFonts w:cs="Arial"/>
          <w:sz w:val="18"/>
          <w:szCs w:val="18"/>
        </w:rPr>
      </w:pPr>
    </w:p>
    <w:p w:rsidR="00513E38" w:rsidRPr="005D2CBC" w:rsidRDefault="00075CD6" w:rsidP="00513E38">
      <w:pPr>
        <w:spacing w:line="240" w:lineRule="auto"/>
        <w:ind w:left="1080" w:hanging="540"/>
        <w:jc w:val="thaiDistribute"/>
        <w:rPr>
          <w:rFonts w:cs="Arial"/>
          <w:b/>
          <w:bCs/>
          <w:sz w:val="18"/>
          <w:szCs w:val="18"/>
          <w:lang w:val="en-US"/>
        </w:rPr>
      </w:pPr>
      <w:r w:rsidRPr="005D2CBC">
        <w:rPr>
          <w:rFonts w:cs="Arial"/>
          <w:b/>
          <w:bCs/>
          <w:sz w:val="18"/>
          <w:szCs w:val="18"/>
        </w:rPr>
        <w:t>2</w:t>
      </w:r>
      <w:r w:rsidR="002B24AE" w:rsidRPr="005D2CBC">
        <w:rPr>
          <w:rFonts w:cs="Arial"/>
          <w:b/>
          <w:bCs/>
          <w:sz w:val="18"/>
          <w:szCs w:val="18"/>
        </w:rPr>
        <w:t>1</w:t>
      </w:r>
      <w:r w:rsidR="00513E38" w:rsidRPr="005D2CBC">
        <w:rPr>
          <w:rFonts w:cs="Arial"/>
          <w:b/>
          <w:bCs/>
          <w:sz w:val="18"/>
          <w:szCs w:val="18"/>
          <w:lang w:val="en-US"/>
        </w:rPr>
        <w:t>.</w:t>
      </w:r>
      <w:r w:rsidRPr="005D2CBC">
        <w:rPr>
          <w:rFonts w:cs="Arial"/>
          <w:b/>
          <w:bCs/>
          <w:sz w:val="18"/>
          <w:szCs w:val="18"/>
        </w:rPr>
        <w:t>3</w:t>
      </w:r>
      <w:r w:rsidR="00513E38" w:rsidRPr="005D2CBC">
        <w:rPr>
          <w:rFonts w:cs="Arial"/>
          <w:b/>
          <w:bCs/>
          <w:sz w:val="18"/>
          <w:szCs w:val="18"/>
          <w:lang w:val="en-US"/>
        </w:rPr>
        <w:tab/>
        <w:t>Operating lease commitments - where the Group is the lessee</w:t>
      </w:r>
    </w:p>
    <w:p w:rsidR="0076119C" w:rsidRPr="005D2CBC" w:rsidRDefault="0076119C" w:rsidP="00B5453D">
      <w:pPr>
        <w:spacing w:line="240" w:lineRule="auto"/>
        <w:ind w:left="1080"/>
        <w:jc w:val="both"/>
        <w:rPr>
          <w:rFonts w:cs="Arial"/>
          <w:sz w:val="18"/>
          <w:szCs w:val="18"/>
        </w:rPr>
      </w:pPr>
    </w:p>
    <w:p w:rsidR="006045ED" w:rsidRPr="005D2CBC" w:rsidRDefault="00B5453D" w:rsidP="00B5453D">
      <w:pPr>
        <w:spacing w:line="240" w:lineRule="auto"/>
        <w:ind w:left="1080"/>
        <w:jc w:val="both"/>
        <w:rPr>
          <w:rFonts w:cs="Arial"/>
          <w:sz w:val="18"/>
          <w:szCs w:val="18"/>
        </w:rPr>
      </w:pPr>
      <w:r w:rsidRPr="005D2CBC">
        <w:rPr>
          <w:rFonts w:cs="Arial"/>
          <w:spacing w:val="-4"/>
          <w:sz w:val="18"/>
          <w:szCs w:val="18"/>
        </w:rPr>
        <w:t xml:space="preserve">As at </w:t>
      </w:r>
      <w:r w:rsidR="00075CD6" w:rsidRPr="005D2CBC">
        <w:rPr>
          <w:rFonts w:cs="Arial"/>
          <w:spacing w:val="-4"/>
          <w:sz w:val="18"/>
          <w:szCs w:val="18"/>
        </w:rPr>
        <w:t>31</w:t>
      </w:r>
      <w:r w:rsidRPr="005D2CBC">
        <w:rPr>
          <w:rFonts w:cs="Arial"/>
          <w:spacing w:val="-4"/>
          <w:sz w:val="18"/>
          <w:szCs w:val="18"/>
        </w:rPr>
        <w:t xml:space="preserve"> December </w:t>
      </w:r>
      <w:r w:rsidR="00075CD6" w:rsidRPr="005D2CBC">
        <w:rPr>
          <w:rFonts w:cs="Arial"/>
          <w:spacing w:val="-4"/>
          <w:sz w:val="18"/>
          <w:szCs w:val="18"/>
        </w:rPr>
        <w:t>2019</w:t>
      </w:r>
      <w:r w:rsidRPr="005D2CBC">
        <w:rPr>
          <w:rFonts w:cs="Arial"/>
          <w:spacing w:val="-4"/>
          <w:sz w:val="18"/>
          <w:szCs w:val="18"/>
        </w:rPr>
        <w:t>,</w:t>
      </w:r>
      <w:r w:rsidR="006045ED" w:rsidRPr="005D2CBC">
        <w:rPr>
          <w:rFonts w:cs="Arial"/>
          <w:spacing w:val="-4"/>
          <w:sz w:val="18"/>
          <w:szCs w:val="18"/>
        </w:rPr>
        <w:t xml:space="preserve"> </w:t>
      </w:r>
      <w:r w:rsidR="00B43BF2" w:rsidRPr="005D2CBC">
        <w:rPr>
          <w:rFonts w:cs="Arial"/>
          <w:spacing w:val="-4"/>
          <w:sz w:val="18"/>
          <w:szCs w:val="18"/>
        </w:rPr>
        <w:t>t</w:t>
      </w:r>
      <w:r w:rsidR="006045ED" w:rsidRPr="005D2CBC">
        <w:rPr>
          <w:rFonts w:cs="Arial"/>
          <w:spacing w:val="-4"/>
          <w:sz w:val="18"/>
          <w:szCs w:val="18"/>
        </w:rPr>
        <w:t>he Group entered into long-term lease agreements to lease spaces in department</w:t>
      </w:r>
      <w:r w:rsidR="006045ED" w:rsidRPr="005D2CBC">
        <w:rPr>
          <w:rFonts w:cs="Arial"/>
          <w:sz w:val="18"/>
          <w:szCs w:val="18"/>
        </w:rPr>
        <w:t xml:space="preserve"> stores and building for various lease terms.</w:t>
      </w:r>
      <w:r w:rsidR="00175FF6" w:rsidRPr="005D2CBC">
        <w:rPr>
          <w:rFonts w:cs="Arial"/>
          <w:sz w:val="18"/>
          <w:szCs w:val="18"/>
        </w:rPr>
        <w:t xml:space="preserve"> Since </w:t>
      </w:r>
      <w:r w:rsidR="00075CD6" w:rsidRPr="005D2CBC">
        <w:rPr>
          <w:rFonts w:cs="Arial"/>
          <w:sz w:val="18"/>
          <w:szCs w:val="18"/>
        </w:rPr>
        <w:t>1</w:t>
      </w:r>
      <w:r w:rsidR="00175FF6" w:rsidRPr="005D2CBC">
        <w:rPr>
          <w:rFonts w:cs="Arial"/>
          <w:sz w:val="18"/>
          <w:szCs w:val="18"/>
        </w:rPr>
        <w:t xml:space="preserve"> January </w:t>
      </w:r>
      <w:r w:rsidR="00075CD6" w:rsidRPr="005D2CBC">
        <w:rPr>
          <w:rFonts w:cs="Arial"/>
          <w:sz w:val="18"/>
          <w:szCs w:val="18"/>
        </w:rPr>
        <w:t>2020</w:t>
      </w:r>
      <w:r w:rsidR="00175FF6" w:rsidRPr="005D2CBC">
        <w:rPr>
          <w:rFonts w:cs="Arial"/>
          <w:sz w:val="18"/>
          <w:szCs w:val="18"/>
        </w:rPr>
        <w:t>, all long-term lease agreements have been recognised as the right of use asset and the lease liabilities as explained in</w:t>
      </w:r>
      <w:r w:rsidR="00B76FCE" w:rsidRPr="005D2CBC">
        <w:rPr>
          <w:rFonts w:cs="Arial"/>
          <w:sz w:val="18"/>
          <w:szCs w:val="18"/>
        </w:rPr>
        <w:t xml:space="preserve"> </w:t>
      </w:r>
      <w:r w:rsidR="009C0CAC" w:rsidRPr="005D2CBC">
        <w:rPr>
          <w:rFonts w:cs="Arial"/>
          <w:sz w:val="18"/>
          <w:szCs w:val="18"/>
        </w:rPr>
        <w:t>n</w:t>
      </w:r>
      <w:r w:rsidR="00175FF6" w:rsidRPr="005D2CBC">
        <w:rPr>
          <w:rFonts w:cs="Arial"/>
          <w:sz w:val="18"/>
          <w:szCs w:val="18"/>
        </w:rPr>
        <w:t xml:space="preserve">ote </w:t>
      </w:r>
      <w:r w:rsidR="00075CD6" w:rsidRPr="005D2CBC">
        <w:rPr>
          <w:rFonts w:cs="Arial"/>
          <w:sz w:val="18"/>
          <w:szCs w:val="18"/>
        </w:rPr>
        <w:t>5</w:t>
      </w:r>
      <w:r w:rsidR="00175FF6" w:rsidRPr="005D2CBC">
        <w:rPr>
          <w:rFonts w:cs="Arial"/>
          <w:sz w:val="18"/>
          <w:szCs w:val="18"/>
        </w:rPr>
        <w:t>.</w:t>
      </w:r>
    </w:p>
    <w:p w:rsidR="006045ED" w:rsidRPr="005D2CBC" w:rsidRDefault="006045ED" w:rsidP="00B5453D">
      <w:pPr>
        <w:spacing w:line="240" w:lineRule="auto"/>
        <w:ind w:left="1080"/>
        <w:jc w:val="both"/>
        <w:rPr>
          <w:rFonts w:cs="Arial"/>
          <w:sz w:val="18"/>
          <w:szCs w:val="18"/>
        </w:rPr>
      </w:pPr>
    </w:p>
    <w:p w:rsidR="006045ED" w:rsidRPr="005D2CBC" w:rsidRDefault="006045ED" w:rsidP="00B5453D">
      <w:pPr>
        <w:spacing w:line="240" w:lineRule="auto"/>
        <w:ind w:left="1080"/>
        <w:jc w:val="both"/>
        <w:rPr>
          <w:rFonts w:cs="Arial"/>
          <w:sz w:val="18"/>
          <w:szCs w:val="18"/>
        </w:rPr>
      </w:pPr>
      <w:r w:rsidRPr="005D2CBC">
        <w:rPr>
          <w:rFonts w:cs="Arial"/>
          <w:sz w:val="18"/>
          <w:szCs w:val="18"/>
        </w:rPr>
        <w:t xml:space="preserve">As at </w:t>
      </w:r>
      <w:r w:rsidR="00075CD6" w:rsidRPr="005D2CBC">
        <w:rPr>
          <w:rFonts w:cs="Arial"/>
          <w:sz w:val="18"/>
          <w:szCs w:val="18"/>
        </w:rPr>
        <w:t>30</w:t>
      </w:r>
      <w:r w:rsidR="00F17FE2" w:rsidRPr="005D2CBC">
        <w:rPr>
          <w:rFonts w:cs="Arial"/>
          <w:sz w:val="18"/>
          <w:szCs w:val="18"/>
        </w:rPr>
        <w:t xml:space="preserve"> June</w:t>
      </w:r>
      <w:r w:rsidRPr="005D2CBC">
        <w:rPr>
          <w:rFonts w:cs="Arial"/>
          <w:sz w:val="18"/>
          <w:szCs w:val="18"/>
        </w:rPr>
        <w:t xml:space="preserve"> </w:t>
      </w:r>
      <w:r w:rsidR="00075CD6" w:rsidRPr="005D2CBC">
        <w:rPr>
          <w:rFonts w:cs="Arial"/>
          <w:sz w:val="18"/>
          <w:szCs w:val="18"/>
        </w:rPr>
        <w:t>2020</w:t>
      </w:r>
      <w:r w:rsidRPr="005D2CBC">
        <w:rPr>
          <w:rFonts w:cs="Arial"/>
          <w:sz w:val="18"/>
          <w:szCs w:val="18"/>
        </w:rPr>
        <w:t>,</w:t>
      </w:r>
      <w:r w:rsidR="00366D0B" w:rsidRPr="005D2CBC">
        <w:rPr>
          <w:rFonts w:cs="Arial"/>
          <w:sz w:val="18"/>
          <w:szCs w:val="18"/>
        </w:rPr>
        <w:t xml:space="preserve"> </w:t>
      </w:r>
      <w:r w:rsidR="00B43BF2" w:rsidRPr="005D2CBC">
        <w:rPr>
          <w:rFonts w:cs="Arial"/>
          <w:sz w:val="18"/>
          <w:szCs w:val="18"/>
        </w:rPr>
        <w:t>t</w:t>
      </w:r>
      <w:r w:rsidR="00366D0B" w:rsidRPr="005D2CBC">
        <w:rPr>
          <w:rFonts w:cs="Arial"/>
          <w:sz w:val="18"/>
          <w:szCs w:val="18"/>
        </w:rPr>
        <w:t xml:space="preserve">he Group </w:t>
      </w:r>
      <w:r w:rsidRPr="005D2CBC">
        <w:rPr>
          <w:rFonts w:cs="Arial"/>
          <w:sz w:val="18"/>
          <w:szCs w:val="18"/>
        </w:rPr>
        <w:t>has short-term lease agreements to lease spaces in department stores</w:t>
      </w:r>
      <w:r w:rsidR="00D8315F" w:rsidRPr="005D2CBC">
        <w:rPr>
          <w:rFonts w:cs="Arial"/>
          <w:sz w:val="18"/>
          <w:szCs w:val="18"/>
        </w:rPr>
        <w:t>.</w:t>
      </w:r>
    </w:p>
    <w:p w:rsidR="00513E38" w:rsidRPr="005D2CBC" w:rsidRDefault="00513E38" w:rsidP="00513E38">
      <w:pPr>
        <w:spacing w:line="240" w:lineRule="auto"/>
        <w:ind w:left="1080"/>
        <w:jc w:val="both"/>
        <w:rPr>
          <w:rFonts w:cs="Arial"/>
          <w:sz w:val="16"/>
          <w:szCs w:val="16"/>
        </w:rPr>
      </w:pPr>
    </w:p>
    <w:p w:rsidR="00513E38" w:rsidRPr="005D2CBC" w:rsidRDefault="00513E38" w:rsidP="00513E38">
      <w:pPr>
        <w:spacing w:line="240" w:lineRule="auto"/>
        <w:ind w:left="1080"/>
        <w:jc w:val="both"/>
        <w:rPr>
          <w:rFonts w:cs="Arial"/>
          <w:sz w:val="18"/>
          <w:szCs w:val="18"/>
        </w:rPr>
      </w:pPr>
      <w:r w:rsidRPr="005D2CBC">
        <w:rPr>
          <w:rFonts w:cs="Arial"/>
          <w:sz w:val="18"/>
          <w:szCs w:val="18"/>
        </w:rPr>
        <w:t>The future aggregate minimum lease payments under non-cancellable operating leases are as follows:</w:t>
      </w:r>
    </w:p>
    <w:p w:rsidR="00513E38" w:rsidRPr="005D2CBC" w:rsidRDefault="00513E38" w:rsidP="00513E38">
      <w:pPr>
        <w:spacing w:line="240" w:lineRule="auto"/>
        <w:ind w:left="1080"/>
        <w:jc w:val="both"/>
        <w:rPr>
          <w:rFonts w:cs="Arial"/>
          <w:sz w:val="16"/>
          <w:szCs w:val="16"/>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8"/>
                <w:szCs w:val="18"/>
              </w:rPr>
            </w:pPr>
          </w:p>
        </w:tc>
        <w:tc>
          <w:tcPr>
            <w:tcW w:w="2736" w:type="dxa"/>
            <w:gridSpan w:val="2"/>
            <w:vAlign w:val="bottom"/>
          </w:tcPr>
          <w:p w:rsidR="00513E38" w:rsidRPr="005D2CBC" w:rsidRDefault="00513E38" w:rsidP="00271CD3">
            <w:pPr>
              <w:spacing w:line="240" w:lineRule="auto"/>
              <w:ind w:right="-72"/>
              <w:jc w:val="center"/>
              <w:rPr>
                <w:rFonts w:cs="Arial"/>
                <w:b/>
                <w:sz w:val="18"/>
                <w:szCs w:val="18"/>
              </w:rPr>
            </w:pPr>
            <w:r w:rsidRPr="005D2CBC">
              <w:rPr>
                <w:rFonts w:cs="Arial"/>
                <w:b/>
                <w:sz w:val="18"/>
                <w:szCs w:val="18"/>
              </w:rPr>
              <w:t>Consolidated</w:t>
            </w:r>
          </w:p>
        </w:tc>
        <w:tc>
          <w:tcPr>
            <w:tcW w:w="2736" w:type="dxa"/>
            <w:gridSpan w:val="2"/>
            <w:vAlign w:val="bottom"/>
          </w:tcPr>
          <w:p w:rsidR="00513E38" w:rsidRPr="005D2CBC" w:rsidRDefault="00513E38" w:rsidP="00271CD3">
            <w:pPr>
              <w:spacing w:line="240" w:lineRule="auto"/>
              <w:ind w:right="-72"/>
              <w:jc w:val="center"/>
              <w:rPr>
                <w:rFonts w:cs="Arial"/>
                <w:b/>
                <w:sz w:val="18"/>
                <w:szCs w:val="18"/>
              </w:rPr>
            </w:pPr>
            <w:r w:rsidRPr="005D2CBC">
              <w:rPr>
                <w:rFonts w:cs="Arial"/>
                <w:b/>
                <w:sz w:val="18"/>
                <w:szCs w:val="18"/>
              </w:rPr>
              <w:t xml:space="preserve">Separate </w:t>
            </w:r>
          </w:p>
        </w:tc>
      </w:tr>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8"/>
                <w:szCs w:val="18"/>
              </w:rPr>
            </w:pPr>
          </w:p>
        </w:tc>
        <w:tc>
          <w:tcPr>
            <w:tcW w:w="2736" w:type="dxa"/>
            <w:gridSpan w:val="2"/>
            <w:vAlign w:val="bottom"/>
          </w:tcPr>
          <w:p w:rsidR="00513E38" w:rsidRPr="005D2CBC" w:rsidRDefault="00513E38" w:rsidP="00271CD3">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c>
          <w:tcPr>
            <w:tcW w:w="2736" w:type="dxa"/>
            <w:gridSpan w:val="2"/>
            <w:vAlign w:val="bottom"/>
          </w:tcPr>
          <w:p w:rsidR="00513E38" w:rsidRPr="005D2CBC" w:rsidRDefault="00513E38" w:rsidP="00271CD3">
            <w:pPr>
              <w:pBdr>
                <w:bottom w:val="single" w:sz="4" w:space="1" w:color="auto"/>
              </w:pBdr>
              <w:spacing w:line="240" w:lineRule="auto"/>
              <w:ind w:right="-72"/>
              <w:jc w:val="center"/>
              <w:rPr>
                <w:rFonts w:cs="Arial"/>
                <w:b/>
                <w:snapToGrid w:val="0"/>
                <w:sz w:val="18"/>
                <w:szCs w:val="18"/>
                <w:lang w:eastAsia="th-TH"/>
              </w:rPr>
            </w:pPr>
            <w:r w:rsidRPr="005D2CBC">
              <w:rPr>
                <w:rFonts w:cs="Arial"/>
                <w:b/>
                <w:sz w:val="18"/>
                <w:szCs w:val="18"/>
              </w:rPr>
              <w:t>financial information</w:t>
            </w:r>
          </w:p>
        </w:tc>
      </w:tr>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8"/>
                <w:szCs w:val="18"/>
              </w:rPr>
            </w:pPr>
          </w:p>
        </w:tc>
        <w:tc>
          <w:tcPr>
            <w:tcW w:w="1368" w:type="dxa"/>
            <w:vAlign w:val="bottom"/>
          </w:tcPr>
          <w:p w:rsidR="00513E38" w:rsidRPr="005D2CBC" w:rsidRDefault="00075CD6" w:rsidP="00271CD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368" w:type="dxa"/>
            <w:vAlign w:val="bottom"/>
          </w:tcPr>
          <w:p w:rsidR="00513E38" w:rsidRPr="005D2CBC" w:rsidRDefault="00075CD6" w:rsidP="00271CD3">
            <w:pPr>
              <w:spacing w:line="240" w:lineRule="auto"/>
              <w:ind w:right="-72"/>
              <w:jc w:val="right"/>
              <w:rPr>
                <w:rFonts w:cs="Arial"/>
                <w:b/>
                <w:sz w:val="18"/>
                <w:szCs w:val="18"/>
              </w:rPr>
            </w:pPr>
            <w:r w:rsidRPr="005D2CBC">
              <w:rPr>
                <w:rFonts w:cs="Arial"/>
                <w:b/>
                <w:sz w:val="18"/>
                <w:szCs w:val="18"/>
              </w:rPr>
              <w:t>31</w:t>
            </w:r>
            <w:r w:rsidR="00513E38" w:rsidRPr="005D2CBC">
              <w:rPr>
                <w:rFonts w:cs="Arial"/>
                <w:b/>
                <w:sz w:val="18"/>
                <w:szCs w:val="18"/>
              </w:rPr>
              <w:t xml:space="preserve"> December</w:t>
            </w:r>
          </w:p>
        </w:tc>
        <w:tc>
          <w:tcPr>
            <w:tcW w:w="1368" w:type="dxa"/>
            <w:vAlign w:val="bottom"/>
          </w:tcPr>
          <w:p w:rsidR="00513E38" w:rsidRPr="005D2CBC" w:rsidRDefault="00075CD6" w:rsidP="00271CD3">
            <w:pPr>
              <w:spacing w:line="240" w:lineRule="auto"/>
              <w:ind w:right="-72"/>
              <w:jc w:val="right"/>
              <w:rPr>
                <w:rFonts w:cs="Arial"/>
                <w:b/>
                <w:spacing w:val="-2"/>
                <w:sz w:val="18"/>
                <w:szCs w:val="18"/>
              </w:rPr>
            </w:pPr>
            <w:r w:rsidRPr="005D2CBC">
              <w:rPr>
                <w:rFonts w:cs="Arial"/>
                <w:b/>
                <w:spacing w:val="-2"/>
                <w:sz w:val="18"/>
                <w:szCs w:val="18"/>
              </w:rPr>
              <w:t>30</w:t>
            </w:r>
            <w:r w:rsidR="00F17FE2" w:rsidRPr="005D2CBC">
              <w:rPr>
                <w:rFonts w:cs="Arial"/>
                <w:b/>
                <w:spacing w:val="-2"/>
                <w:sz w:val="18"/>
                <w:szCs w:val="18"/>
              </w:rPr>
              <w:t xml:space="preserve"> June</w:t>
            </w:r>
          </w:p>
        </w:tc>
        <w:tc>
          <w:tcPr>
            <w:tcW w:w="1368" w:type="dxa"/>
            <w:vAlign w:val="bottom"/>
          </w:tcPr>
          <w:p w:rsidR="00513E38" w:rsidRPr="005D2CBC" w:rsidRDefault="00075CD6" w:rsidP="00271CD3">
            <w:pPr>
              <w:spacing w:line="240" w:lineRule="auto"/>
              <w:ind w:right="-72"/>
              <w:jc w:val="right"/>
              <w:rPr>
                <w:rFonts w:cs="Arial"/>
                <w:b/>
                <w:sz w:val="18"/>
                <w:szCs w:val="18"/>
              </w:rPr>
            </w:pPr>
            <w:r w:rsidRPr="005D2CBC">
              <w:rPr>
                <w:rFonts w:cs="Arial"/>
                <w:b/>
                <w:sz w:val="18"/>
                <w:szCs w:val="18"/>
              </w:rPr>
              <w:t>31</w:t>
            </w:r>
            <w:r w:rsidR="00513E38" w:rsidRPr="005D2CBC">
              <w:rPr>
                <w:rFonts w:cs="Arial"/>
                <w:b/>
                <w:sz w:val="18"/>
                <w:szCs w:val="18"/>
              </w:rPr>
              <w:t xml:space="preserve"> December</w:t>
            </w:r>
          </w:p>
        </w:tc>
      </w:tr>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8"/>
                <w:szCs w:val="18"/>
              </w:rPr>
            </w:pPr>
          </w:p>
        </w:tc>
        <w:tc>
          <w:tcPr>
            <w:tcW w:w="1368"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2019</w:t>
            </w:r>
          </w:p>
        </w:tc>
        <w:tc>
          <w:tcPr>
            <w:tcW w:w="1368"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2020</w:t>
            </w:r>
          </w:p>
        </w:tc>
        <w:tc>
          <w:tcPr>
            <w:tcW w:w="1368" w:type="dxa"/>
            <w:vAlign w:val="bottom"/>
          </w:tcPr>
          <w:p w:rsidR="00513E38" w:rsidRPr="005D2CBC" w:rsidRDefault="00075CD6" w:rsidP="00271CD3">
            <w:pPr>
              <w:spacing w:line="240" w:lineRule="auto"/>
              <w:ind w:right="-72"/>
              <w:jc w:val="right"/>
              <w:rPr>
                <w:rFonts w:cs="Arial"/>
                <w:b/>
                <w:bCs/>
                <w:sz w:val="18"/>
                <w:szCs w:val="18"/>
              </w:rPr>
            </w:pPr>
            <w:r w:rsidRPr="005D2CBC">
              <w:rPr>
                <w:rFonts w:cs="Arial"/>
                <w:b/>
                <w:bCs/>
                <w:sz w:val="18"/>
                <w:szCs w:val="18"/>
              </w:rPr>
              <w:t>2019</w:t>
            </w:r>
          </w:p>
        </w:tc>
      </w:tr>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8"/>
                <w:szCs w:val="18"/>
              </w:rPr>
            </w:pPr>
          </w:p>
        </w:tc>
        <w:tc>
          <w:tcPr>
            <w:tcW w:w="1368"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c>
          <w:tcPr>
            <w:tcW w:w="1368" w:type="dxa"/>
            <w:vAlign w:val="bottom"/>
          </w:tcPr>
          <w:p w:rsidR="00513E38" w:rsidRPr="005D2CBC" w:rsidRDefault="00513E38" w:rsidP="00271CD3">
            <w:pPr>
              <w:pBdr>
                <w:bottom w:val="single" w:sz="4" w:space="1" w:color="auto"/>
              </w:pBdr>
              <w:spacing w:line="240" w:lineRule="auto"/>
              <w:ind w:right="-72"/>
              <w:jc w:val="right"/>
              <w:rPr>
                <w:rFonts w:cs="Arial"/>
                <w:b/>
                <w:bCs/>
                <w:sz w:val="18"/>
                <w:szCs w:val="18"/>
              </w:rPr>
            </w:pPr>
            <w:r w:rsidRPr="005D2CBC">
              <w:rPr>
                <w:rFonts w:cs="Arial"/>
                <w:b/>
                <w:bCs/>
                <w:sz w:val="18"/>
                <w:szCs w:val="18"/>
              </w:rPr>
              <w:t>Baht</w:t>
            </w:r>
          </w:p>
        </w:tc>
      </w:tr>
      <w:tr w:rsidR="00513E38" w:rsidRPr="005D2CBC" w:rsidDel="00484514"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2"/>
                <w:szCs w:val="12"/>
              </w:rPr>
            </w:pPr>
          </w:p>
        </w:tc>
        <w:tc>
          <w:tcPr>
            <w:tcW w:w="1368"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368" w:type="dxa"/>
            <w:vAlign w:val="bottom"/>
          </w:tcPr>
          <w:p w:rsidR="00513E38" w:rsidRPr="005D2CBC" w:rsidDel="00484514" w:rsidRDefault="00513E38" w:rsidP="00271CD3">
            <w:pPr>
              <w:spacing w:line="240" w:lineRule="auto"/>
              <w:ind w:right="-72"/>
              <w:jc w:val="right"/>
              <w:rPr>
                <w:rFonts w:cs="Arial"/>
                <w:sz w:val="12"/>
                <w:szCs w:val="12"/>
              </w:rPr>
            </w:pPr>
          </w:p>
        </w:tc>
        <w:tc>
          <w:tcPr>
            <w:tcW w:w="1368"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368" w:type="dxa"/>
            <w:vAlign w:val="bottom"/>
          </w:tcPr>
          <w:p w:rsidR="00513E38" w:rsidRPr="005D2CBC" w:rsidDel="00484514" w:rsidRDefault="00513E38" w:rsidP="00271CD3">
            <w:pPr>
              <w:spacing w:line="240" w:lineRule="auto"/>
              <w:ind w:right="-72"/>
              <w:jc w:val="right"/>
              <w:rPr>
                <w:rFonts w:cs="Arial"/>
                <w:sz w:val="12"/>
                <w:szCs w:val="12"/>
              </w:rPr>
            </w:pPr>
          </w:p>
        </w:tc>
      </w:tr>
      <w:tr w:rsidR="00513E38" w:rsidRPr="005D2CBC" w:rsidTr="00271CD3">
        <w:trPr>
          <w:trHeight w:val="179"/>
        </w:trPr>
        <w:tc>
          <w:tcPr>
            <w:tcW w:w="3974" w:type="dxa"/>
            <w:vAlign w:val="bottom"/>
          </w:tcPr>
          <w:p w:rsidR="00513E38" w:rsidRPr="005D2CBC" w:rsidRDefault="00513E38" w:rsidP="00271CD3">
            <w:pPr>
              <w:spacing w:line="240" w:lineRule="auto"/>
              <w:ind w:left="976"/>
              <w:jc w:val="thaiDistribute"/>
              <w:rPr>
                <w:rFonts w:cs="Arial"/>
                <w:sz w:val="18"/>
                <w:szCs w:val="18"/>
              </w:rPr>
            </w:pPr>
            <w:r w:rsidRPr="005D2CBC">
              <w:rPr>
                <w:rFonts w:cs="Arial"/>
                <w:sz w:val="18"/>
                <w:szCs w:val="18"/>
              </w:rPr>
              <w:t xml:space="preserve">Not later than </w:t>
            </w:r>
            <w:r w:rsidR="00075CD6" w:rsidRPr="005D2CBC">
              <w:rPr>
                <w:rFonts w:cs="Arial"/>
                <w:sz w:val="18"/>
                <w:szCs w:val="18"/>
              </w:rPr>
              <w:t>1</w:t>
            </w:r>
            <w:r w:rsidRPr="005D2CBC">
              <w:rPr>
                <w:rFonts w:cs="Arial"/>
                <w:sz w:val="18"/>
                <w:szCs w:val="18"/>
              </w:rPr>
              <w:t xml:space="preserve"> year</w:t>
            </w:r>
          </w:p>
        </w:tc>
        <w:tc>
          <w:tcPr>
            <w:tcW w:w="1368" w:type="dxa"/>
            <w:shd w:val="clear" w:color="auto" w:fill="auto"/>
            <w:vAlign w:val="bottom"/>
          </w:tcPr>
          <w:p w:rsidR="00513E38" w:rsidRPr="005D2CBC" w:rsidRDefault="00075CD6" w:rsidP="00271CD3">
            <w:pPr>
              <w:tabs>
                <w:tab w:val="left" w:pos="284"/>
                <w:tab w:val="left" w:pos="851"/>
                <w:tab w:val="left" w:pos="1418"/>
              </w:tabs>
              <w:spacing w:line="240" w:lineRule="auto"/>
              <w:ind w:right="-72"/>
              <w:jc w:val="right"/>
              <w:rPr>
                <w:rFonts w:cs="Arial"/>
                <w:sz w:val="18"/>
                <w:szCs w:val="22"/>
              </w:rPr>
            </w:pPr>
            <w:r w:rsidRPr="005D2CBC">
              <w:rPr>
                <w:rFonts w:cs="Arial"/>
                <w:sz w:val="18"/>
                <w:szCs w:val="22"/>
              </w:rPr>
              <w:t>2</w:t>
            </w:r>
            <w:r w:rsidR="00A1034E" w:rsidRPr="005D2CBC">
              <w:rPr>
                <w:rFonts w:cs="Arial"/>
                <w:sz w:val="18"/>
                <w:szCs w:val="22"/>
              </w:rPr>
              <w:t>,</w:t>
            </w:r>
            <w:r w:rsidRPr="005D2CBC">
              <w:rPr>
                <w:rFonts w:cs="Arial"/>
                <w:sz w:val="18"/>
                <w:szCs w:val="22"/>
              </w:rPr>
              <w:t>087</w:t>
            </w:r>
            <w:r w:rsidR="00A1034E" w:rsidRPr="005D2CBC">
              <w:rPr>
                <w:rFonts w:cs="Arial"/>
                <w:sz w:val="18"/>
                <w:szCs w:val="22"/>
              </w:rPr>
              <w:t>,</w:t>
            </w:r>
            <w:r w:rsidRPr="005D2CBC">
              <w:rPr>
                <w:rFonts w:cs="Arial"/>
                <w:sz w:val="18"/>
                <w:szCs w:val="22"/>
              </w:rPr>
              <w:t>088</w:t>
            </w:r>
          </w:p>
        </w:tc>
        <w:tc>
          <w:tcPr>
            <w:tcW w:w="1368" w:type="dxa"/>
            <w:vAlign w:val="bottom"/>
          </w:tcPr>
          <w:p w:rsidR="00513E38" w:rsidRPr="005D2CBC" w:rsidRDefault="00075CD6" w:rsidP="00271CD3">
            <w:pPr>
              <w:spacing w:line="240" w:lineRule="auto"/>
              <w:ind w:right="-72"/>
              <w:jc w:val="right"/>
              <w:rPr>
                <w:rFonts w:cs="Arial"/>
                <w:kern w:val="36"/>
                <w:sz w:val="18"/>
                <w:szCs w:val="18"/>
                <w:cs/>
              </w:rPr>
            </w:pPr>
            <w:r w:rsidRPr="005D2CBC">
              <w:rPr>
                <w:rFonts w:cs="Arial"/>
                <w:kern w:val="36"/>
                <w:sz w:val="18"/>
                <w:szCs w:val="18"/>
              </w:rPr>
              <w:t>162</w:t>
            </w:r>
            <w:r w:rsidR="00513E38" w:rsidRPr="005D2CBC">
              <w:rPr>
                <w:rFonts w:cs="Arial"/>
                <w:kern w:val="36"/>
                <w:sz w:val="18"/>
                <w:szCs w:val="18"/>
              </w:rPr>
              <w:t>,</w:t>
            </w:r>
            <w:r w:rsidRPr="005D2CBC">
              <w:rPr>
                <w:rFonts w:cs="Arial"/>
                <w:kern w:val="36"/>
                <w:sz w:val="18"/>
                <w:szCs w:val="18"/>
              </w:rPr>
              <w:t>638</w:t>
            </w:r>
            <w:r w:rsidR="00513E38" w:rsidRPr="005D2CBC">
              <w:rPr>
                <w:rFonts w:cs="Arial"/>
                <w:kern w:val="36"/>
                <w:sz w:val="18"/>
                <w:szCs w:val="18"/>
              </w:rPr>
              <w:t>,</w:t>
            </w:r>
            <w:r w:rsidRPr="005D2CBC">
              <w:rPr>
                <w:rFonts w:cs="Arial"/>
                <w:kern w:val="36"/>
                <w:sz w:val="18"/>
                <w:szCs w:val="18"/>
              </w:rPr>
              <w:t>398</w:t>
            </w:r>
          </w:p>
        </w:tc>
        <w:tc>
          <w:tcPr>
            <w:tcW w:w="1368" w:type="dxa"/>
            <w:shd w:val="clear" w:color="auto" w:fill="auto"/>
            <w:vAlign w:val="bottom"/>
          </w:tcPr>
          <w:p w:rsidR="00513E38" w:rsidRPr="005D2CBC" w:rsidRDefault="00A1034E" w:rsidP="00271CD3">
            <w:pPr>
              <w:spacing w:line="240" w:lineRule="auto"/>
              <w:ind w:right="-72"/>
              <w:jc w:val="right"/>
              <w:rPr>
                <w:rFonts w:cs="Arial"/>
                <w:kern w:val="36"/>
                <w:sz w:val="18"/>
                <w:szCs w:val="18"/>
                <w:cs/>
              </w:rPr>
            </w:pPr>
            <w:r w:rsidRPr="005D2CBC">
              <w:rPr>
                <w:rFonts w:cs="Arial"/>
                <w:kern w:val="36"/>
                <w:sz w:val="18"/>
                <w:szCs w:val="18"/>
              </w:rPr>
              <w:t>-</w:t>
            </w:r>
          </w:p>
        </w:tc>
        <w:tc>
          <w:tcPr>
            <w:tcW w:w="1368" w:type="dxa"/>
            <w:vAlign w:val="bottom"/>
          </w:tcPr>
          <w:p w:rsidR="00513E38" w:rsidRPr="005D2CBC" w:rsidRDefault="00075CD6" w:rsidP="00271CD3">
            <w:pPr>
              <w:spacing w:line="240" w:lineRule="auto"/>
              <w:ind w:right="-72"/>
              <w:jc w:val="right"/>
              <w:rPr>
                <w:rFonts w:cs="Arial"/>
                <w:kern w:val="36"/>
                <w:sz w:val="18"/>
                <w:szCs w:val="18"/>
              </w:rPr>
            </w:pPr>
            <w:r w:rsidRPr="005D2CBC">
              <w:rPr>
                <w:rFonts w:cs="Arial"/>
                <w:kern w:val="36"/>
                <w:sz w:val="18"/>
                <w:szCs w:val="18"/>
              </w:rPr>
              <w:t>5</w:t>
            </w:r>
            <w:r w:rsidR="00513E38" w:rsidRPr="005D2CBC">
              <w:rPr>
                <w:rFonts w:cs="Arial"/>
                <w:kern w:val="36"/>
                <w:sz w:val="18"/>
                <w:szCs w:val="18"/>
              </w:rPr>
              <w:t>,</w:t>
            </w:r>
            <w:r w:rsidRPr="005D2CBC">
              <w:rPr>
                <w:rFonts w:cs="Arial"/>
                <w:kern w:val="36"/>
                <w:sz w:val="18"/>
                <w:szCs w:val="18"/>
              </w:rPr>
              <w:t>965</w:t>
            </w:r>
            <w:r w:rsidR="00513E38" w:rsidRPr="005D2CBC">
              <w:rPr>
                <w:rFonts w:cs="Arial"/>
                <w:kern w:val="36"/>
                <w:sz w:val="18"/>
                <w:szCs w:val="18"/>
              </w:rPr>
              <w:t>,</w:t>
            </w:r>
            <w:r w:rsidRPr="005D2CBC">
              <w:rPr>
                <w:rFonts w:cs="Arial"/>
                <w:kern w:val="36"/>
                <w:sz w:val="18"/>
                <w:szCs w:val="18"/>
              </w:rPr>
              <w:t>589</w:t>
            </w:r>
          </w:p>
        </w:tc>
      </w:tr>
      <w:tr w:rsidR="00513E38" w:rsidRPr="005D2CBC" w:rsidTr="00271CD3">
        <w:trPr>
          <w:trHeight w:val="72"/>
        </w:trPr>
        <w:tc>
          <w:tcPr>
            <w:tcW w:w="3974" w:type="dxa"/>
            <w:vAlign w:val="bottom"/>
          </w:tcPr>
          <w:p w:rsidR="00513E38" w:rsidRPr="005D2CBC" w:rsidRDefault="00513E38" w:rsidP="00271CD3">
            <w:pPr>
              <w:spacing w:line="240" w:lineRule="auto"/>
              <w:ind w:left="976"/>
              <w:jc w:val="thaiDistribute"/>
              <w:rPr>
                <w:rFonts w:cs="Arial"/>
                <w:spacing w:val="-2"/>
                <w:sz w:val="18"/>
                <w:szCs w:val="18"/>
              </w:rPr>
            </w:pPr>
            <w:r w:rsidRPr="005D2CBC">
              <w:rPr>
                <w:rFonts w:cs="Arial"/>
                <w:spacing w:val="-2"/>
                <w:sz w:val="18"/>
                <w:szCs w:val="18"/>
              </w:rPr>
              <w:t xml:space="preserve">Later than </w:t>
            </w:r>
            <w:r w:rsidR="00075CD6" w:rsidRPr="005D2CBC">
              <w:rPr>
                <w:rFonts w:cs="Arial"/>
                <w:spacing w:val="-2"/>
                <w:sz w:val="18"/>
                <w:szCs w:val="18"/>
              </w:rPr>
              <w:t>1</w:t>
            </w:r>
            <w:r w:rsidRPr="005D2CBC">
              <w:rPr>
                <w:rFonts w:cs="Arial"/>
                <w:spacing w:val="-2"/>
                <w:sz w:val="18"/>
                <w:szCs w:val="18"/>
              </w:rPr>
              <w:t xml:space="preserve"> year but not</w:t>
            </w:r>
          </w:p>
        </w:tc>
        <w:tc>
          <w:tcPr>
            <w:tcW w:w="1368" w:type="dxa"/>
            <w:shd w:val="clear" w:color="auto" w:fill="auto"/>
            <w:vAlign w:val="bottom"/>
          </w:tcPr>
          <w:p w:rsidR="00513E38" w:rsidRPr="005D2CBC" w:rsidRDefault="00513E38" w:rsidP="00271CD3">
            <w:pPr>
              <w:spacing w:line="240" w:lineRule="auto"/>
              <w:ind w:right="-72"/>
              <w:jc w:val="right"/>
              <w:rPr>
                <w:rFonts w:cs="Arial"/>
                <w:kern w:val="36"/>
                <w:sz w:val="18"/>
                <w:szCs w:val="18"/>
              </w:rPr>
            </w:pPr>
          </w:p>
        </w:tc>
        <w:tc>
          <w:tcPr>
            <w:tcW w:w="1368" w:type="dxa"/>
            <w:vAlign w:val="bottom"/>
          </w:tcPr>
          <w:p w:rsidR="00513E38" w:rsidRPr="005D2CBC" w:rsidRDefault="00513E38" w:rsidP="00271CD3">
            <w:pPr>
              <w:spacing w:line="240" w:lineRule="auto"/>
              <w:ind w:right="-72"/>
              <w:jc w:val="right"/>
              <w:rPr>
                <w:rFonts w:cs="Arial"/>
                <w:kern w:val="36"/>
                <w:sz w:val="18"/>
                <w:szCs w:val="18"/>
                <w:cs/>
              </w:rPr>
            </w:pPr>
          </w:p>
        </w:tc>
        <w:tc>
          <w:tcPr>
            <w:tcW w:w="1368" w:type="dxa"/>
            <w:shd w:val="clear" w:color="auto" w:fill="auto"/>
            <w:vAlign w:val="bottom"/>
          </w:tcPr>
          <w:p w:rsidR="00513E38" w:rsidRPr="005D2CBC" w:rsidRDefault="00513E38" w:rsidP="00271CD3">
            <w:pPr>
              <w:spacing w:line="240" w:lineRule="auto"/>
              <w:ind w:right="-72"/>
              <w:jc w:val="right"/>
              <w:rPr>
                <w:rFonts w:cs="Arial"/>
                <w:kern w:val="36"/>
                <w:sz w:val="18"/>
                <w:szCs w:val="18"/>
                <w:cs/>
              </w:rPr>
            </w:pPr>
          </w:p>
        </w:tc>
        <w:tc>
          <w:tcPr>
            <w:tcW w:w="1368" w:type="dxa"/>
            <w:vAlign w:val="bottom"/>
          </w:tcPr>
          <w:p w:rsidR="00513E38" w:rsidRPr="005D2CBC" w:rsidRDefault="00513E38" w:rsidP="00271CD3">
            <w:pPr>
              <w:spacing w:line="240" w:lineRule="auto"/>
              <w:ind w:right="-72"/>
              <w:jc w:val="right"/>
              <w:rPr>
                <w:rFonts w:cs="Arial"/>
                <w:kern w:val="36"/>
                <w:sz w:val="18"/>
                <w:szCs w:val="18"/>
              </w:rPr>
            </w:pPr>
          </w:p>
        </w:tc>
      </w:tr>
      <w:tr w:rsidR="00513E38" w:rsidRPr="005D2CBC" w:rsidTr="00271CD3">
        <w:trPr>
          <w:trHeight w:val="72"/>
        </w:trPr>
        <w:tc>
          <w:tcPr>
            <w:tcW w:w="3974" w:type="dxa"/>
            <w:vAlign w:val="bottom"/>
          </w:tcPr>
          <w:p w:rsidR="00513E38" w:rsidRPr="005D2CBC" w:rsidRDefault="00513E38" w:rsidP="00271CD3">
            <w:pPr>
              <w:spacing w:line="240" w:lineRule="auto"/>
              <w:ind w:left="976"/>
              <w:jc w:val="thaiDistribute"/>
              <w:rPr>
                <w:rFonts w:cs="Arial"/>
                <w:spacing w:val="-2"/>
                <w:sz w:val="18"/>
                <w:szCs w:val="18"/>
              </w:rPr>
            </w:pPr>
            <w:r w:rsidRPr="005D2CBC">
              <w:rPr>
                <w:rFonts w:cs="Arial"/>
                <w:spacing w:val="-2"/>
                <w:sz w:val="18"/>
                <w:szCs w:val="18"/>
              </w:rPr>
              <w:t xml:space="preserve">   later than </w:t>
            </w:r>
            <w:r w:rsidR="00075CD6" w:rsidRPr="005D2CBC">
              <w:rPr>
                <w:rFonts w:cs="Arial"/>
                <w:spacing w:val="-2"/>
                <w:sz w:val="18"/>
                <w:szCs w:val="18"/>
              </w:rPr>
              <w:t>5</w:t>
            </w:r>
            <w:r w:rsidRPr="005D2CBC">
              <w:rPr>
                <w:rFonts w:cs="Arial"/>
                <w:spacing w:val="-2"/>
                <w:sz w:val="18"/>
                <w:szCs w:val="18"/>
              </w:rPr>
              <w:t xml:space="preserve"> years</w:t>
            </w:r>
          </w:p>
        </w:tc>
        <w:tc>
          <w:tcPr>
            <w:tcW w:w="1368" w:type="dxa"/>
            <w:shd w:val="clear" w:color="auto" w:fill="auto"/>
            <w:vAlign w:val="bottom"/>
          </w:tcPr>
          <w:p w:rsidR="00513E38" w:rsidRPr="005D2CBC" w:rsidRDefault="00A1034E" w:rsidP="00271CD3">
            <w:pPr>
              <w:pBdr>
                <w:bottom w:val="single" w:sz="4" w:space="1" w:color="auto"/>
              </w:pBdr>
              <w:spacing w:line="240" w:lineRule="auto"/>
              <w:ind w:right="-72"/>
              <w:jc w:val="right"/>
              <w:rPr>
                <w:rFonts w:cs="Arial"/>
                <w:kern w:val="36"/>
                <w:sz w:val="18"/>
                <w:szCs w:val="18"/>
              </w:rPr>
            </w:pPr>
            <w:r w:rsidRPr="005D2CBC">
              <w:rPr>
                <w:rFonts w:cs="Arial"/>
                <w:kern w:val="36"/>
                <w:sz w:val="18"/>
                <w:szCs w:val="18"/>
              </w:rPr>
              <w:t>-</w:t>
            </w:r>
          </w:p>
        </w:tc>
        <w:tc>
          <w:tcPr>
            <w:tcW w:w="1368" w:type="dxa"/>
            <w:vAlign w:val="bottom"/>
          </w:tcPr>
          <w:p w:rsidR="00513E38" w:rsidRPr="005D2CBC" w:rsidRDefault="00075CD6" w:rsidP="00271CD3">
            <w:pPr>
              <w:pBdr>
                <w:bottom w:val="single" w:sz="4" w:space="1" w:color="auto"/>
              </w:pBdr>
              <w:spacing w:line="240" w:lineRule="auto"/>
              <w:ind w:right="-72"/>
              <w:jc w:val="right"/>
              <w:rPr>
                <w:rFonts w:cs="Arial"/>
                <w:kern w:val="36"/>
                <w:sz w:val="18"/>
                <w:szCs w:val="18"/>
              </w:rPr>
            </w:pPr>
            <w:r w:rsidRPr="005D2CBC">
              <w:rPr>
                <w:rFonts w:cs="Arial"/>
                <w:kern w:val="36"/>
                <w:sz w:val="18"/>
                <w:szCs w:val="18"/>
              </w:rPr>
              <w:t>139</w:t>
            </w:r>
            <w:r w:rsidR="00513E38" w:rsidRPr="005D2CBC">
              <w:rPr>
                <w:rFonts w:cs="Arial"/>
                <w:kern w:val="36"/>
                <w:sz w:val="18"/>
                <w:szCs w:val="18"/>
              </w:rPr>
              <w:t>,</w:t>
            </w:r>
            <w:r w:rsidRPr="005D2CBC">
              <w:rPr>
                <w:rFonts w:cs="Arial"/>
                <w:kern w:val="36"/>
                <w:sz w:val="18"/>
                <w:szCs w:val="18"/>
              </w:rPr>
              <w:t>122</w:t>
            </w:r>
            <w:r w:rsidR="00513E38" w:rsidRPr="005D2CBC">
              <w:rPr>
                <w:rFonts w:cs="Arial"/>
                <w:kern w:val="36"/>
                <w:sz w:val="18"/>
                <w:szCs w:val="18"/>
              </w:rPr>
              <w:t>,</w:t>
            </w:r>
            <w:r w:rsidRPr="005D2CBC">
              <w:rPr>
                <w:rFonts w:cs="Arial"/>
                <w:kern w:val="36"/>
                <w:sz w:val="18"/>
                <w:szCs w:val="18"/>
              </w:rPr>
              <w:t>104</w:t>
            </w:r>
          </w:p>
        </w:tc>
        <w:tc>
          <w:tcPr>
            <w:tcW w:w="1368" w:type="dxa"/>
            <w:shd w:val="clear" w:color="auto" w:fill="auto"/>
            <w:vAlign w:val="bottom"/>
          </w:tcPr>
          <w:p w:rsidR="00513E38" w:rsidRPr="005D2CBC" w:rsidRDefault="00A1034E" w:rsidP="00271CD3">
            <w:pPr>
              <w:pBdr>
                <w:bottom w:val="single" w:sz="4" w:space="1" w:color="auto"/>
              </w:pBdr>
              <w:spacing w:line="240" w:lineRule="auto"/>
              <w:ind w:right="-72"/>
              <w:jc w:val="right"/>
              <w:rPr>
                <w:rFonts w:cs="Arial"/>
                <w:kern w:val="36"/>
                <w:sz w:val="18"/>
                <w:szCs w:val="18"/>
              </w:rPr>
            </w:pPr>
            <w:r w:rsidRPr="005D2CBC">
              <w:rPr>
                <w:rFonts w:cs="Arial"/>
                <w:kern w:val="36"/>
                <w:sz w:val="18"/>
                <w:szCs w:val="18"/>
              </w:rPr>
              <w:t>-</w:t>
            </w:r>
          </w:p>
        </w:tc>
        <w:tc>
          <w:tcPr>
            <w:tcW w:w="1368" w:type="dxa"/>
            <w:vAlign w:val="bottom"/>
          </w:tcPr>
          <w:p w:rsidR="00513E38" w:rsidRPr="005D2CBC" w:rsidRDefault="00075CD6" w:rsidP="00271CD3">
            <w:pPr>
              <w:pBdr>
                <w:bottom w:val="single" w:sz="4" w:space="1" w:color="auto"/>
              </w:pBdr>
              <w:spacing w:line="240" w:lineRule="auto"/>
              <w:ind w:right="-72"/>
              <w:jc w:val="right"/>
              <w:rPr>
                <w:rFonts w:cs="Arial"/>
                <w:kern w:val="36"/>
                <w:sz w:val="18"/>
                <w:szCs w:val="18"/>
              </w:rPr>
            </w:pPr>
            <w:r w:rsidRPr="005D2CBC">
              <w:rPr>
                <w:rFonts w:cs="Arial"/>
                <w:kern w:val="36"/>
                <w:sz w:val="18"/>
                <w:szCs w:val="18"/>
              </w:rPr>
              <w:t>11</w:t>
            </w:r>
            <w:r w:rsidR="00513E38" w:rsidRPr="005D2CBC">
              <w:rPr>
                <w:rFonts w:cs="Arial"/>
                <w:kern w:val="36"/>
                <w:sz w:val="18"/>
                <w:szCs w:val="18"/>
              </w:rPr>
              <w:t>,</w:t>
            </w:r>
            <w:r w:rsidRPr="005D2CBC">
              <w:rPr>
                <w:rFonts w:cs="Arial"/>
                <w:kern w:val="36"/>
                <w:sz w:val="18"/>
                <w:szCs w:val="18"/>
              </w:rPr>
              <w:t>784</w:t>
            </w:r>
            <w:r w:rsidR="00513E38" w:rsidRPr="005D2CBC">
              <w:rPr>
                <w:rFonts w:cs="Arial"/>
                <w:kern w:val="36"/>
                <w:sz w:val="18"/>
                <w:szCs w:val="18"/>
              </w:rPr>
              <w:t>,</w:t>
            </w:r>
            <w:r w:rsidRPr="005D2CBC">
              <w:rPr>
                <w:rFonts w:cs="Arial"/>
                <w:kern w:val="36"/>
                <w:sz w:val="18"/>
                <w:szCs w:val="18"/>
              </w:rPr>
              <w:t>920</w:t>
            </w:r>
          </w:p>
        </w:tc>
      </w:tr>
      <w:tr w:rsidR="00513E38" w:rsidRPr="005D2CBC" w:rsidTr="00271CD3">
        <w:tc>
          <w:tcPr>
            <w:tcW w:w="3974" w:type="dxa"/>
            <w:vAlign w:val="bottom"/>
          </w:tcPr>
          <w:p w:rsidR="00513E38" w:rsidRPr="005D2CBC" w:rsidRDefault="00513E38" w:rsidP="00271CD3">
            <w:pPr>
              <w:pStyle w:val="Header"/>
              <w:tabs>
                <w:tab w:val="clear" w:pos="4153"/>
                <w:tab w:val="clear" w:pos="8306"/>
              </w:tabs>
              <w:spacing w:line="240" w:lineRule="auto"/>
              <w:ind w:left="976"/>
              <w:rPr>
                <w:rFonts w:cs="Arial"/>
                <w:sz w:val="12"/>
                <w:szCs w:val="12"/>
              </w:rPr>
            </w:pPr>
          </w:p>
        </w:tc>
        <w:tc>
          <w:tcPr>
            <w:tcW w:w="1368"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368" w:type="dxa"/>
            <w:vAlign w:val="bottom"/>
          </w:tcPr>
          <w:p w:rsidR="00513E38" w:rsidRPr="005D2CBC" w:rsidDel="00484514" w:rsidRDefault="00513E38" w:rsidP="00271CD3">
            <w:pPr>
              <w:spacing w:line="240" w:lineRule="auto"/>
              <w:ind w:right="-72"/>
              <w:jc w:val="right"/>
              <w:rPr>
                <w:rFonts w:cs="Arial"/>
                <w:sz w:val="12"/>
                <w:szCs w:val="12"/>
              </w:rPr>
            </w:pPr>
          </w:p>
        </w:tc>
        <w:tc>
          <w:tcPr>
            <w:tcW w:w="1368" w:type="dxa"/>
            <w:shd w:val="clear" w:color="auto" w:fill="auto"/>
            <w:vAlign w:val="bottom"/>
          </w:tcPr>
          <w:p w:rsidR="00513E38" w:rsidRPr="005D2CBC" w:rsidDel="00484514" w:rsidRDefault="00513E38" w:rsidP="00271CD3">
            <w:pPr>
              <w:spacing w:line="240" w:lineRule="auto"/>
              <w:ind w:right="-72"/>
              <w:jc w:val="right"/>
              <w:rPr>
                <w:rFonts w:cs="Arial"/>
                <w:sz w:val="12"/>
                <w:szCs w:val="12"/>
              </w:rPr>
            </w:pPr>
          </w:p>
        </w:tc>
        <w:tc>
          <w:tcPr>
            <w:tcW w:w="1368" w:type="dxa"/>
            <w:vAlign w:val="bottom"/>
          </w:tcPr>
          <w:p w:rsidR="00513E38" w:rsidRPr="005D2CBC" w:rsidDel="00484514" w:rsidRDefault="00513E38" w:rsidP="00271CD3">
            <w:pPr>
              <w:spacing w:line="240" w:lineRule="auto"/>
              <w:ind w:right="-72"/>
              <w:jc w:val="right"/>
              <w:rPr>
                <w:rFonts w:cs="Arial"/>
                <w:sz w:val="12"/>
                <w:szCs w:val="12"/>
              </w:rPr>
            </w:pPr>
          </w:p>
        </w:tc>
      </w:tr>
      <w:tr w:rsidR="00513E38" w:rsidRPr="005D2CBC" w:rsidDel="00484514" w:rsidTr="00271CD3">
        <w:trPr>
          <w:trHeight w:val="83"/>
        </w:trPr>
        <w:tc>
          <w:tcPr>
            <w:tcW w:w="3974" w:type="dxa"/>
            <w:vAlign w:val="bottom"/>
          </w:tcPr>
          <w:p w:rsidR="00513E38" w:rsidRPr="005D2CBC" w:rsidRDefault="00513E38" w:rsidP="00271CD3">
            <w:pPr>
              <w:spacing w:line="240" w:lineRule="auto"/>
              <w:ind w:left="976"/>
              <w:jc w:val="thaiDistribute"/>
              <w:rPr>
                <w:rFonts w:cs="Arial"/>
                <w:sz w:val="18"/>
                <w:szCs w:val="18"/>
              </w:rPr>
            </w:pPr>
          </w:p>
        </w:tc>
        <w:tc>
          <w:tcPr>
            <w:tcW w:w="1368" w:type="dxa"/>
            <w:shd w:val="clear" w:color="auto" w:fill="auto"/>
            <w:vAlign w:val="bottom"/>
          </w:tcPr>
          <w:p w:rsidR="00513E38" w:rsidRPr="005D2CBC" w:rsidRDefault="00075CD6" w:rsidP="00271CD3">
            <w:pPr>
              <w:pBdr>
                <w:bottom w:val="double" w:sz="4" w:space="1" w:color="auto"/>
              </w:pBdr>
              <w:spacing w:line="240" w:lineRule="auto"/>
              <w:ind w:right="-72"/>
              <w:jc w:val="right"/>
              <w:rPr>
                <w:rFonts w:cs="Arial"/>
                <w:kern w:val="36"/>
                <w:sz w:val="18"/>
                <w:szCs w:val="18"/>
              </w:rPr>
            </w:pPr>
            <w:r w:rsidRPr="005D2CBC">
              <w:rPr>
                <w:rFonts w:cs="Arial"/>
                <w:kern w:val="36"/>
                <w:sz w:val="18"/>
                <w:szCs w:val="18"/>
              </w:rPr>
              <w:t>2</w:t>
            </w:r>
            <w:r w:rsidR="00A1034E" w:rsidRPr="005D2CBC">
              <w:rPr>
                <w:rFonts w:cs="Arial"/>
                <w:kern w:val="36"/>
                <w:sz w:val="18"/>
                <w:szCs w:val="18"/>
              </w:rPr>
              <w:t>,</w:t>
            </w:r>
            <w:r w:rsidRPr="005D2CBC">
              <w:rPr>
                <w:rFonts w:cs="Arial"/>
                <w:kern w:val="36"/>
                <w:sz w:val="18"/>
                <w:szCs w:val="18"/>
              </w:rPr>
              <w:t>087</w:t>
            </w:r>
            <w:r w:rsidR="00A1034E" w:rsidRPr="005D2CBC">
              <w:rPr>
                <w:rFonts w:cs="Arial"/>
                <w:kern w:val="36"/>
                <w:sz w:val="18"/>
                <w:szCs w:val="18"/>
              </w:rPr>
              <w:t>,</w:t>
            </w:r>
            <w:r w:rsidRPr="005D2CBC">
              <w:rPr>
                <w:rFonts w:cs="Arial"/>
                <w:kern w:val="36"/>
                <w:sz w:val="18"/>
                <w:szCs w:val="18"/>
              </w:rPr>
              <w:t>088</w:t>
            </w:r>
          </w:p>
        </w:tc>
        <w:tc>
          <w:tcPr>
            <w:tcW w:w="1368" w:type="dxa"/>
            <w:vAlign w:val="bottom"/>
          </w:tcPr>
          <w:p w:rsidR="00513E38" w:rsidRPr="005D2CBC" w:rsidRDefault="00075CD6" w:rsidP="00271CD3">
            <w:pPr>
              <w:pBdr>
                <w:bottom w:val="double" w:sz="4" w:space="1" w:color="auto"/>
              </w:pBdr>
              <w:spacing w:line="240" w:lineRule="auto"/>
              <w:ind w:right="-72"/>
              <w:jc w:val="right"/>
              <w:rPr>
                <w:rFonts w:cs="Arial"/>
                <w:kern w:val="36"/>
                <w:sz w:val="18"/>
                <w:szCs w:val="18"/>
                <w:cs/>
              </w:rPr>
            </w:pPr>
            <w:r w:rsidRPr="005D2CBC">
              <w:rPr>
                <w:rFonts w:cs="Arial"/>
                <w:kern w:val="36"/>
                <w:sz w:val="18"/>
                <w:szCs w:val="18"/>
              </w:rPr>
              <w:t>301</w:t>
            </w:r>
            <w:r w:rsidR="00513E38" w:rsidRPr="005D2CBC">
              <w:rPr>
                <w:rFonts w:cs="Arial"/>
                <w:kern w:val="36"/>
                <w:sz w:val="18"/>
                <w:szCs w:val="18"/>
              </w:rPr>
              <w:t>,</w:t>
            </w:r>
            <w:r w:rsidRPr="005D2CBC">
              <w:rPr>
                <w:rFonts w:cs="Arial"/>
                <w:kern w:val="36"/>
                <w:sz w:val="18"/>
                <w:szCs w:val="18"/>
              </w:rPr>
              <w:t>760</w:t>
            </w:r>
            <w:r w:rsidR="00513E38" w:rsidRPr="005D2CBC">
              <w:rPr>
                <w:rFonts w:cs="Arial"/>
                <w:kern w:val="36"/>
                <w:sz w:val="18"/>
                <w:szCs w:val="18"/>
              </w:rPr>
              <w:t>,</w:t>
            </w:r>
            <w:r w:rsidRPr="005D2CBC">
              <w:rPr>
                <w:rFonts w:cs="Arial"/>
                <w:kern w:val="36"/>
                <w:sz w:val="18"/>
                <w:szCs w:val="18"/>
              </w:rPr>
              <w:t>502</w:t>
            </w:r>
          </w:p>
        </w:tc>
        <w:tc>
          <w:tcPr>
            <w:tcW w:w="1368" w:type="dxa"/>
            <w:shd w:val="clear" w:color="auto" w:fill="auto"/>
            <w:vAlign w:val="bottom"/>
          </w:tcPr>
          <w:p w:rsidR="00513E38" w:rsidRPr="005D2CBC" w:rsidRDefault="00A1034E" w:rsidP="00271CD3">
            <w:pPr>
              <w:pBdr>
                <w:bottom w:val="double" w:sz="4" w:space="1" w:color="auto"/>
              </w:pBdr>
              <w:spacing w:line="240" w:lineRule="auto"/>
              <w:ind w:right="-72"/>
              <w:jc w:val="right"/>
              <w:rPr>
                <w:rFonts w:cs="Arial"/>
                <w:kern w:val="36"/>
                <w:sz w:val="18"/>
                <w:szCs w:val="18"/>
                <w:cs/>
              </w:rPr>
            </w:pPr>
            <w:r w:rsidRPr="005D2CBC">
              <w:rPr>
                <w:rFonts w:cs="Arial"/>
                <w:kern w:val="36"/>
                <w:sz w:val="18"/>
                <w:szCs w:val="18"/>
              </w:rPr>
              <w:t>-</w:t>
            </w:r>
          </w:p>
        </w:tc>
        <w:tc>
          <w:tcPr>
            <w:tcW w:w="1368" w:type="dxa"/>
            <w:vAlign w:val="bottom"/>
          </w:tcPr>
          <w:p w:rsidR="00513E38" w:rsidRPr="005D2CBC" w:rsidRDefault="00075CD6" w:rsidP="00271CD3">
            <w:pPr>
              <w:pBdr>
                <w:bottom w:val="double" w:sz="4" w:space="1" w:color="auto"/>
              </w:pBdr>
              <w:spacing w:line="240" w:lineRule="auto"/>
              <w:ind w:right="-72"/>
              <w:jc w:val="right"/>
              <w:rPr>
                <w:rFonts w:cs="Arial"/>
                <w:kern w:val="36"/>
                <w:sz w:val="18"/>
                <w:szCs w:val="18"/>
                <w:cs/>
              </w:rPr>
            </w:pPr>
            <w:r w:rsidRPr="005D2CBC">
              <w:rPr>
                <w:rFonts w:cs="Arial"/>
                <w:kern w:val="36"/>
                <w:sz w:val="18"/>
                <w:szCs w:val="18"/>
              </w:rPr>
              <w:t>17</w:t>
            </w:r>
            <w:r w:rsidR="00513E38" w:rsidRPr="005D2CBC">
              <w:rPr>
                <w:rFonts w:cs="Arial"/>
                <w:kern w:val="36"/>
                <w:sz w:val="18"/>
                <w:szCs w:val="18"/>
              </w:rPr>
              <w:t>,</w:t>
            </w:r>
            <w:r w:rsidRPr="005D2CBC">
              <w:rPr>
                <w:rFonts w:cs="Arial"/>
                <w:kern w:val="36"/>
                <w:sz w:val="18"/>
                <w:szCs w:val="18"/>
              </w:rPr>
              <w:t>750</w:t>
            </w:r>
            <w:r w:rsidR="00513E38" w:rsidRPr="005D2CBC">
              <w:rPr>
                <w:rFonts w:cs="Arial"/>
                <w:kern w:val="36"/>
                <w:sz w:val="18"/>
                <w:szCs w:val="18"/>
              </w:rPr>
              <w:t>,</w:t>
            </w:r>
            <w:r w:rsidRPr="005D2CBC">
              <w:rPr>
                <w:rFonts w:cs="Arial"/>
                <w:kern w:val="36"/>
                <w:sz w:val="18"/>
                <w:szCs w:val="18"/>
              </w:rPr>
              <w:t>509</w:t>
            </w:r>
          </w:p>
        </w:tc>
      </w:tr>
    </w:tbl>
    <w:p w:rsidR="00513E38" w:rsidRPr="005D2CBC" w:rsidRDefault="00513E38" w:rsidP="00513E38">
      <w:pPr>
        <w:spacing w:line="240" w:lineRule="auto"/>
        <w:jc w:val="thaiDistribute"/>
        <w:rPr>
          <w:rFonts w:cs="Arial"/>
          <w:sz w:val="18"/>
          <w:szCs w:val="18"/>
        </w:rPr>
      </w:pPr>
    </w:p>
    <w:p w:rsidR="008341B2" w:rsidRPr="005D2CBC" w:rsidRDefault="008341B2" w:rsidP="00633F25">
      <w:pPr>
        <w:tabs>
          <w:tab w:val="left" w:pos="540"/>
        </w:tabs>
        <w:spacing w:line="240" w:lineRule="auto"/>
        <w:rPr>
          <w:rFonts w:cs="Arial"/>
          <w:b/>
          <w:bCs/>
          <w:sz w:val="18"/>
          <w:szCs w:val="18"/>
        </w:rPr>
      </w:pPr>
    </w:p>
    <w:p w:rsidR="00467840" w:rsidRPr="005D2CBC" w:rsidRDefault="00075CD6" w:rsidP="008C42FA">
      <w:pPr>
        <w:tabs>
          <w:tab w:val="left" w:pos="540"/>
        </w:tabs>
        <w:spacing w:line="240" w:lineRule="auto"/>
        <w:ind w:left="540" w:hanging="540"/>
        <w:rPr>
          <w:rFonts w:cs="Arial"/>
          <w:b/>
          <w:bCs/>
          <w:sz w:val="18"/>
          <w:szCs w:val="18"/>
        </w:rPr>
      </w:pPr>
      <w:r w:rsidRPr="005D2CBC">
        <w:rPr>
          <w:rFonts w:cs="Arial"/>
          <w:b/>
          <w:bCs/>
          <w:sz w:val="18"/>
          <w:szCs w:val="18"/>
        </w:rPr>
        <w:t>2</w:t>
      </w:r>
      <w:r w:rsidR="002B24AE" w:rsidRPr="005D2CBC">
        <w:rPr>
          <w:rFonts w:cs="Arial"/>
          <w:b/>
          <w:bCs/>
          <w:sz w:val="18"/>
          <w:szCs w:val="18"/>
        </w:rPr>
        <w:t>2</w:t>
      </w:r>
      <w:r w:rsidR="00467840" w:rsidRPr="005D2CBC">
        <w:rPr>
          <w:rFonts w:cs="Arial"/>
          <w:b/>
          <w:bCs/>
          <w:sz w:val="18"/>
          <w:szCs w:val="18"/>
        </w:rPr>
        <w:tab/>
      </w:r>
      <w:r w:rsidR="00877F28" w:rsidRPr="005D2CBC">
        <w:rPr>
          <w:rFonts w:cs="Arial"/>
          <w:b/>
          <w:bCs/>
          <w:sz w:val="18"/>
          <w:szCs w:val="18"/>
        </w:rPr>
        <w:t>Events occurring after the reporting period</w:t>
      </w:r>
    </w:p>
    <w:p w:rsidR="00AD7B38" w:rsidRPr="005D2CBC" w:rsidRDefault="00AD7B38" w:rsidP="00F06992">
      <w:pPr>
        <w:spacing w:line="240" w:lineRule="auto"/>
        <w:ind w:left="1134" w:hanging="567"/>
        <w:jc w:val="both"/>
        <w:rPr>
          <w:rFonts w:cs="Arial"/>
          <w:sz w:val="18"/>
          <w:szCs w:val="18"/>
        </w:rPr>
      </w:pPr>
    </w:p>
    <w:p w:rsidR="00AD7B38" w:rsidRPr="005D2CBC" w:rsidRDefault="00AD7B38" w:rsidP="00F06992">
      <w:pPr>
        <w:spacing w:line="240" w:lineRule="auto"/>
        <w:ind w:left="1134" w:hanging="567"/>
        <w:jc w:val="both"/>
        <w:rPr>
          <w:rFonts w:cs="Arial"/>
          <w:sz w:val="18"/>
          <w:szCs w:val="18"/>
        </w:rPr>
      </w:pPr>
    </w:p>
    <w:p w:rsidR="00F06992" w:rsidRPr="005D2CBC" w:rsidRDefault="00075CD6" w:rsidP="00F06992">
      <w:pPr>
        <w:spacing w:line="240" w:lineRule="auto"/>
        <w:ind w:left="1134" w:hanging="567"/>
        <w:jc w:val="both"/>
        <w:rPr>
          <w:rFonts w:cs="Arial"/>
          <w:sz w:val="18"/>
          <w:szCs w:val="18"/>
          <w:lang w:val="en-US"/>
        </w:rPr>
      </w:pPr>
      <w:r w:rsidRPr="005D2CBC">
        <w:rPr>
          <w:rFonts w:cs="Arial"/>
          <w:sz w:val="18"/>
          <w:szCs w:val="18"/>
        </w:rPr>
        <w:t>2</w:t>
      </w:r>
      <w:r w:rsidR="002B24AE" w:rsidRPr="005D2CBC">
        <w:rPr>
          <w:rFonts w:cs="Arial"/>
          <w:sz w:val="18"/>
          <w:szCs w:val="18"/>
        </w:rPr>
        <w:t>2</w:t>
      </w:r>
      <w:r w:rsidR="00F06992" w:rsidRPr="005D2CBC">
        <w:rPr>
          <w:rFonts w:cs="Arial"/>
          <w:sz w:val="18"/>
          <w:szCs w:val="18"/>
          <w:lang w:val="en-US"/>
        </w:rPr>
        <w:t>.</w:t>
      </w:r>
      <w:r w:rsidRPr="005D2CBC">
        <w:rPr>
          <w:rFonts w:cs="Arial"/>
          <w:sz w:val="18"/>
          <w:szCs w:val="18"/>
        </w:rPr>
        <w:t>1</w:t>
      </w:r>
      <w:r w:rsidR="002C3CF1" w:rsidRPr="005D2CBC">
        <w:rPr>
          <w:rFonts w:cs="Arial"/>
          <w:sz w:val="18"/>
          <w:szCs w:val="18"/>
          <w:lang w:val="en-US"/>
        </w:rPr>
        <w:tab/>
      </w:r>
      <w:r w:rsidR="00A1774C" w:rsidRPr="005D2CBC">
        <w:rPr>
          <w:rFonts w:cs="Arial"/>
          <w:sz w:val="18"/>
          <w:szCs w:val="18"/>
          <w:lang w:val="en-US"/>
        </w:rPr>
        <w:t xml:space="preserve">On </w:t>
      </w:r>
      <w:r w:rsidRPr="005D2CBC">
        <w:rPr>
          <w:rFonts w:cs="Arial"/>
          <w:sz w:val="18"/>
          <w:szCs w:val="18"/>
        </w:rPr>
        <w:t>24</w:t>
      </w:r>
      <w:r w:rsidR="00A1774C" w:rsidRPr="005D2CBC">
        <w:rPr>
          <w:rFonts w:cs="Arial"/>
          <w:sz w:val="18"/>
          <w:szCs w:val="18"/>
          <w:lang w:val="en-US"/>
        </w:rPr>
        <w:t xml:space="preserve"> June </w:t>
      </w:r>
      <w:r w:rsidRPr="005D2CBC">
        <w:rPr>
          <w:rFonts w:cs="Arial"/>
          <w:sz w:val="18"/>
          <w:szCs w:val="18"/>
        </w:rPr>
        <w:t>2020</w:t>
      </w:r>
      <w:r w:rsidR="00A1774C" w:rsidRPr="005D2CBC">
        <w:rPr>
          <w:rFonts w:cs="Arial"/>
          <w:sz w:val="18"/>
          <w:szCs w:val="18"/>
          <w:lang w:val="en-US"/>
        </w:rPr>
        <w:t xml:space="preserve">, the Board of Directors meeting approved to invest in Megawatt Company Limited, </w:t>
      </w:r>
      <w:r w:rsidR="0092252E" w:rsidRPr="005D2CBC">
        <w:rPr>
          <w:rFonts w:cs="Arial"/>
          <w:sz w:val="18"/>
          <w:szCs w:val="18"/>
          <w:lang w:val="en-US"/>
        </w:rPr>
        <w:t xml:space="preserve">(“Megawatt”) </w:t>
      </w:r>
      <w:r w:rsidR="00A1774C" w:rsidRPr="005D2CBC">
        <w:rPr>
          <w:rFonts w:cs="Arial"/>
          <w:sz w:val="18"/>
          <w:szCs w:val="18"/>
          <w:lang w:val="en-US"/>
        </w:rPr>
        <w:t>operating in energy business</w:t>
      </w:r>
      <w:r w:rsidR="0092252E" w:rsidRPr="005D2CBC">
        <w:rPr>
          <w:rFonts w:cs="Arial"/>
          <w:sz w:val="18"/>
          <w:szCs w:val="18"/>
          <w:cs/>
          <w:lang w:val="en-US"/>
        </w:rPr>
        <w:t xml:space="preserve"> </w:t>
      </w:r>
      <w:r w:rsidR="0092252E" w:rsidRPr="005D2CBC">
        <w:rPr>
          <w:rFonts w:cs="Arial"/>
          <w:sz w:val="18"/>
          <w:szCs w:val="18"/>
        </w:rPr>
        <w:t>in the amount of</w:t>
      </w:r>
      <w:r w:rsidR="004B676B" w:rsidRPr="005D2CBC">
        <w:rPr>
          <w:rFonts w:cs="Arial"/>
          <w:sz w:val="18"/>
          <w:szCs w:val="18"/>
          <w:cs/>
          <w:lang w:val="en-US"/>
        </w:rPr>
        <w:t xml:space="preserve"> </w:t>
      </w:r>
      <w:r w:rsidR="004B676B" w:rsidRPr="005D2CBC">
        <w:rPr>
          <w:rFonts w:cs="Arial"/>
          <w:sz w:val="18"/>
          <w:szCs w:val="18"/>
        </w:rPr>
        <w:t>not exceeding Baht 500 million or 28.36%</w:t>
      </w:r>
      <w:r w:rsidR="004B676B" w:rsidRPr="005D2CBC">
        <w:rPr>
          <w:rFonts w:cs="Arial"/>
          <w:sz w:val="18"/>
          <w:szCs w:val="18"/>
          <w:cs/>
        </w:rPr>
        <w:t xml:space="preserve"> </w:t>
      </w:r>
      <w:r w:rsidR="004B676B" w:rsidRPr="005D2CBC">
        <w:rPr>
          <w:rFonts w:cs="Arial"/>
          <w:sz w:val="18"/>
          <w:szCs w:val="18"/>
        </w:rPr>
        <w:t xml:space="preserve">of registered share capital </w:t>
      </w:r>
      <w:r w:rsidR="0092252E" w:rsidRPr="005D2CBC">
        <w:rPr>
          <w:rFonts w:cs="Arial"/>
          <w:sz w:val="18"/>
          <w:szCs w:val="18"/>
        </w:rPr>
        <w:t>of Megawatt</w:t>
      </w:r>
      <w:r w:rsidR="004B676B" w:rsidRPr="005D2CBC">
        <w:rPr>
          <w:rFonts w:cs="Arial"/>
          <w:sz w:val="18"/>
          <w:szCs w:val="18"/>
        </w:rPr>
        <w:t xml:space="preserve"> Baht 1,763 million</w:t>
      </w:r>
      <w:r w:rsidR="00A1774C" w:rsidRPr="005D2CBC">
        <w:rPr>
          <w:rFonts w:cs="Arial"/>
          <w:sz w:val="18"/>
          <w:szCs w:val="18"/>
          <w:lang w:val="en-US"/>
        </w:rPr>
        <w:t xml:space="preserve">. On </w:t>
      </w:r>
      <w:r w:rsidRPr="005D2CBC">
        <w:rPr>
          <w:rFonts w:cs="Arial"/>
          <w:sz w:val="18"/>
          <w:szCs w:val="18"/>
        </w:rPr>
        <w:t>3</w:t>
      </w:r>
      <w:r w:rsidR="00A1774C" w:rsidRPr="005D2CBC">
        <w:rPr>
          <w:rFonts w:cs="Arial"/>
          <w:sz w:val="18"/>
          <w:szCs w:val="18"/>
          <w:lang w:val="en-US"/>
        </w:rPr>
        <w:t xml:space="preserve"> July</w:t>
      </w:r>
      <w:r w:rsidR="00716072" w:rsidRPr="005D2CBC">
        <w:rPr>
          <w:rFonts w:cs="Arial"/>
          <w:sz w:val="18"/>
          <w:szCs w:val="18"/>
          <w:cs/>
          <w:lang w:val="en-US"/>
        </w:rPr>
        <w:t xml:space="preserve"> </w:t>
      </w:r>
      <w:r w:rsidR="00716072" w:rsidRPr="005D2CBC">
        <w:rPr>
          <w:rFonts w:cs="Arial"/>
          <w:sz w:val="18"/>
          <w:szCs w:val="18"/>
        </w:rPr>
        <w:t>2020</w:t>
      </w:r>
      <w:r w:rsidR="00A1774C" w:rsidRPr="005D2CBC">
        <w:rPr>
          <w:rFonts w:cs="Arial"/>
          <w:sz w:val="18"/>
          <w:szCs w:val="18"/>
          <w:lang w:val="en-US"/>
        </w:rPr>
        <w:t xml:space="preserve">, the Group made a partial consideration </w:t>
      </w:r>
      <w:r w:rsidR="0092252E" w:rsidRPr="005D2CBC">
        <w:rPr>
          <w:rFonts w:cs="Arial"/>
          <w:sz w:val="18"/>
          <w:szCs w:val="18"/>
          <w:lang w:val="en-US"/>
        </w:rPr>
        <w:t>for the</w:t>
      </w:r>
      <w:r w:rsidR="00A1774C" w:rsidRPr="005D2CBC">
        <w:rPr>
          <w:rFonts w:cs="Arial"/>
          <w:sz w:val="18"/>
          <w:szCs w:val="18"/>
          <w:lang w:val="en-US"/>
        </w:rPr>
        <w:t xml:space="preserve"> increa</w:t>
      </w:r>
      <w:r w:rsidR="0092252E" w:rsidRPr="005D2CBC">
        <w:rPr>
          <w:rFonts w:cs="Arial"/>
          <w:sz w:val="18"/>
          <w:szCs w:val="18"/>
          <w:lang w:val="en-US"/>
        </w:rPr>
        <w:t>se in</w:t>
      </w:r>
      <w:r w:rsidR="00A1774C" w:rsidRPr="005D2CBC">
        <w:rPr>
          <w:rFonts w:cs="Arial"/>
          <w:sz w:val="18"/>
          <w:szCs w:val="18"/>
          <w:lang w:val="en-US"/>
        </w:rPr>
        <w:t xml:space="preserve"> share capital </w:t>
      </w:r>
      <w:r w:rsidR="0092252E" w:rsidRPr="005D2CBC">
        <w:rPr>
          <w:rFonts w:cs="Arial"/>
          <w:sz w:val="18"/>
          <w:szCs w:val="18"/>
          <w:lang w:val="en-US"/>
        </w:rPr>
        <w:t xml:space="preserve">of Megawatt </w:t>
      </w:r>
      <w:r w:rsidR="00A1774C" w:rsidRPr="005D2CBC">
        <w:rPr>
          <w:rFonts w:cs="Arial"/>
          <w:sz w:val="18"/>
          <w:szCs w:val="18"/>
          <w:lang w:val="en-US"/>
        </w:rPr>
        <w:t xml:space="preserve">amounting to Baht </w:t>
      </w:r>
      <w:r w:rsidRPr="005D2CBC">
        <w:rPr>
          <w:rFonts w:cs="Arial"/>
          <w:sz w:val="18"/>
          <w:szCs w:val="18"/>
        </w:rPr>
        <w:t>75</w:t>
      </w:r>
      <w:r w:rsidR="00A1774C" w:rsidRPr="005D2CBC">
        <w:rPr>
          <w:rFonts w:cs="Arial"/>
          <w:sz w:val="18"/>
          <w:szCs w:val="18"/>
          <w:lang w:val="en-US"/>
        </w:rPr>
        <w:t xml:space="preserve"> million</w:t>
      </w:r>
      <w:r w:rsidR="0092252E" w:rsidRPr="005D2CBC">
        <w:rPr>
          <w:rFonts w:cs="Arial"/>
          <w:sz w:val="18"/>
          <w:szCs w:val="18"/>
          <w:lang w:val="en-US"/>
        </w:rPr>
        <w:t>, representing</w:t>
      </w:r>
      <w:r w:rsidR="004B676B" w:rsidRPr="005D2CBC">
        <w:rPr>
          <w:rFonts w:cs="Arial"/>
          <w:sz w:val="18"/>
          <w:szCs w:val="18"/>
          <w:lang w:val="en-US"/>
        </w:rPr>
        <w:t xml:space="preserve"> 15% of the Group’s share interest</w:t>
      </w:r>
      <w:r w:rsidR="005F3268" w:rsidRPr="005D2CBC">
        <w:rPr>
          <w:rFonts w:cs="Arial"/>
          <w:sz w:val="18"/>
          <w:szCs w:val="18"/>
          <w:lang w:val="en-US"/>
        </w:rPr>
        <w:t>.</w:t>
      </w:r>
    </w:p>
    <w:p w:rsidR="00F06992" w:rsidRPr="005D2CBC" w:rsidRDefault="00F06992" w:rsidP="00F06992">
      <w:pPr>
        <w:spacing w:line="240" w:lineRule="auto"/>
        <w:ind w:left="1134" w:hanging="567"/>
        <w:jc w:val="both"/>
        <w:rPr>
          <w:rFonts w:cs="Arial"/>
          <w:sz w:val="18"/>
          <w:szCs w:val="18"/>
          <w:lang w:val="en-US"/>
        </w:rPr>
      </w:pPr>
    </w:p>
    <w:p w:rsidR="00F06992" w:rsidRPr="005D2CBC" w:rsidRDefault="00075CD6" w:rsidP="00F06992">
      <w:pPr>
        <w:spacing w:line="240" w:lineRule="auto"/>
        <w:ind w:left="1134" w:hanging="567"/>
        <w:jc w:val="both"/>
        <w:rPr>
          <w:rFonts w:cs="Arial"/>
          <w:sz w:val="18"/>
          <w:szCs w:val="18"/>
          <w:lang w:val="en-US"/>
        </w:rPr>
      </w:pPr>
      <w:r w:rsidRPr="005D2CBC">
        <w:rPr>
          <w:rFonts w:cs="Arial"/>
          <w:sz w:val="18"/>
          <w:szCs w:val="18"/>
        </w:rPr>
        <w:t>2</w:t>
      </w:r>
      <w:r w:rsidR="002B24AE" w:rsidRPr="005D2CBC">
        <w:rPr>
          <w:rFonts w:cs="Arial"/>
          <w:sz w:val="18"/>
          <w:szCs w:val="18"/>
        </w:rPr>
        <w:t>2</w:t>
      </w:r>
      <w:r w:rsidR="00F06992" w:rsidRPr="005D2CBC">
        <w:rPr>
          <w:rFonts w:cs="Arial"/>
          <w:sz w:val="18"/>
          <w:szCs w:val="18"/>
          <w:lang w:val="en-US"/>
        </w:rPr>
        <w:t>.</w:t>
      </w:r>
      <w:r w:rsidRPr="005D2CBC">
        <w:rPr>
          <w:rFonts w:cs="Arial"/>
          <w:sz w:val="18"/>
          <w:szCs w:val="18"/>
        </w:rPr>
        <w:t>2</w:t>
      </w:r>
      <w:r w:rsidR="00F06992" w:rsidRPr="005D2CBC">
        <w:rPr>
          <w:rFonts w:cs="Arial"/>
          <w:sz w:val="18"/>
          <w:szCs w:val="18"/>
          <w:lang w:val="en-US"/>
        </w:rPr>
        <w:tab/>
        <w:t xml:space="preserve">At the Annual General Meeting of shareholders for the year </w:t>
      </w:r>
      <w:r w:rsidRPr="005D2CBC">
        <w:rPr>
          <w:rFonts w:cs="Arial"/>
          <w:sz w:val="18"/>
          <w:szCs w:val="18"/>
        </w:rPr>
        <w:t>2020</w:t>
      </w:r>
      <w:r w:rsidR="00F06992" w:rsidRPr="005D2CBC">
        <w:rPr>
          <w:rFonts w:cs="Arial"/>
          <w:sz w:val="18"/>
          <w:szCs w:val="18"/>
          <w:lang w:val="en-US"/>
        </w:rPr>
        <w:t xml:space="preserve"> on </w:t>
      </w:r>
      <w:r w:rsidRPr="005D2CBC">
        <w:rPr>
          <w:rFonts w:cs="Arial"/>
          <w:sz w:val="18"/>
          <w:szCs w:val="18"/>
        </w:rPr>
        <w:t>30</w:t>
      </w:r>
      <w:r w:rsidR="00F06992" w:rsidRPr="005D2CBC">
        <w:rPr>
          <w:rFonts w:cs="Arial"/>
          <w:sz w:val="18"/>
          <w:szCs w:val="18"/>
          <w:lang w:val="en-US"/>
        </w:rPr>
        <w:t xml:space="preserve"> July </w:t>
      </w:r>
      <w:r w:rsidRPr="005D2CBC">
        <w:rPr>
          <w:rFonts w:cs="Arial"/>
          <w:sz w:val="18"/>
          <w:szCs w:val="18"/>
        </w:rPr>
        <w:t>2020</w:t>
      </w:r>
      <w:r w:rsidR="00F06992" w:rsidRPr="005D2CBC">
        <w:rPr>
          <w:rFonts w:cs="Arial"/>
          <w:sz w:val="18"/>
          <w:szCs w:val="18"/>
          <w:lang w:val="en-US"/>
        </w:rPr>
        <w:t xml:space="preserve">, the meeting approved newly issued shares of up to </w:t>
      </w:r>
      <w:r w:rsidRPr="005D2CBC">
        <w:rPr>
          <w:rFonts w:cs="Arial"/>
          <w:sz w:val="18"/>
          <w:szCs w:val="18"/>
        </w:rPr>
        <w:t>1</w:t>
      </w:r>
      <w:r w:rsidR="00F06992" w:rsidRPr="005D2CBC">
        <w:rPr>
          <w:rFonts w:cs="Arial"/>
          <w:sz w:val="18"/>
          <w:szCs w:val="18"/>
          <w:lang w:val="en-US"/>
        </w:rPr>
        <w:t>,</w:t>
      </w:r>
      <w:r w:rsidRPr="005D2CBC">
        <w:rPr>
          <w:rFonts w:cs="Arial"/>
          <w:sz w:val="18"/>
          <w:szCs w:val="18"/>
        </w:rPr>
        <w:t>052</w:t>
      </w:r>
      <w:r w:rsidR="00F06992" w:rsidRPr="005D2CBC">
        <w:rPr>
          <w:rFonts w:cs="Arial"/>
          <w:sz w:val="18"/>
          <w:szCs w:val="18"/>
          <w:lang w:val="en-US"/>
        </w:rPr>
        <w:t>,</w:t>
      </w:r>
      <w:r w:rsidRPr="005D2CBC">
        <w:rPr>
          <w:rFonts w:cs="Arial"/>
          <w:sz w:val="18"/>
          <w:szCs w:val="18"/>
        </w:rPr>
        <w:t>891</w:t>
      </w:r>
      <w:r w:rsidR="00F06992" w:rsidRPr="005D2CBC">
        <w:rPr>
          <w:rFonts w:cs="Arial"/>
          <w:sz w:val="18"/>
          <w:szCs w:val="18"/>
          <w:lang w:val="en-US"/>
        </w:rPr>
        <w:t>,</w:t>
      </w:r>
      <w:r w:rsidRPr="005D2CBC">
        <w:rPr>
          <w:rFonts w:cs="Arial"/>
          <w:sz w:val="18"/>
          <w:szCs w:val="18"/>
        </w:rPr>
        <w:t>081</w:t>
      </w:r>
      <w:r w:rsidR="00F06992" w:rsidRPr="005D2CBC">
        <w:rPr>
          <w:rFonts w:cs="Arial"/>
          <w:sz w:val="18"/>
          <w:szCs w:val="18"/>
          <w:lang w:val="en-US"/>
        </w:rPr>
        <w:t xml:space="preserve"> shares with a par value of THB </w:t>
      </w:r>
      <w:r w:rsidRPr="005D2CBC">
        <w:rPr>
          <w:rFonts w:cs="Arial"/>
          <w:sz w:val="18"/>
          <w:szCs w:val="18"/>
        </w:rPr>
        <w:t>1</w:t>
      </w:r>
      <w:r w:rsidR="00F06992" w:rsidRPr="005D2CBC">
        <w:rPr>
          <w:rFonts w:cs="Arial"/>
          <w:sz w:val="18"/>
          <w:szCs w:val="18"/>
          <w:lang w:val="en-US"/>
        </w:rPr>
        <w:t xml:space="preserve"> per shares to reserve for following</w:t>
      </w:r>
    </w:p>
    <w:p w:rsidR="00F06992" w:rsidRPr="005D2CBC" w:rsidRDefault="00F06992" w:rsidP="00F06992">
      <w:pPr>
        <w:spacing w:line="240" w:lineRule="auto"/>
        <w:ind w:left="1134" w:hanging="567"/>
        <w:jc w:val="both"/>
        <w:rPr>
          <w:rFonts w:cs="Arial"/>
          <w:sz w:val="18"/>
          <w:szCs w:val="18"/>
          <w:lang w:val="en-US"/>
        </w:rPr>
      </w:pPr>
    </w:p>
    <w:p w:rsidR="00F06992" w:rsidRPr="005D2CBC" w:rsidRDefault="00F06992" w:rsidP="00F06992">
      <w:pPr>
        <w:numPr>
          <w:ilvl w:val="0"/>
          <w:numId w:val="18"/>
        </w:numPr>
        <w:spacing w:line="240" w:lineRule="auto"/>
        <w:jc w:val="both"/>
        <w:rPr>
          <w:rFonts w:cs="Arial"/>
          <w:sz w:val="18"/>
          <w:szCs w:val="18"/>
          <w:lang w:val="en-US"/>
        </w:rPr>
      </w:pPr>
      <w:r w:rsidRPr="005D2CBC">
        <w:rPr>
          <w:rFonts w:cs="Arial"/>
          <w:sz w:val="18"/>
          <w:szCs w:val="18"/>
          <w:lang w:val="en-US"/>
        </w:rPr>
        <w:t xml:space="preserve">To reserve the subscription of newly issued shares under the Right Offering not exceeding </w:t>
      </w:r>
      <w:r w:rsidR="00075CD6" w:rsidRPr="005D2CBC">
        <w:rPr>
          <w:rFonts w:cs="Arial"/>
          <w:sz w:val="18"/>
          <w:szCs w:val="18"/>
        </w:rPr>
        <w:t>701</w:t>
      </w:r>
      <w:r w:rsidRPr="005D2CBC">
        <w:rPr>
          <w:rFonts w:cs="Arial"/>
          <w:sz w:val="18"/>
          <w:szCs w:val="18"/>
          <w:lang w:val="en-US"/>
        </w:rPr>
        <w:t>,</w:t>
      </w:r>
      <w:r w:rsidR="00075CD6" w:rsidRPr="005D2CBC">
        <w:rPr>
          <w:rFonts w:cs="Arial"/>
          <w:sz w:val="18"/>
          <w:szCs w:val="18"/>
        </w:rPr>
        <w:t>927</w:t>
      </w:r>
      <w:r w:rsidRPr="005D2CBC">
        <w:rPr>
          <w:rFonts w:cs="Arial"/>
          <w:sz w:val="18"/>
          <w:szCs w:val="18"/>
          <w:lang w:val="en-US"/>
        </w:rPr>
        <w:t>,</w:t>
      </w:r>
      <w:r w:rsidR="00075CD6" w:rsidRPr="005D2CBC">
        <w:rPr>
          <w:rFonts w:cs="Arial"/>
          <w:sz w:val="18"/>
          <w:szCs w:val="18"/>
        </w:rPr>
        <w:t>381</w:t>
      </w:r>
      <w:r w:rsidRPr="005D2CBC">
        <w:rPr>
          <w:rFonts w:cs="Arial"/>
          <w:sz w:val="18"/>
          <w:szCs w:val="18"/>
          <w:lang w:val="en-US"/>
        </w:rPr>
        <w:t xml:space="preserve"> shares to the existing shareholders proportionate to their respective shareholdings (Rights Offering) at the ratio of </w:t>
      </w:r>
      <w:r w:rsidR="00075CD6" w:rsidRPr="005D2CBC">
        <w:rPr>
          <w:rFonts w:cs="Arial"/>
          <w:sz w:val="18"/>
          <w:szCs w:val="18"/>
        </w:rPr>
        <w:t>1</w:t>
      </w:r>
      <w:r w:rsidRPr="005D2CBC">
        <w:rPr>
          <w:rFonts w:cs="Arial"/>
          <w:sz w:val="18"/>
          <w:szCs w:val="18"/>
          <w:lang w:val="en-US"/>
        </w:rPr>
        <w:t xml:space="preserve"> existing share to </w:t>
      </w:r>
      <w:r w:rsidR="00075CD6" w:rsidRPr="005D2CBC">
        <w:rPr>
          <w:rFonts w:cs="Arial"/>
          <w:sz w:val="18"/>
          <w:szCs w:val="18"/>
        </w:rPr>
        <w:t>1</w:t>
      </w:r>
      <w:r w:rsidRPr="005D2CBC">
        <w:rPr>
          <w:rFonts w:cs="Arial"/>
          <w:sz w:val="18"/>
          <w:szCs w:val="18"/>
          <w:lang w:val="en-US"/>
        </w:rPr>
        <w:t>.</w:t>
      </w:r>
      <w:r w:rsidR="00075CD6" w:rsidRPr="005D2CBC">
        <w:rPr>
          <w:rFonts w:cs="Arial"/>
          <w:sz w:val="18"/>
          <w:szCs w:val="18"/>
        </w:rPr>
        <w:t>5</w:t>
      </w:r>
      <w:r w:rsidRPr="005D2CBC">
        <w:rPr>
          <w:rFonts w:cs="Arial"/>
          <w:sz w:val="18"/>
          <w:szCs w:val="18"/>
          <w:lang w:val="en-US"/>
        </w:rPr>
        <w:t xml:space="preserve"> newly issued ordinary share, at the offering price of Baht </w:t>
      </w:r>
      <w:r w:rsidR="00075CD6" w:rsidRPr="005D2CBC">
        <w:rPr>
          <w:rFonts w:cs="Arial"/>
          <w:sz w:val="18"/>
          <w:szCs w:val="18"/>
        </w:rPr>
        <w:t>0</w:t>
      </w:r>
      <w:r w:rsidRPr="005D2CBC">
        <w:rPr>
          <w:rFonts w:cs="Arial"/>
          <w:sz w:val="18"/>
          <w:szCs w:val="18"/>
          <w:lang w:val="en-US"/>
        </w:rPr>
        <w:t>.</w:t>
      </w:r>
      <w:r w:rsidR="00075CD6" w:rsidRPr="005D2CBC">
        <w:rPr>
          <w:rFonts w:cs="Arial"/>
          <w:sz w:val="18"/>
          <w:szCs w:val="18"/>
        </w:rPr>
        <w:t>70</w:t>
      </w:r>
      <w:r w:rsidRPr="005D2CBC">
        <w:rPr>
          <w:rFonts w:cs="Arial"/>
          <w:sz w:val="18"/>
          <w:szCs w:val="18"/>
          <w:lang w:val="en-US"/>
        </w:rPr>
        <w:t xml:space="preserve"> per share.</w:t>
      </w:r>
    </w:p>
    <w:p w:rsidR="00F06992" w:rsidRPr="005D2CBC" w:rsidRDefault="00F06992" w:rsidP="00F06992">
      <w:pPr>
        <w:spacing w:line="240" w:lineRule="auto"/>
        <w:ind w:left="1441"/>
        <w:jc w:val="both"/>
        <w:rPr>
          <w:rFonts w:cs="Arial"/>
          <w:sz w:val="18"/>
          <w:szCs w:val="18"/>
          <w:lang w:val="en-US"/>
        </w:rPr>
      </w:pPr>
    </w:p>
    <w:p w:rsidR="00F06992" w:rsidRPr="005D2CBC" w:rsidRDefault="00F06992" w:rsidP="00F06992">
      <w:pPr>
        <w:spacing w:line="240" w:lineRule="auto"/>
        <w:ind w:left="1440" w:hanging="447"/>
        <w:jc w:val="both"/>
        <w:rPr>
          <w:rFonts w:cs="Arial"/>
          <w:sz w:val="18"/>
          <w:szCs w:val="18"/>
          <w:lang w:val="en-US"/>
        </w:rPr>
      </w:pPr>
      <w:r w:rsidRPr="005D2CBC">
        <w:rPr>
          <w:rFonts w:cs="Arial"/>
          <w:sz w:val="18"/>
          <w:szCs w:val="18"/>
          <w:lang w:val="en-US"/>
        </w:rPr>
        <w:t>b)</w:t>
      </w:r>
      <w:r w:rsidRPr="005D2CBC">
        <w:rPr>
          <w:rFonts w:cs="Arial"/>
          <w:sz w:val="18"/>
          <w:szCs w:val="18"/>
          <w:lang w:val="en-US"/>
        </w:rPr>
        <w:tab/>
        <w:t xml:space="preserve">To reserve for the exercise of warrant not exceeding </w:t>
      </w:r>
      <w:r w:rsidR="00075CD6" w:rsidRPr="005D2CBC">
        <w:rPr>
          <w:rFonts w:cs="Arial"/>
          <w:sz w:val="18"/>
          <w:szCs w:val="18"/>
        </w:rPr>
        <w:t>350</w:t>
      </w:r>
      <w:r w:rsidRPr="005D2CBC">
        <w:rPr>
          <w:rFonts w:cs="Arial"/>
          <w:sz w:val="18"/>
          <w:szCs w:val="18"/>
          <w:lang w:val="en-US"/>
        </w:rPr>
        <w:t>,</w:t>
      </w:r>
      <w:r w:rsidR="00075CD6" w:rsidRPr="005D2CBC">
        <w:rPr>
          <w:rFonts w:cs="Arial"/>
          <w:sz w:val="18"/>
          <w:szCs w:val="18"/>
        </w:rPr>
        <w:t>963</w:t>
      </w:r>
      <w:r w:rsidRPr="005D2CBC">
        <w:rPr>
          <w:rFonts w:cs="Arial"/>
          <w:sz w:val="18"/>
          <w:szCs w:val="18"/>
          <w:lang w:val="en-US"/>
        </w:rPr>
        <w:t>,</w:t>
      </w:r>
      <w:r w:rsidR="00075CD6" w:rsidRPr="005D2CBC">
        <w:rPr>
          <w:rFonts w:cs="Arial"/>
          <w:sz w:val="18"/>
          <w:szCs w:val="18"/>
        </w:rPr>
        <w:t>694</w:t>
      </w:r>
      <w:r w:rsidRPr="005D2CBC">
        <w:rPr>
          <w:rFonts w:cs="Arial"/>
          <w:sz w:val="18"/>
          <w:szCs w:val="18"/>
          <w:lang w:val="en-US"/>
        </w:rPr>
        <w:t xml:space="preserve"> shares for purchasing newly issued ordinary shares no. </w:t>
      </w:r>
      <w:r w:rsidR="00075CD6" w:rsidRPr="005D2CBC">
        <w:rPr>
          <w:rFonts w:cs="Arial"/>
          <w:sz w:val="18"/>
          <w:szCs w:val="18"/>
        </w:rPr>
        <w:t>2</w:t>
      </w:r>
      <w:r w:rsidRPr="005D2CBC">
        <w:rPr>
          <w:rFonts w:cs="Arial"/>
          <w:sz w:val="18"/>
          <w:szCs w:val="18"/>
          <w:lang w:val="en-US"/>
        </w:rPr>
        <w:t xml:space="preserve"> (WAVE-W</w:t>
      </w:r>
      <w:r w:rsidR="00075CD6" w:rsidRPr="005D2CBC">
        <w:rPr>
          <w:rFonts w:cs="Arial"/>
          <w:sz w:val="18"/>
          <w:szCs w:val="18"/>
        </w:rPr>
        <w:t>2</w:t>
      </w:r>
      <w:r w:rsidRPr="005D2CBC">
        <w:rPr>
          <w:rFonts w:cs="Arial"/>
          <w:sz w:val="18"/>
          <w:szCs w:val="18"/>
          <w:lang w:val="en-US"/>
        </w:rPr>
        <w:t xml:space="preserve">) at </w:t>
      </w:r>
      <w:r w:rsidR="00075CD6" w:rsidRPr="005D2CBC">
        <w:rPr>
          <w:rFonts w:cs="Arial"/>
          <w:sz w:val="18"/>
          <w:szCs w:val="18"/>
        </w:rPr>
        <w:t>1</w:t>
      </w:r>
      <w:r w:rsidRPr="005D2CBC">
        <w:rPr>
          <w:rFonts w:cs="Arial"/>
          <w:sz w:val="18"/>
          <w:szCs w:val="18"/>
          <w:lang w:val="en-US"/>
        </w:rPr>
        <w:t xml:space="preserve"> unit of WAVE-W</w:t>
      </w:r>
      <w:r w:rsidR="00075CD6" w:rsidRPr="005D2CBC">
        <w:rPr>
          <w:rFonts w:cs="Arial"/>
          <w:sz w:val="18"/>
          <w:szCs w:val="18"/>
        </w:rPr>
        <w:t>2</w:t>
      </w:r>
      <w:r w:rsidRPr="005D2CBC">
        <w:rPr>
          <w:rFonts w:cs="Arial"/>
          <w:sz w:val="18"/>
          <w:szCs w:val="18"/>
          <w:lang w:val="en-US"/>
        </w:rPr>
        <w:t xml:space="preserve"> to </w:t>
      </w:r>
      <w:r w:rsidR="00075CD6" w:rsidRPr="005D2CBC">
        <w:rPr>
          <w:rFonts w:cs="Arial"/>
          <w:sz w:val="18"/>
          <w:szCs w:val="18"/>
        </w:rPr>
        <w:t>1</w:t>
      </w:r>
      <w:r w:rsidRPr="005D2CBC">
        <w:rPr>
          <w:rFonts w:cs="Arial"/>
          <w:sz w:val="18"/>
          <w:szCs w:val="18"/>
          <w:lang w:val="en-US"/>
        </w:rPr>
        <w:t xml:space="preserve"> newly issued ordinary share at the exercise price of Baht </w:t>
      </w:r>
      <w:r w:rsidR="00075CD6" w:rsidRPr="005D2CBC">
        <w:rPr>
          <w:rFonts w:cs="Arial"/>
          <w:sz w:val="18"/>
          <w:szCs w:val="18"/>
        </w:rPr>
        <w:t>0</w:t>
      </w:r>
      <w:r w:rsidRPr="005D2CBC">
        <w:rPr>
          <w:rFonts w:cs="Arial"/>
          <w:sz w:val="18"/>
          <w:szCs w:val="18"/>
          <w:lang w:val="en-US"/>
        </w:rPr>
        <w:t>.</w:t>
      </w:r>
      <w:r w:rsidR="00075CD6" w:rsidRPr="005D2CBC">
        <w:rPr>
          <w:rFonts w:cs="Arial"/>
          <w:sz w:val="18"/>
          <w:szCs w:val="18"/>
        </w:rPr>
        <w:t>70</w:t>
      </w:r>
      <w:r w:rsidRPr="005D2CBC">
        <w:rPr>
          <w:rFonts w:cs="Arial"/>
          <w:sz w:val="18"/>
          <w:szCs w:val="18"/>
          <w:lang w:val="en-US"/>
        </w:rPr>
        <w:t xml:space="preserve"> per share.</w:t>
      </w:r>
    </w:p>
    <w:p w:rsidR="00FF7818" w:rsidRPr="005D2CBC" w:rsidRDefault="00FF7818" w:rsidP="00FF7818">
      <w:pPr>
        <w:spacing w:line="240" w:lineRule="auto"/>
        <w:ind w:left="993" w:hanging="453"/>
        <w:jc w:val="both"/>
        <w:rPr>
          <w:rFonts w:cs="Arial"/>
          <w:sz w:val="18"/>
          <w:szCs w:val="18"/>
        </w:rPr>
      </w:pPr>
    </w:p>
    <w:p w:rsidR="00AD7B38" w:rsidRPr="005D2CBC" w:rsidRDefault="00AD7B38" w:rsidP="00FF7818">
      <w:pPr>
        <w:spacing w:line="240" w:lineRule="auto"/>
        <w:ind w:left="993" w:hanging="453"/>
        <w:jc w:val="both"/>
        <w:rPr>
          <w:rFonts w:cs="Arial"/>
          <w:sz w:val="18"/>
          <w:szCs w:val="18"/>
        </w:rPr>
      </w:pPr>
    </w:p>
    <w:sectPr w:rsidR="00AD7B38" w:rsidRPr="005D2CBC" w:rsidSect="00875EC2">
      <w:headerReference w:type="default" r:id="rId8"/>
      <w:footerReference w:type="default" r:id="rId9"/>
      <w:footerReference w:type="first" r:id="rId10"/>
      <w:pgSz w:w="11907" w:h="16840" w:code="9"/>
      <w:pgMar w:top="1440" w:right="720" w:bottom="720" w:left="1728" w:header="706" w:footer="706" w:gutter="0"/>
      <w:pgNumType w:start="1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985" w:rsidRDefault="00524985" w:rsidP="001C4BE0">
      <w:pPr>
        <w:pStyle w:val="Heading2"/>
      </w:pPr>
      <w:r>
        <w:separator/>
      </w:r>
    </w:p>
  </w:endnote>
  <w:endnote w:type="continuationSeparator" w:id="0">
    <w:p w:rsidR="00524985" w:rsidRDefault="00524985" w:rsidP="001C4BE0">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62C" w:rsidRPr="003376A4" w:rsidRDefault="0036462C" w:rsidP="00855963">
    <w:pPr>
      <w:pStyle w:val="Footer"/>
      <w:pBdr>
        <w:top w:val="single" w:sz="8" w:space="0" w:color="auto"/>
      </w:pBdr>
      <w:jc w:val="right"/>
      <w:rPr>
        <w:rFonts w:cs="Arial"/>
        <w:sz w:val="18"/>
        <w:szCs w:val="18"/>
        <w:lang w:val="en-US"/>
      </w:rPr>
    </w:pPr>
    <w:r w:rsidRPr="003376A4">
      <w:rPr>
        <w:rFonts w:cs="Arial"/>
        <w:sz w:val="18"/>
        <w:szCs w:val="18"/>
      </w:rPr>
      <w:fldChar w:fldCharType="begin"/>
    </w:r>
    <w:r w:rsidRPr="003376A4">
      <w:rPr>
        <w:rFonts w:cs="Arial"/>
        <w:sz w:val="18"/>
        <w:szCs w:val="18"/>
      </w:rPr>
      <w:instrText xml:space="preserve"> PAGE   \* MERGEFORMAT </w:instrText>
    </w:r>
    <w:r w:rsidRPr="003376A4">
      <w:rPr>
        <w:rFonts w:cs="Arial"/>
        <w:sz w:val="18"/>
        <w:szCs w:val="18"/>
      </w:rPr>
      <w:fldChar w:fldCharType="separate"/>
    </w:r>
    <w:r>
      <w:rPr>
        <w:rFonts w:cs="Arial"/>
        <w:noProof/>
        <w:sz w:val="18"/>
        <w:szCs w:val="18"/>
      </w:rPr>
      <w:t>27</w:t>
    </w:r>
    <w:r w:rsidRPr="003376A4">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62C" w:rsidRDefault="0036462C" w:rsidP="008E129A">
    <w:pPr>
      <w:pStyle w:val="Footer"/>
      <w:pBdr>
        <w:top w:val="single" w:sz="8" w:space="1" w:color="auto"/>
      </w:pBdr>
      <w:jc w:val="right"/>
    </w:pPr>
    <w:r w:rsidRPr="001F5D4D">
      <w:rPr>
        <w:rFonts w:ascii="Times New Roman" w:hAnsi="Times New Roman"/>
      </w:rPr>
      <w:fldChar w:fldCharType="begin"/>
    </w:r>
    <w:r w:rsidRPr="001F5D4D">
      <w:rPr>
        <w:rFonts w:ascii="Times New Roman" w:hAnsi="Times New Roman"/>
      </w:rPr>
      <w:instrText xml:space="preserve"> PAGE   \* MERGEFORMAT </w:instrText>
    </w:r>
    <w:r w:rsidRPr="001F5D4D">
      <w:rPr>
        <w:rFonts w:ascii="Times New Roman" w:hAnsi="Times New Roman"/>
      </w:rPr>
      <w:fldChar w:fldCharType="separate"/>
    </w:r>
    <w:r>
      <w:rPr>
        <w:rFonts w:ascii="Times New Roman" w:hAnsi="Times New Roman"/>
        <w:noProof/>
      </w:rPr>
      <w:t>2</w:t>
    </w:r>
    <w:r w:rsidRPr="001F5D4D">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985" w:rsidRDefault="00524985" w:rsidP="001C4BE0">
      <w:pPr>
        <w:pStyle w:val="Heading2"/>
      </w:pPr>
      <w:r>
        <w:separator/>
      </w:r>
    </w:p>
  </w:footnote>
  <w:footnote w:type="continuationSeparator" w:id="0">
    <w:p w:rsidR="00524985" w:rsidRDefault="00524985" w:rsidP="001C4BE0">
      <w:pPr>
        <w:pStyle w:val="Head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62C" w:rsidRPr="00CF45A5" w:rsidRDefault="0036462C" w:rsidP="006E6F96">
    <w:pPr>
      <w:pStyle w:val="Header"/>
      <w:spacing w:line="240" w:lineRule="auto"/>
      <w:rPr>
        <w:rFonts w:cs="Arial"/>
        <w:b/>
        <w:bCs/>
        <w:sz w:val="18"/>
        <w:szCs w:val="18"/>
        <w:lang w:val="en-US"/>
      </w:rPr>
    </w:pPr>
    <w:r w:rsidRPr="00CF45A5">
      <w:rPr>
        <w:rFonts w:cs="Arial"/>
        <w:b/>
        <w:bCs/>
        <w:sz w:val="18"/>
        <w:szCs w:val="18"/>
        <w:lang w:val="en-US"/>
      </w:rPr>
      <w:t xml:space="preserve">Wave Entertainment Public Company Limited </w:t>
    </w:r>
  </w:p>
  <w:p w:rsidR="0036462C" w:rsidRPr="00CF45A5" w:rsidRDefault="0036462C" w:rsidP="006E6F96">
    <w:pPr>
      <w:pStyle w:val="Header"/>
      <w:spacing w:line="240" w:lineRule="auto"/>
      <w:rPr>
        <w:rFonts w:cs="Arial"/>
        <w:b/>
        <w:bCs/>
        <w:sz w:val="18"/>
        <w:szCs w:val="18"/>
        <w:lang w:val="en-US"/>
      </w:rPr>
    </w:pPr>
    <w:r w:rsidRPr="00CF45A5">
      <w:rPr>
        <w:rFonts w:cs="Arial"/>
        <w:b/>
        <w:bCs/>
        <w:sz w:val="18"/>
        <w:szCs w:val="18"/>
        <w:lang w:val="en-US"/>
      </w:rPr>
      <w:t>Condensed Notes to the Interim Financial Information (Unaudited)</w:t>
    </w:r>
  </w:p>
  <w:p w:rsidR="0036462C" w:rsidRPr="00CF45A5" w:rsidRDefault="0036462C" w:rsidP="00121C18">
    <w:pPr>
      <w:pStyle w:val="Header"/>
      <w:pBdr>
        <w:bottom w:val="single" w:sz="8" w:space="1" w:color="auto"/>
      </w:pBdr>
      <w:tabs>
        <w:tab w:val="clear" w:pos="8306"/>
      </w:tabs>
      <w:spacing w:line="240" w:lineRule="auto"/>
      <w:rPr>
        <w:rFonts w:cs="Arial"/>
        <w:b/>
        <w:bCs/>
        <w:sz w:val="18"/>
        <w:szCs w:val="18"/>
        <w:lang w:val="en-US"/>
      </w:rPr>
    </w:pPr>
    <w:r w:rsidRPr="00CF45A5">
      <w:rPr>
        <w:rFonts w:cs="Arial"/>
        <w:b/>
        <w:bCs/>
        <w:sz w:val="18"/>
        <w:szCs w:val="18"/>
        <w:lang w:val="en-US"/>
      </w:rPr>
      <w:t>For the interim period ended</w:t>
    </w:r>
    <w:r w:rsidRPr="00CF45A5">
      <w:rPr>
        <w:rFonts w:cs="Arial"/>
        <w:b/>
        <w:bCs/>
        <w:sz w:val="18"/>
        <w:szCs w:val="18"/>
      </w:rPr>
      <w:t xml:space="preserve"> 30 June 2020</w:t>
    </w:r>
  </w:p>
  <w:p w:rsidR="0036462C" w:rsidRPr="00CF45A5" w:rsidRDefault="0036462C" w:rsidP="006E6F96">
    <w:pPr>
      <w:pStyle w:val="Header"/>
      <w:tabs>
        <w:tab w:val="clear" w:pos="8306"/>
      </w:tabs>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48EF"/>
    <w:multiLevelType w:val="hybridMultilevel"/>
    <w:tmpl w:val="53EC09A6"/>
    <w:lvl w:ilvl="0" w:tplc="D804B45A">
      <w:start w:val="1"/>
      <w:numFmt w:val="lowerLetter"/>
      <w:lvlText w:val="(%1)"/>
      <w:lvlJc w:val="left"/>
      <w:pPr>
        <w:ind w:left="1440" w:hanging="90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 w15:restartNumberingAfterBreak="0">
    <w:nsid w:val="12127267"/>
    <w:multiLevelType w:val="hybridMultilevel"/>
    <w:tmpl w:val="93BACCD2"/>
    <w:lvl w:ilvl="0" w:tplc="256A97D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B7760F5"/>
    <w:multiLevelType w:val="hybridMultilevel"/>
    <w:tmpl w:val="0BAC2D70"/>
    <w:lvl w:ilvl="0" w:tplc="871006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C57F69"/>
    <w:multiLevelType w:val="hybridMultilevel"/>
    <w:tmpl w:val="85CA31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 w15:restartNumberingAfterBreak="0">
    <w:nsid w:val="23176DC0"/>
    <w:multiLevelType w:val="hybridMultilevel"/>
    <w:tmpl w:val="39FCF1D0"/>
    <w:lvl w:ilvl="0" w:tplc="55900E7A">
      <w:start w:val="38"/>
      <w:numFmt w:val="bullet"/>
      <w:lvlText w:val="-"/>
      <w:lvlJc w:val="left"/>
      <w:pPr>
        <w:ind w:left="1800" w:hanging="360"/>
      </w:pPr>
      <w:rPr>
        <w:rFonts w:ascii="Arial" w:eastAsia="Cordia New" w:hAnsi="Arial" w:cs="Arial" w:hint="default"/>
        <w:sz w:val="18"/>
        <w:szCs w:val="1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47D132C"/>
    <w:multiLevelType w:val="hybridMultilevel"/>
    <w:tmpl w:val="2A8222E6"/>
    <w:lvl w:ilvl="0" w:tplc="D9AC1AEC">
      <w:start w:val="2"/>
      <w:numFmt w:val="bullet"/>
      <w:lvlText w:val="-"/>
      <w:lvlJc w:val="left"/>
      <w:pPr>
        <w:ind w:left="1440" w:hanging="360"/>
      </w:pPr>
      <w:rPr>
        <w:rFonts w:ascii="Arial" w:eastAsia="Cordia New"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93F2070"/>
    <w:multiLevelType w:val="hybridMultilevel"/>
    <w:tmpl w:val="4468C3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5045AD"/>
    <w:multiLevelType w:val="hybridMultilevel"/>
    <w:tmpl w:val="93D00D42"/>
    <w:lvl w:ilvl="0" w:tplc="CCE4E13E">
      <w:start w:val="1"/>
      <w:numFmt w:val="decimal"/>
      <w:lvlText w:val="%1."/>
      <w:lvlJc w:val="left"/>
      <w:pPr>
        <w:ind w:left="819" w:hanging="360"/>
      </w:pPr>
      <w:rPr>
        <w:rFonts w:hint="default"/>
      </w:rPr>
    </w:lvl>
    <w:lvl w:ilvl="1" w:tplc="08090019" w:tentative="1">
      <w:start w:val="1"/>
      <w:numFmt w:val="lowerLetter"/>
      <w:lvlText w:val="%2."/>
      <w:lvlJc w:val="left"/>
      <w:pPr>
        <w:ind w:left="1539" w:hanging="360"/>
      </w:pPr>
    </w:lvl>
    <w:lvl w:ilvl="2" w:tplc="0809001B" w:tentative="1">
      <w:start w:val="1"/>
      <w:numFmt w:val="lowerRoman"/>
      <w:lvlText w:val="%3."/>
      <w:lvlJc w:val="right"/>
      <w:pPr>
        <w:ind w:left="2259" w:hanging="180"/>
      </w:pPr>
    </w:lvl>
    <w:lvl w:ilvl="3" w:tplc="0809000F" w:tentative="1">
      <w:start w:val="1"/>
      <w:numFmt w:val="decimal"/>
      <w:lvlText w:val="%4."/>
      <w:lvlJc w:val="left"/>
      <w:pPr>
        <w:ind w:left="2979" w:hanging="360"/>
      </w:pPr>
    </w:lvl>
    <w:lvl w:ilvl="4" w:tplc="08090019" w:tentative="1">
      <w:start w:val="1"/>
      <w:numFmt w:val="lowerLetter"/>
      <w:lvlText w:val="%5."/>
      <w:lvlJc w:val="left"/>
      <w:pPr>
        <w:ind w:left="3699" w:hanging="360"/>
      </w:pPr>
    </w:lvl>
    <w:lvl w:ilvl="5" w:tplc="0809001B" w:tentative="1">
      <w:start w:val="1"/>
      <w:numFmt w:val="lowerRoman"/>
      <w:lvlText w:val="%6."/>
      <w:lvlJc w:val="right"/>
      <w:pPr>
        <w:ind w:left="4419" w:hanging="180"/>
      </w:pPr>
    </w:lvl>
    <w:lvl w:ilvl="6" w:tplc="0809000F" w:tentative="1">
      <w:start w:val="1"/>
      <w:numFmt w:val="decimal"/>
      <w:lvlText w:val="%7."/>
      <w:lvlJc w:val="left"/>
      <w:pPr>
        <w:ind w:left="5139" w:hanging="360"/>
      </w:pPr>
    </w:lvl>
    <w:lvl w:ilvl="7" w:tplc="08090019" w:tentative="1">
      <w:start w:val="1"/>
      <w:numFmt w:val="lowerLetter"/>
      <w:lvlText w:val="%8."/>
      <w:lvlJc w:val="left"/>
      <w:pPr>
        <w:ind w:left="5859" w:hanging="360"/>
      </w:pPr>
    </w:lvl>
    <w:lvl w:ilvl="8" w:tplc="0809001B" w:tentative="1">
      <w:start w:val="1"/>
      <w:numFmt w:val="lowerRoman"/>
      <w:lvlText w:val="%9."/>
      <w:lvlJc w:val="right"/>
      <w:pPr>
        <w:ind w:left="6579" w:hanging="180"/>
      </w:pPr>
    </w:lvl>
  </w:abstractNum>
  <w:abstractNum w:abstractNumId="9" w15:restartNumberingAfterBreak="0">
    <w:nsid w:val="378939BD"/>
    <w:multiLevelType w:val="hybridMultilevel"/>
    <w:tmpl w:val="A80664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0" w15:restartNumberingAfterBreak="0">
    <w:nsid w:val="37B85B8E"/>
    <w:multiLevelType w:val="hybridMultilevel"/>
    <w:tmpl w:val="E5F45D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BB144C"/>
    <w:multiLevelType w:val="hybridMultilevel"/>
    <w:tmpl w:val="A3FC68CA"/>
    <w:lvl w:ilvl="0" w:tplc="48B82B54">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2" w15:restartNumberingAfterBreak="0">
    <w:nsid w:val="39610200"/>
    <w:multiLevelType w:val="hybridMultilevel"/>
    <w:tmpl w:val="0D8AE270"/>
    <w:lvl w:ilvl="0" w:tplc="F738C15A">
      <w:start w:val="1"/>
      <w:numFmt w:val="lowerLetter"/>
      <w:lvlText w:val="%1)"/>
      <w:lvlJc w:val="left"/>
      <w:pPr>
        <w:ind w:left="720" w:hanging="360"/>
      </w:pPr>
      <w:rPr>
        <w:rFonts w:cs="Angsana New"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A0739F"/>
    <w:multiLevelType w:val="hybridMultilevel"/>
    <w:tmpl w:val="575A79F0"/>
    <w:lvl w:ilvl="0" w:tplc="DF08D9A0">
      <w:start w:val="1"/>
      <w:numFmt w:val="lowerLetter"/>
      <w:lvlText w:val="%1)"/>
      <w:lvlJc w:val="left"/>
      <w:pPr>
        <w:ind w:left="1441" w:hanging="448"/>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224C8"/>
    <w:multiLevelType w:val="hybridMultilevel"/>
    <w:tmpl w:val="68469C62"/>
    <w:lvl w:ilvl="0" w:tplc="27D0BD46">
      <w:numFmt w:val="bullet"/>
      <w:lvlText w:val="•"/>
      <w:lvlJc w:val="left"/>
      <w:pPr>
        <w:ind w:left="2274" w:hanging="600"/>
      </w:pPr>
      <w:rPr>
        <w:rFonts w:ascii="Times New Roman" w:eastAsia="Cordia New"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6E68602A"/>
    <w:multiLevelType w:val="hybridMultilevel"/>
    <w:tmpl w:val="0038AC62"/>
    <w:lvl w:ilvl="0" w:tplc="0486FB80">
      <w:start w:val="20"/>
      <w:numFmt w:val="bullet"/>
      <w:lvlText w:val="﷐"/>
      <w:lvlJc w:val="left"/>
      <w:pPr>
        <w:ind w:left="1332" w:hanging="972"/>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8"/>
  </w:num>
  <w:num w:numId="4">
    <w:abstractNumId w:val="5"/>
  </w:num>
  <w:num w:numId="5">
    <w:abstractNumId w:val="15"/>
  </w:num>
  <w:num w:numId="6">
    <w:abstractNumId w:val="4"/>
  </w:num>
  <w:num w:numId="7">
    <w:abstractNumId w:val="9"/>
  </w:num>
  <w:num w:numId="8">
    <w:abstractNumId w:val="2"/>
  </w:num>
  <w:num w:numId="9">
    <w:abstractNumId w:val="6"/>
  </w:num>
  <w:num w:numId="10">
    <w:abstractNumId w:val="17"/>
  </w:num>
  <w:num w:numId="11">
    <w:abstractNumId w:val="10"/>
  </w:num>
  <w:num w:numId="12">
    <w:abstractNumId w:val="7"/>
  </w:num>
  <w:num w:numId="13">
    <w:abstractNumId w:val="3"/>
  </w:num>
  <w:num w:numId="14">
    <w:abstractNumId w:val="12"/>
  </w:num>
  <w:num w:numId="15">
    <w:abstractNumId w:val="1"/>
  </w:num>
  <w:num w:numId="16">
    <w:abstractNumId w:val="13"/>
  </w:num>
  <w:num w:numId="17">
    <w:abstractNumId w:val="0"/>
  </w:num>
  <w:num w:numId="18">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50F"/>
    <w:rsid w:val="0000005A"/>
    <w:rsid w:val="00001B81"/>
    <w:rsid w:val="000021BE"/>
    <w:rsid w:val="00002993"/>
    <w:rsid w:val="00002B0E"/>
    <w:rsid w:val="00002D9B"/>
    <w:rsid w:val="00002DFF"/>
    <w:rsid w:val="000032DD"/>
    <w:rsid w:val="000033A1"/>
    <w:rsid w:val="00003869"/>
    <w:rsid w:val="000039F7"/>
    <w:rsid w:val="0000438A"/>
    <w:rsid w:val="00005CF4"/>
    <w:rsid w:val="00006180"/>
    <w:rsid w:val="0000658D"/>
    <w:rsid w:val="000068FD"/>
    <w:rsid w:val="000069C5"/>
    <w:rsid w:val="00006B44"/>
    <w:rsid w:val="00006DBA"/>
    <w:rsid w:val="0000772C"/>
    <w:rsid w:val="0000793E"/>
    <w:rsid w:val="00007B3F"/>
    <w:rsid w:val="00007F20"/>
    <w:rsid w:val="000102BA"/>
    <w:rsid w:val="00010353"/>
    <w:rsid w:val="0001040C"/>
    <w:rsid w:val="00010ABF"/>
    <w:rsid w:val="000116B0"/>
    <w:rsid w:val="00011B90"/>
    <w:rsid w:val="000122EF"/>
    <w:rsid w:val="000126F6"/>
    <w:rsid w:val="0001283D"/>
    <w:rsid w:val="00012E99"/>
    <w:rsid w:val="00012F3C"/>
    <w:rsid w:val="00013E51"/>
    <w:rsid w:val="00014258"/>
    <w:rsid w:val="00014379"/>
    <w:rsid w:val="00014B37"/>
    <w:rsid w:val="00014F8B"/>
    <w:rsid w:val="0001502D"/>
    <w:rsid w:val="00015B90"/>
    <w:rsid w:val="00016331"/>
    <w:rsid w:val="000172A1"/>
    <w:rsid w:val="000172C9"/>
    <w:rsid w:val="0001777E"/>
    <w:rsid w:val="000179CB"/>
    <w:rsid w:val="00017AE4"/>
    <w:rsid w:val="00017B12"/>
    <w:rsid w:val="00020AC4"/>
    <w:rsid w:val="00020C9B"/>
    <w:rsid w:val="00021014"/>
    <w:rsid w:val="00021359"/>
    <w:rsid w:val="000214D7"/>
    <w:rsid w:val="000218FE"/>
    <w:rsid w:val="00021A44"/>
    <w:rsid w:val="00021D32"/>
    <w:rsid w:val="0002207B"/>
    <w:rsid w:val="000222D6"/>
    <w:rsid w:val="00022318"/>
    <w:rsid w:val="00022356"/>
    <w:rsid w:val="00022794"/>
    <w:rsid w:val="00022C60"/>
    <w:rsid w:val="00022CC2"/>
    <w:rsid w:val="0002332D"/>
    <w:rsid w:val="00024DE0"/>
    <w:rsid w:val="00024E2C"/>
    <w:rsid w:val="00025B0E"/>
    <w:rsid w:val="0002601D"/>
    <w:rsid w:val="0002636A"/>
    <w:rsid w:val="00026A6A"/>
    <w:rsid w:val="000272BD"/>
    <w:rsid w:val="000279C2"/>
    <w:rsid w:val="000300DB"/>
    <w:rsid w:val="000305F5"/>
    <w:rsid w:val="000307F4"/>
    <w:rsid w:val="00030D0C"/>
    <w:rsid w:val="00030F84"/>
    <w:rsid w:val="0003123A"/>
    <w:rsid w:val="00031CED"/>
    <w:rsid w:val="00032417"/>
    <w:rsid w:val="0003263A"/>
    <w:rsid w:val="00032C2F"/>
    <w:rsid w:val="00033092"/>
    <w:rsid w:val="0003311C"/>
    <w:rsid w:val="000332D4"/>
    <w:rsid w:val="00033C74"/>
    <w:rsid w:val="00033E3F"/>
    <w:rsid w:val="000345ED"/>
    <w:rsid w:val="00034B30"/>
    <w:rsid w:val="00035466"/>
    <w:rsid w:val="0003634C"/>
    <w:rsid w:val="0003695F"/>
    <w:rsid w:val="00036F6E"/>
    <w:rsid w:val="00037190"/>
    <w:rsid w:val="000377E3"/>
    <w:rsid w:val="000379F3"/>
    <w:rsid w:val="00037C1C"/>
    <w:rsid w:val="00037F1B"/>
    <w:rsid w:val="00040117"/>
    <w:rsid w:val="000407DA"/>
    <w:rsid w:val="0004169D"/>
    <w:rsid w:val="00041B53"/>
    <w:rsid w:val="00041CDF"/>
    <w:rsid w:val="0004352D"/>
    <w:rsid w:val="000436A7"/>
    <w:rsid w:val="000439AF"/>
    <w:rsid w:val="00044483"/>
    <w:rsid w:val="00044489"/>
    <w:rsid w:val="00045573"/>
    <w:rsid w:val="00045EA7"/>
    <w:rsid w:val="00045F8C"/>
    <w:rsid w:val="000464C9"/>
    <w:rsid w:val="00046953"/>
    <w:rsid w:val="00046C11"/>
    <w:rsid w:val="00046E38"/>
    <w:rsid w:val="000471F3"/>
    <w:rsid w:val="00047337"/>
    <w:rsid w:val="000505EB"/>
    <w:rsid w:val="000507F6"/>
    <w:rsid w:val="00050AA6"/>
    <w:rsid w:val="0005240B"/>
    <w:rsid w:val="00052995"/>
    <w:rsid w:val="00053035"/>
    <w:rsid w:val="0005313D"/>
    <w:rsid w:val="00053373"/>
    <w:rsid w:val="000539CF"/>
    <w:rsid w:val="000540B3"/>
    <w:rsid w:val="0005451A"/>
    <w:rsid w:val="00054AEF"/>
    <w:rsid w:val="00054B71"/>
    <w:rsid w:val="000552B8"/>
    <w:rsid w:val="00055940"/>
    <w:rsid w:val="00055DA4"/>
    <w:rsid w:val="000574B0"/>
    <w:rsid w:val="00057F60"/>
    <w:rsid w:val="00060061"/>
    <w:rsid w:val="00061177"/>
    <w:rsid w:val="00062CD3"/>
    <w:rsid w:val="00063B88"/>
    <w:rsid w:val="00064135"/>
    <w:rsid w:val="00064BA9"/>
    <w:rsid w:val="00066644"/>
    <w:rsid w:val="00066AB7"/>
    <w:rsid w:val="00066C9B"/>
    <w:rsid w:val="00067006"/>
    <w:rsid w:val="0006710D"/>
    <w:rsid w:val="0006750F"/>
    <w:rsid w:val="00067D2B"/>
    <w:rsid w:val="000702A5"/>
    <w:rsid w:val="00070AE9"/>
    <w:rsid w:val="000716B8"/>
    <w:rsid w:val="00072095"/>
    <w:rsid w:val="00073332"/>
    <w:rsid w:val="000733B3"/>
    <w:rsid w:val="00073AB3"/>
    <w:rsid w:val="00073BEF"/>
    <w:rsid w:val="00073FA9"/>
    <w:rsid w:val="00074157"/>
    <w:rsid w:val="00074990"/>
    <w:rsid w:val="000749DE"/>
    <w:rsid w:val="000757D5"/>
    <w:rsid w:val="00075CD6"/>
    <w:rsid w:val="00075DBD"/>
    <w:rsid w:val="00076039"/>
    <w:rsid w:val="00077B17"/>
    <w:rsid w:val="00080533"/>
    <w:rsid w:val="000808D3"/>
    <w:rsid w:val="00080A0C"/>
    <w:rsid w:val="00080CD9"/>
    <w:rsid w:val="00081013"/>
    <w:rsid w:val="000819CB"/>
    <w:rsid w:val="00081BFE"/>
    <w:rsid w:val="00082060"/>
    <w:rsid w:val="00082F75"/>
    <w:rsid w:val="0008320B"/>
    <w:rsid w:val="00083DF2"/>
    <w:rsid w:val="00083E61"/>
    <w:rsid w:val="00084C1D"/>
    <w:rsid w:val="00086365"/>
    <w:rsid w:val="00087AFB"/>
    <w:rsid w:val="00087EA1"/>
    <w:rsid w:val="000903E3"/>
    <w:rsid w:val="00090BF9"/>
    <w:rsid w:val="00090DA3"/>
    <w:rsid w:val="00091D81"/>
    <w:rsid w:val="0009229E"/>
    <w:rsid w:val="000924ED"/>
    <w:rsid w:val="000928CE"/>
    <w:rsid w:val="000930DC"/>
    <w:rsid w:val="00093A2D"/>
    <w:rsid w:val="00093D6A"/>
    <w:rsid w:val="00093E63"/>
    <w:rsid w:val="00094181"/>
    <w:rsid w:val="0009589E"/>
    <w:rsid w:val="00095A88"/>
    <w:rsid w:val="00095F74"/>
    <w:rsid w:val="00096072"/>
    <w:rsid w:val="000963F3"/>
    <w:rsid w:val="0009684F"/>
    <w:rsid w:val="00096F31"/>
    <w:rsid w:val="000972B2"/>
    <w:rsid w:val="00097C1C"/>
    <w:rsid w:val="000A01FB"/>
    <w:rsid w:val="000A1858"/>
    <w:rsid w:val="000A19C0"/>
    <w:rsid w:val="000A2261"/>
    <w:rsid w:val="000A27BC"/>
    <w:rsid w:val="000A283A"/>
    <w:rsid w:val="000A2B8B"/>
    <w:rsid w:val="000A2CCF"/>
    <w:rsid w:val="000A359A"/>
    <w:rsid w:val="000A38D6"/>
    <w:rsid w:val="000A4080"/>
    <w:rsid w:val="000A461A"/>
    <w:rsid w:val="000A4B2F"/>
    <w:rsid w:val="000A4FA5"/>
    <w:rsid w:val="000A6186"/>
    <w:rsid w:val="000A6C42"/>
    <w:rsid w:val="000A73D2"/>
    <w:rsid w:val="000A7EB4"/>
    <w:rsid w:val="000B036C"/>
    <w:rsid w:val="000B0A35"/>
    <w:rsid w:val="000B15BD"/>
    <w:rsid w:val="000B1D62"/>
    <w:rsid w:val="000B22C9"/>
    <w:rsid w:val="000B2435"/>
    <w:rsid w:val="000B2B7E"/>
    <w:rsid w:val="000B2F9F"/>
    <w:rsid w:val="000B3762"/>
    <w:rsid w:val="000B4B76"/>
    <w:rsid w:val="000B4C9D"/>
    <w:rsid w:val="000B4E68"/>
    <w:rsid w:val="000B55CD"/>
    <w:rsid w:val="000B62B9"/>
    <w:rsid w:val="000B6D91"/>
    <w:rsid w:val="000B7B5C"/>
    <w:rsid w:val="000C062E"/>
    <w:rsid w:val="000C0DEE"/>
    <w:rsid w:val="000C1F77"/>
    <w:rsid w:val="000C2001"/>
    <w:rsid w:val="000C22BB"/>
    <w:rsid w:val="000C2329"/>
    <w:rsid w:val="000C24C5"/>
    <w:rsid w:val="000C2A79"/>
    <w:rsid w:val="000C2F15"/>
    <w:rsid w:val="000C31E1"/>
    <w:rsid w:val="000C4EE1"/>
    <w:rsid w:val="000C521F"/>
    <w:rsid w:val="000C5B17"/>
    <w:rsid w:val="000C6CDF"/>
    <w:rsid w:val="000C6EF3"/>
    <w:rsid w:val="000C7910"/>
    <w:rsid w:val="000C7F3C"/>
    <w:rsid w:val="000D01DA"/>
    <w:rsid w:val="000D11B1"/>
    <w:rsid w:val="000D1BB1"/>
    <w:rsid w:val="000D1BBB"/>
    <w:rsid w:val="000D1EAA"/>
    <w:rsid w:val="000D2969"/>
    <w:rsid w:val="000D2A7D"/>
    <w:rsid w:val="000D30BC"/>
    <w:rsid w:val="000D317A"/>
    <w:rsid w:val="000D3CD0"/>
    <w:rsid w:val="000D48A5"/>
    <w:rsid w:val="000D4C87"/>
    <w:rsid w:val="000D5880"/>
    <w:rsid w:val="000D5F72"/>
    <w:rsid w:val="000D6D91"/>
    <w:rsid w:val="000D7718"/>
    <w:rsid w:val="000E0479"/>
    <w:rsid w:val="000E09CD"/>
    <w:rsid w:val="000E0D77"/>
    <w:rsid w:val="000E0DF9"/>
    <w:rsid w:val="000E0E37"/>
    <w:rsid w:val="000E15CC"/>
    <w:rsid w:val="000E2513"/>
    <w:rsid w:val="000E253D"/>
    <w:rsid w:val="000E2C28"/>
    <w:rsid w:val="000E2D76"/>
    <w:rsid w:val="000E2F0F"/>
    <w:rsid w:val="000E3039"/>
    <w:rsid w:val="000E3185"/>
    <w:rsid w:val="000E3192"/>
    <w:rsid w:val="000E3B3D"/>
    <w:rsid w:val="000E41D5"/>
    <w:rsid w:val="000E42ED"/>
    <w:rsid w:val="000E516C"/>
    <w:rsid w:val="000E5FFD"/>
    <w:rsid w:val="000E603B"/>
    <w:rsid w:val="000E6493"/>
    <w:rsid w:val="000E65AB"/>
    <w:rsid w:val="000E67CD"/>
    <w:rsid w:val="000E7B56"/>
    <w:rsid w:val="000F0598"/>
    <w:rsid w:val="000F07DD"/>
    <w:rsid w:val="000F09EA"/>
    <w:rsid w:val="000F170F"/>
    <w:rsid w:val="000F199A"/>
    <w:rsid w:val="000F33E9"/>
    <w:rsid w:val="000F38E7"/>
    <w:rsid w:val="000F3CE5"/>
    <w:rsid w:val="000F5935"/>
    <w:rsid w:val="000F5CA0"/>
    <w:rsid w:val="000F5D03"/>
    <w:rsid w:val="000F6984"/>
    <w:rsid w:val="000F6B6D"/>
    <w:rsid w:val="000F6DA9"/>
    <w:rsid w:val="000F6F3C"/>
    <w:rsid w:val="000F7AF0"/>
    <w:rsid w:val="00100396"/>
    <w:rsid w:val="001006B3"/>
    <w:rsid w:val="0010133A"/>
    <w:rsid w:val="00101AE1"/>
    <w:rsid w:val="00101C86"/>
    <w:rsid w:val="00102FDA"/>
    <w:rsid w:val="00103ADA"/>
    <w:rsid w:val="00103F11"/>
    <w:rsid w:val="0010453C"/>
    <w:rsid w:val="00104ABE"/>
    <w:rsid w:val="00104E62"/>
    <w:rsid w:val="0010573B"/>
    <w:rsid w:val="00106048"/>
    <w:rsid w:val="0010621A"/>
    <w:rsid w:val="001078CD"/>
    <w:rsid w:val="00110008"/>
    <w:rsid w:val="001102B5"/>
    <w:rsid w:val="00110659"/>
    <w:rsid w:val="00110715"/>
    <w:rsid w:val="0011075B"/>
    <w:rsid w:val="00110E94"/>
    <w:rsid w:val="00111236"/>
    <w:rsid w:val="0011135C"/>
    <w:rsid w:val="0011174E"/>
    <w:rsid w:val="00111820"/>
    <w:rsid w:val="001118DC"/>
    <w:rsid w:val="00111AD5"/>
    <w:rsid w:val="00111F05"/>
    <w:rsid w:val="001126B6"/>
    <w:rsid w:val="00112C17"/>
    <w:rsid w:val="00112DD5"/>
    <w:rsid w:val="00112E82"/>
    <w:rsid w:val="00112FCA"/>
    <w:rsid w:val="0011314C"/>
    <w:rsid w:val="00113213"/>
    <w:rsid w:val="00113278"/>
    <w:rsid w:val="001145F3"/>
    <w:rsid w:val="00115C8E"/>
    <w:rsid w:val="001162CF"/>
    <w:rsid w:val="0011691B"/>
    <w:rsid w:val="00116BD5"/>
    <w:rsid w:val="00116FC2"/>
    <w:rsid w:val="0011768F"/>
    <w:rsid w:val="00117D05"/>
    <w:rsid w:val="00117D73"/>
    <w:rsid w:val="001204DD"/>
    <w:rsid w:val="00121024"/>
    <w:rsid w:val="00121B2C"/>
    <w:rsid w:val="00121C18"/>
    <w:rsid w:val="00121C3F"/>
    <w:rsid w:val="0012243C"/>
    <w:rsid w:val="00122BBF"/>
    <w:rsid w:val="0012350C"/>
    <w:rsid w:val="00125083"/>
    <w:rsid w:val="0012579A"/>
    <w:rsid w:val="00125980"/>
    <w:rsid w:val="00126BA3"/>
    <w:rsid w:val="00126E9B"/>
    <w:rsid w:val="00126EB7"/>
    <w:rsid w:val="0012737F"/>
    <w:rsid w:val="00127D54"/>
    <w:rsid w:val="001307C1"/>
    <w:rsid w:val="00130C35"/>
    <w:rsid w:val="00130D49"/>
    <w:rsid w:val="00131E28"/>
    <w:rsid w:val="00131F11"/>
    <w:rsid w:val="00132239"/>
    <w:rsid w:val="001322C5"/>
    <w:rsid w:val="00132799"/>
    <w:rsid w:val="00132913"/>
    <w:rsid w:val="00132B59"/>
    <w:rsid w:val="001337DE"/>
    <w:rsid w:val="00133EBF"/>
    <w:rsid w:val="001341E0"/>
    <w:rsid w:val="00134665"/>
    <w:rsid w:val="00135497"/>
    <w:rsid w:val="001354D5"/>
    <w:rsid w:val="001361C4"/>
    <w:rsid w:val="001364A1"/>
    <w:rsid w:val="001365B3"/>
    <w:rsid w:val="00136627"/>
    <w:rsid w:val="00136905"/>
    <w:rsid w:val="00136F35"/>
    <w:rsid w:val="00137061"/>
    <w:rsid w:val="00137079"/>
    <w:rsid w:val="001371FE"/>
    <w:rsid w:val="00137735"/>
    <w:rsid w:val="001401E1"/>
    <w:rsid w:val="00140534"/>
    <w:rsid w:val="00141C63"/>
    <w:rsid w:val="001429C3"/>
    <w:rsid w:val="001435DE"/>
    <w:rsid w:val="00144473"/>
    <w:rsid w:val="00144B2B"/>
    <w:rsid w:val="00144B94"/>
    <w:rsid w:val="00144F25"/>
    <w:rsid w:val="00145300"/>
    <w:rsid w:val="00145502"/>
    <w:rsid w:val="001455B8"/>
    <w:rsid w:val="00145823"/>
    <w:rsid w:val="001463AD"/>
    <w:rsid w:val="0014661A"/>
    <w:rsid w:val="001467AB"/>
    <w:rsid w:val="001467B8"/>
    <w:rsid w:val="00146A3C"/>
    <w:rsid w:val="001474F6"/>
    <w:rsid w:val="00147C52"/>
    <w:rsid w:val="001504DC"/>
    <w:rsid w:val="00150589"/>
    <w:rsid w:val="00150CDE"/>
    <w:rsid w:val="00150F12"/>
    <w:rsid w:val="001512C5"/>
    <w:rsid w:val="001521B9"/>
    <w:rsid w:val="001529B5"/>
    <w:rsid w:val="00153766"/>
    <w:rsid w:val="00153917"/>
    <w:rsid w:val="00153D2A"/>
    <w:rsid w:val="00154866"/>
    <w:rsid w:val="001548A2"/>
    <w:rsid w:val="00154C82"/>
    <w:rsid w:val="00155137"/>
    <w:rsid w:val="0015567D"/>
    <w:rsid w:val="00155877"/>
    <w:rsid w:val="00156D28"/>
    <w:rsid w:val="00157714"/>
    <w:rsid w:val="0016087E"/>
    <w:rsid w:val="00160BB9"/>
    <w:rsid w:val="00161B30"/>
    <w:rsid w:val="00163019"/>
    <w:rsid w:val="0016340E"/>
    <w:rsid w:val="0016357C"/>
    <w:rsid w:val="00163977"/>
    <w:rsid w:val="00164922"/>
    <w:rsid w:val="00164C86"/>
    <w:rsid w:val="001653A7"/>
    <w:rsid w:val="0016573D"/>
    <w:rsid w:val="00165902"/>
    <w:rsid w:val="00165ECF"/>
    <w:rsid w:val="001663D1"/>
    <w:rsid w:val="00166753"/>
    <w:rsid w:val="001671EA"/>
    <w:rsid w:val="0016773E"/>
    <w:rsid w:val="00167E49"/>
    <w:rsid w:val="001703CF"/>
    <w:rsid w:val="00170449"/>
    <w:rsid w:val="00170AD9"/>
    <w:rsid w:val="00171363"/>
    <w:rsid w:val="00171AEF"/>
    <w:rsid w:val="00172C09"/>
    <w:rsid w:val="00173A45"/>
    <w:rsid w:val="00173C0C"/>
    <w:rsid w:val="00173D27"/>
    <w:rsid w:val="00174940"/>
    <w:rsid w:val="00174949"/>
    <w:rsid w:val="001749DD"/>
    <w:rsid w:val="00174FCB"/>
    <w:rsid w:val="00175731"/>
    <w:rsid w:val="00175B68"/>
    <w:rsid w:val="00175C8D"/>
    <w:rsid w:val="00175E40"/>
    <w:rsid w:val="00175E71"/>
    <w:rsid w:val="00175FF6"/>
    <w:rsid w:val="00176697"/>
    <w:rsid w:val="00176AC6"/>
    <w:rsid w:val="00176CF4"/>
    <w:rsid w:val="00176D95"/>
    <w:rsid w:val="00176E88"/>
    <w:rsid w:val="00177A3F"/>
    <w:rsid w:val="00177ED2"/>
    <w:rsid w:val="00180220"/>
    <w:rsid w:val="0018035A"/>
    <w:rsid w:val="00180587"/>
    <w:rsid w:val="00180B24"/>
    <w:rsid w:val="00180E44"/>
    <w:rsid w:val="00180E75"/>
    <w:rsid w:val="00180E81"/>
    <w:rsid w:val="00180F9F"/>
    <w:rsid w:val="001810AB"/>
    <w:rsid w:val="0018144D"/>
    <w:rsid w:val="00181504"/>
    <w:rsid w:val="0018177B"/>
    <w:rsid w:val="00181A48"/>
    <w:rsid w:val="001821E9"/>
    <w:rsid w:val="00182568"/>
    <w:rsid w:val="001826B9"/>
    <w:rsid w:val="00183777"/>
    <w:rsid w:val="00183B00"/>
    <w:rsid w:val="00183D8E"/>
    <w:rsid w:val="001840A8"/>
    <w:rsid w:val="00184399"/>
    <w:rsid w:val="0018441B"/>
    <w:rsid w:val="00184B57"/>
    <w:rsid w:val="00184E16"/>
    <w:rsid w:val="00184F74"/>
    <w:rsid w:val="001853BB"/>
    <w:rsid w:val="00185669"/>
    <w:rsid w:val="00185851"/>
    <w:rsid w:val="001861D2"/>
    <w:rsid w:val="00186213"/>
    <w:rsid w:val="0018639D"/>
    <w:rsid w:val="001867E5"/>
    <w:rsid w:val="00186A1E"/>
    <w:rsid w:val="00190353"/>
    <w:rsid w:val="001906F6"/>
    <w:rsid w:val="00190E9B"/>
    <w:rsid w:val="00191528"/>
    <w:rsid w:val="0019198F"/>
    <w:rsid w:val="00192FE1"/>
    <w:rsid w:val="00193282"/>
    <w:rsid w:val="001938B6"/>
    <w:rsid w:val="0019406A"/>
    <w:rsid w:val="001940FD"/>
    <w:rsid w:val="00194DEB"/>
    <w:rsid w:val="00195043"/>
    <w:rsid w:val="0019554D"/>
    <w:rsid w:val="00195CAF"/>
    <w:rsid w:val="0019663B"/>
    <w:rsid w:val="00196C07"/>
    <w:rsid w:val="00196ED2"/>
    <w:rsid w:val="001970A4"/>
    <w:rsid w:val="00197124"/>
    <w:rsid w:val="00197C55"/>
    <w:rsid w:val="001A00CC"/>
    <w:rsid w:val="001A041D"/>
    <w:rsid w:val="001A0915"/>
    <w:rsid w:val="001A0B25"/>
    <w:rsid w:val="001A19D8"/>
    <w:rsid w:val="001A21EF"/>
    <w:rsid w:val="001A259C"/>
    <w:rsid w:val="001A287E"/>
    <w:rsid w:val="001A2CD4"/>
    <w:rsid w:val="001A3324"/>
    <w:rsid w:val="001A39A0"/>
    <w:rsid w:val="001A3C0F"/>
    <w:rsid w:val="001A42A7"/>
    <w:rsid w:val="001A46F7"/>
    <w:rsid w:val="001A4CFD"/>
    <w:rsid w:val="001A4E94"/>
    <w:rsid w:val="001A54B7"/>
    <w:rsid w:val="001A5718"/>
    <w:rsid w:val="001A5D5A"/>
    <w:rsid w:val="001A5FED"/>
    <w:rsid w:val="001A69B9"/>
    <w:rsid w:val="001A755C"/>
    <w:rsid w:val="001A75AC"/>
    <w:rsid w:val="001A7629"/>
    <w:rsid w:val="001A79DD"/>
    <w:rsid w:val="001B03EC"/>
    <w:rsid w:val="001B0ED3"/>
    <w:rsid w:val="001B16B5"/>
    <w:rsid w:val="001B1DB0"/>
    <w:rsid w:val="001B308F"/>
    <w:rsid w:val="001B327C"/>
    <w:rsid w:val="001B3801"/>
    <w:rsid w:val="001B3A80"/>
    <w:rsid w:val="001B51A3"/>
    <w:rsid w:val="001B5242"/>
    <w:rsid w:val="001B550B"/>
    <w:rsid w:val="001B5E67"/>
    <w:rsid w:val="001B6178"/>
    <w:rsid w:val="001B65EC"/>
    <w:rsid w:val="001B662C"/>
    <w:rsid w:val="001B78FB"/>
    <w:rsid w:val="001C001B"/>
    <w:rsid w:val="001C07D2"/>
    <w:rsid w:val="001C0EDD"/>
    <w:rsid w:val="001C176C"/>
    <w:rsid w:val="001C19CB"/>
    <w:rsid w:val="001C1EE9"/>
    <w:rsid w:val="001C3794"/>
    <w:rsid w:val="001C3D2F"/>
    <w:rsid w:val="001C3E6C"/>
    <w:rsid w:val="001C49A2"/>
    <w:rsid w:val="001C4BE0"/>
    <w:rsid w:val="001C4C70"/>
    <w:rsid w:val="001C4F8E"/>
    <w:rsid w:val="001C5245"/>
    <w:rsid w:val="001C5A4D"/>
    <w:rsid w:val="001C6080"/>
    <w:rsid w:val="001C6677"/>
    <w:rsid w:val="001C66EB"/>
    <w:rsid w:val="001C6868"/>
    <w:rsid w:val="001C7A31"/>
    <w:rsid w:val="001C7AD1"/>
    <w:rsid w:val="001C7BE3"/>
    <w:rsid w:val="001C7DAB"/>
    <w:rsid w:val="001C7E1C"/>
    <w:rsid w:val="001D0B18"/>
    <w:rsid w:val="001D0BBE"/>
    <w:rsid w:val="001D0EF6"/>
    <w:rsid w:val="001D112B"/>
    <w:rsid w:val="001D158D"/>
    <w:rsid w:val="001D19A5"/>
    <w:rsid w:val="001D26C2"/>
    <w:rsid w:val="001D38AD"/>
    <w:rsid w:val="001D4553"/>
    <w:rsid w:val="001D5978"/>
    <w:rsid w:val="001D5A65"/>
    <w:rsid w:val="001D5D33"/>
    <w:rsid w:val="001D5EA6"/>
    <w:rsid w:val="001D6B31"/>
    <w:rsid w:val="001D7930"/>
    <w:rsid w:val="001E0840"/>
    <w:rsid w:val="001E097C"/>
    <w:rsid w:val="001E1143"/>
    <w:rsid w:val="001E13F8"/>
    <w:rsid w:val="001E1B21"/>
    <w:rsid w:val="001E1C2A"/>
    <w:rsid w:val="001E27B1"/>
    <w:rsid w:val="001E39B4"/>
    <w:rsid w:val="001E42B6"/>
    <w:rsid w:val="001E4824"/>
    <w:rsid w:val="001E524E"/>
    <w:rsid w:val="001E6039"/>
    <w:rsid w:val="001E629D"/>
    <w:rsid w:val="001E66A6"/>
    <w:rsid w:val="001E66FA"/>
    <w:rsid w:val="001E6AE3"/>
    <w:rsid w:val="001E6EF0"/>
    <w:rsid w:val="001E7EBF"/>
    <w:rsid w:val="001F0022"/>
    <w:rsid w:val="001F0600"/>
    <w:rsid w:val="001F060A"/>
    <w:rsid w:val="001F27BC"/>
    <w:rsid w:val="001F280D"/>
    <w:rsid w:val="001F297A"/>
    <w:rsid w:val="001F312A"/>
    <w:rsid w:val="001F424C"/>
    <w:rsid w:val="001F467D"/>
    <w:rsid w:val="001F527C"/>
    <w:rsid w:val="001F5C5E"/>
    <w:rsid w:val="001F5D4D"/>
    <w:rsid w:val="001F5FC8"/>
    <w:rsid w:val="001F6794"/>
    <w:rsid w:val="001F7415"/>
    <w:rsid w:val="001F7464"/>
    <w:rsid w:val="001F7490"/>
    <w:rsid w:val="001F77A8"/>
    <w:rsid w:val="001F7B3E"/>
    <w:rsid w:val="00200F13"/>
    <w:rsid w:val="00201391"/>
    <w:rsid w:val="002015B8"/>
    <w:rsid w:val="00201901"/>
    <w:rsid w:val="00201DC9"/>
    <w:rsid w:val="00202462"/>
    <w:rsid w:val="00202499"/>
    <w:rsid w:val="002028EF"/>
    <w:rsid w:val="002033BC"/>
    <w:rsid w:val="002036FF"/>
    <w:rsid w:val="00203ED8"/>
    <w:rsid w:val="002041DA"/>
    <w:rsid w:val="0020473A"/>
    <w:rsid w:val="00204D7F"/>
    <w:rsid w:val="0020579C"/>
    <w:rsid w:val="00205AC8"/>
    <w:rsid w:val="00205EBC"/>
    <w:rsid w:val="00206C1C"/>
    <w:rsid w:val="00206E76"/>
    <w:rsid w:val="00206F32"/>
    <w:rsid w:val="00207122"/>
    <w:rsid w:val="0020751C"/>
    <w:rsid w:val="00207804"/>
    <w:rsid w:val="002078D8"/>
    <w:rsid w:val="0020799C"/>
    <w:rsid w:val="00207FC4"/>
    <w:rsid w:val="00210500"/>
    <w:rsid w:val="0021173C"/>
    <w:rsid w:val="00212094"/>
    <w:rsid w:val="002126B9"/>
    <w:rsid w:val="00212723"/>
    <w:rsid w:val="00212726"/>
    <w:rsid w:val="00212BE8"/>
    <w:rsid w:val="00212C80"/>
    <w:rsid w:val="00212FCA"/>
    <w:rsid w:val="00213382"/>
    <w:rsid w:val="00214174"/>
    <w:rsid w:val="002145D8"/>
    <w:rsid w:val="00214DED"/>
    <w:rsid w:val="002159B9"/>
    <w:rsid w:val="00215D98"/>
    <w:rsid w:val="00215E2B"/>
    <w:rsid w:val="00215F42"/>
    <w:rsid w:val="00216623"/>
    <w:rsid w:val="00216D3B"/>
    <w:rsid w:val="0021756F"/>
    <w:rsid w:val="00217A36"/>
    <w:rsid w:val="00217CD7"/>
    <w:rsid w:val="00220614"/>
    <w:rsid w:val="0022068B"/>
    <w:rsid w:val="00220B2F"/>
    <w:rsid w:val="00221684"/>
    <w:rsid w:val="00221A21"/>
    <w:rsid w:val="00221F45"/>
    <w:rsid w:val="002236B3"/>
    <w:rsid w:val="00223B6A"/>
    <w:rsid w:val="0022489A"/>
    <w:rsid w:val="0022541D"/>
    <w:rsid w:val="00225746"/>
    <w:rsid w:val="0022594F"/>
    <w:rsid w:val="00225A92"/>
    <w:rsid w:val="00225BA4"/>
    <w:rsid w:val="00225D2E"/>
    <w:rsid w:val="00225FE8"/>
    <w:rsid w:val="00226737"/>
    <w:rsid w:val="002269EA"/>
    <w:rsid w:val="00226C21"/>
    <w:rsid w:val="00227226"/>
    <w:rsid w:val="002277D8"/>
    <w:rsid w:val="00227BBC"/>
    <w:rsid w:val="00230024"/>
    <w:rsid w:val="00230C65"/>
    <w:rsid w:val="00230C8D"/>
    <w:rsid w:val="00231D4A"/>
    <w:rsid w:val="00232577"/>
    <w:rsid w:val="00232CFC"/>
    <w:rsid w:val="002335D1"/>
    <w:rsid w:val="002337CD"/>
    <w:rsid w:val="00233E09"/>
    <w:rsid w:val="00233EB0"/>
    <w:rsid w:val="0023456A"/>
    <w:rsid w:val="00234996"/>
    <w:rsid w:val="00235F1D"/>
    <w:rsid w:val="00235F4F"/>
    <w:rsid w:val="00236379"/>
    <w:rsid w:val="00236694"/>
    <w:rsid w:val="002369A7"/>
    <w:rsid w:val="002376AF"/>
    <w:rsid w:val="002402AF"/>
    <w:rsid w:val="00240485"/>
    <w:rsid w:val="00240560"/>
    <w:rsid w:val="00240913"/>
    <w:rsid w:val="00240CC0"/>
    <w:rsid w:val="00240FC4"/>
    <w:rsid w:val="00241646"/>
    <w:rsid w:val="00241A36"/>
    <w:rsid w:val="00241DB9"/>
    <w:rsid w:val="00241F87"/>
    <w:rsid w:val="002420AD"/>
    <w:rsid w:val="002422E4"/>
    <w:rsid w:val="00242943"/>
    <w:rsid w:val="00242A60"/>
    <w:rsid w:val="00242CC6"/>
    <w:rsid w:val="00243F6E"/>
    <w:rsid w:val="00243F8B"/>
    <w:rsid w:val="00243FB7"/>
    <w:rsid w:val="00244182"/>
    <w:rsid w:val="00244645"/>
    <w:rsid w:val="0024526C"/>
    <w:rsid w:val="00245336"/>
    <w:rsid w:val="002456B4"/>
    <w:rsid w:val="0024591F"/>
    <w:rsid w:val="00245E44"/>
    <w:rsid w:val="00247070"/>
    <w:rsid w:val="002476E0"/>
    <w:rsid w:val="0024787C"/>
    <w:rsid w:val="00247C4F"/>
    <w:rsid w:val="00250534"/>
    <w:rsid w:val="0025065A"/>
    <w:rsid w:val="002506BA"/>
    <w:rsid w:val="00250DE5"/>
    <w:rsid w:val="0025109E"/>
    <w:rsid w:val="002517A4"/>
    <w:rsid w:val="00251806"/>
    <w:rsid w:val="00251ED1"/>
    <w:rsid w:val="0025290E"/>
    <w:rsid w:val="00252E74"/>
    <w:rsid w:val="002532D8"/>
    <w:rsid w:val="00253405"/>
    <w:rsid w:val="002535B2"/>
    <w:rsid w:val="0025368E"/>
    <w:rsid w:val="00254842"/>
    <w:rsid w:val="00254EC3"/>
    <w:rsid w:val="002550B9"/>
    <w:rsid w:val="002553EE"/>
    <w:rsid w:val="00255A08"/>
    <w:rsid w:val="00256523"/>
    <w:rsid w:val="002604EC"/>
    <w:rsid w:val="00260994"/>
    <w:rsid w:val="00261744"/>
    <w:rsid w:val="00261DFA"/>
    <w:rsid w:val="00261FED"/>
    <w:rsid w:val="002625A9"/>
    <w:rsid w:val="002631F8"/>
    <w:rsid w:val="00264261"/>
    <w:rsid w:val="00264969"/>
    <w:rsid w:val="00265F00"/>
    <w:rsid w:val="00266D6A"/>
    <w:rsid w:val="0026712E"/>
    <w:rsid w:val="00267D53"/>
    <w:rsid w:val="00267FA3"/>
    <w:rsid w:val="00267FC6"/>
    <w:rsid w:val="00270021"/>
    <w:rsid w:val="002709B8"/>
    <w:rsid w:val="00270BC9"/>
    <w:rsid w:val="00270C82"/>
    <w:rsid w:val="0027108A"/>
    <w:rsid w:val="00271C75"/>
    <w:rsid w:val="00271C9A"/>
    <w:rsid w:val="00271CD3"/>
    <w:rsid w:val="00271F54"/>
    <w:rsid w:val="00272A90"/>
    <w:rsid w:val="00272B37"/>
    <w:rsid w:val="002731F7"/>
    <w:rsid w:val="00273521"/>
    <w:rsid w:val="00273AE8"/>
    <w:rsid w:val="002744F9"/>
    <w:rsid w:val="00274976"/>
    <w:rsid w:val="00274AE0"/>
    <w:rsid w:val="00275530"/>
    <w:rsid w:val="00275EBC"/>
    <w:rsid w:val="002761CB"/>
    <w:rsid w:val="00276DD3"/>
    <w:rsid w:val="00277565"/>
    <w:rsid w:val="0028019A"/>
    <w:rsid w:val="002801BF"/>
    <w:rsid w:val="002801F9"/>
    <w:rsid w:val="0028049C"/>
    <w:rsid w:val="002807BD"/>
    <w:rsid w:val="0028132E"/>
    <w:rsid w:val="002815EA"/>
    <w:rsid w:val="00281C8C"/>
    <w:rsid w:val="00281FC6"/>
    <w:rsid w:val="0028220D"/>
    <w:rsid w:val="002822F5"/>
    <w:rsid w:val="0028266E"/>
    <w:rsid w:val="0028441F"/>
    <w:rsid w:val="00284F9E"/>
    <w:rsid w:val="00285765"/>
    <w:rsid w:val="0028590E"/>
    <w:rsid w:val="00285E6D"/>
    <w:rsid w:val="00286017"/>
    <w:rsid w:val="002864B9"/>
    <w:rsid w:val="00286ACD"/>
    <w:rsid w:val="00290C44"/>
    <w:rsid w:val="00291040"/>
    <w:rsid w:val="002915CE"/>
    <w:rsid w:val="0029193B"/>
    <w:rsid w:val="00291C86"/>
    <w:rsid w:val="00291E92"/>
    <w:rsid w:val="002925FB"/>
    <w:rsid w:val="00292734"/>
    <w:rsid w:val="00292816"/>
    <w:rsid w:val="00293559"/>
    <w:rsid w:val="00293D47"/>
    <w:rsid w:val="00293DA0"/>
    <w:rsid w:val="00294543"/>
    <w:rsid w:val="00294887"/>
    <w:rsid w:val="00296467"/>
    <w:rsid w:val="0029668C"/>
    <w:rsid w:val="002966A8"/>
    <w:rsid w:val="00296E87"/>
    <w:rsid w:val="0029754A"/>
    <w:rsid w:val="002975C9"/>
    <w:rsid w:val="002A0525"/>
    <w:rsid w:val="002A0DA8"/>
    <w:rsid w:val="002A135D"/>
    <w:rsid w:val="002A197B"/>
    <w:rsid w:val="002A1DC6"/>
    <w:rsid w:val="002A4046"/>
    <w:rsid w:val="002A4A4E"/>
    <w:rsid w:val="002A5371"/>
    <w:rsid w:val="002A5E32"/>
    <w:rsid w:val="002A60A6"/>
    <w:rsid w:val="002A6AB3"/>
    <w:rsid w:val="002A6FA3"/>
    <w:rsid w:val="002A7078"/>
    <w:rsid w:val="002A7463"/>
    <w:rsid w:val="002A7EF4"/>
    <w:rsid w:val="002B017E"/>
    <w:rsid w:val="002B057E"/>
    <w:rsid w:val="002B1003"/>
    <w:rsid w:val="002B1760"/>
    <w:rsid w:val="002B184A"/>
    <w:rsid w:val="002B186F"/>
    <w:rsid w:val="002B24AE"/>
    <w:rsid w:val="002B3323"/>
    <w:rsid w:val="002B38A3"/>
    <w:rsid w:val="002B3E35"/>
    <w:rsid w:val="002B4557"/>
    <w:rsid w:val="002B48F1"/>
    <w:rsid w:val="002B6511"/>
    <w:rsid w:val="002B682B"/>
    <w:rsid w:val="002B75AF"/>
    <w:rsid w:val="002C00D2"/>
    <w:rsid w:val="002C0EC8"/>
    <w:rsid w:val="002C1A54"/>
    <w:rsid w:val="002C23F9"/>
    <w:rsid w:val="002C2EC4"/>
    <w:rsid w:val="002C3AB7"/>
    <w:rsid w:val="002C3CF1"/>
    <w:rsid w:val="002C41A0"/>
    <w:rsid w:val="002C4866"/>
    <w:rsid w:val="002C4FC2"/>
    <w:rsid w:val="002C508E"/>
    <w:rsid w:val="002C50E9"/>
    <w:rsid w:val="002C5810"/>
    <w:rsid w:val="002C58F3"/>
    <w:rsid w:val="002C595F"/>
    <w:rsid w:val="002C62CC"/>
    <w:rsid w:val="002C6F7A"/>
    <w:rsid w:val="002C72BF"/>
    <w:rsid w:val="002C743E"/>
    <w:rsid w:val="002C78F3"/>
    <w:rsid w:val="002C7927"/>
    <w:rsid w:val="002C7B4F"/>
    <w:rsid w:val="002D07D1"/>
    <w:rsid w:val="002D0A1D"/>
    <w:rsid w:val="002D0D27"/>
    <w:rsid w:val="002D1264"/>
    <w:rsid w:val="002D1CD7"/>
    <w:rsid w:val="002D1D86"/>
    <w:rsid w:val="002D2B23"/>
    <w:rsid w:val="002D2F9E"/>
    <w:rsid w:val="002D309A"/>
    <w:rsid w:val="002D3673"/>
    <w:rsid w:val="002D36DB"/>
    <w:rsid w:val="002D372F"/>
    <w:rsid w:val="002D3749"/>
    <w:rsid w:val="002D3794"/>
    <w:rsid w:val="002D44C6"/>
    <w:rsid w:val="002D48A0"/>
    <w:rsid w:val="002D515A"/>
    <w:rsid w:val="002D518D"/>
    <w:rsid w:val="002D51B9"/>
    <w:rsid w:val="002D5C49"/>
    <w:rsid w:val="002D5F20"/>
    <w:rsid w:val="002D6B3E"/>
    <w:rsid w:val="002D6C49"/>
    <w:rsid w:val="002D7058"/>
    <w:rsid w:val="002D71A7"/>
    <w:rsid w:val="002D7598"/>
    <w:rsid w:val="002D7962"/>
    <w:rsid w:val="002D7F84"/>
    <w:rsid w:val="002E01E6"/>
    <w:rsid w:val="002E0BCF"/>
    <w:rsid w:val="002E0D09"/>
    <w:rsid w:val="002E0E8A"/>
    <w:rsid w:val="002E11A6"/>
    <w:rsid w:val="002E15F7"/>
    <w:rsid w:val="002E1DCC"/>
    <w:rsid w:val="002E371E"/>
    <w:rsid w:val="002E39D0"/>
    <w:rsid w:val="002E556A"/>
    <w:rsid w:val="002E62C8"/>
    <w:rsid w:val="002E6888"/>
    <w:rsid w:val="002E6943"/>
    <w:rsid w:val="002E6FF6"/>
    <w:rsid w:val="002E7251"/>
    <w:rsid w:val="002E7784"/>
    <w:rsid w:val="002E77F8"/>
    <w:rsid w:val="002F00AA"/>
    <w:rsid w:val="002F027F"/>
    <w:rsid w:val="002F04A2"/>
    <w:rsid w:val="002F0921"/>
    <w:rsid w:val="002F21F0"/>
    <w:rsid w:val="002F2770"/>
    <w:rsid w:val="002F28F1"/>
    <w:rsid w:val="002F2F14"/>
    <w:rsid w:val="002F2FAB"/>
    <w:rsid w:val="002F3588"/>
    <w:rsid w:val="002F3CBB"/>
    <w:rsid w:val="002F3D09"/>
    <w:rsid w:val="002F3E22"/>
    <w:rsid w:val="002F4098"/>
    <w:rsid w:val="002F4B2F"/>
    <w:rsid w:val="002F510A"/>
    <w:rsid w:val="002F5639"/>
    <w:rsid w:val="002F5D43"/>
    <w:rsid w:val="002F6518"/>
    <w:rsid w:val="002F68AA"/>
    <w:rsid w:val="002F7EC4"/>
    <w:rsid w:val="0030023D"/>
    <w:rsid w:val="00300296"/>
    <w:rsid w:val="00300C1E"/>
    <w:rsid w:val="00300CE2"/>
    <w:rsid w:val="00300EA5"/>
    <w:rsid w:val="0030118E"/>
    <w:rsid w:val="003012CA"/>
    <w:rsid w:val="003017CE"/>
    <w:rsid w:val="0030205A"/>
    <w:rsid w:val="003025C4"/>
    <w:rsid w:val="00302DBA"/>
    <w:rsid w:val="00302F1A"/>
    <w:rsid w:val="00302F51"/>
    <w:rsid w:val="00303272"/>
    <w:rsid w:val="003036B6"/>
    <w:rsid w:val="003038DB"/>
    <w:rsid w:val="003039D1"/>
    <w:rsid w:val="0030480F"/>
    <w:rsid w:val="00305BC9"/>
    <w:rsid w:val="003066E1"/>
    <w:rsid w:val="00306846"/>
    <w:rsid w:val="00307EEE"/>
    <w:rsid w:val="003102FF"/>
    <w:rsid w:val="00310346"/>
    <w:rsid w:val="00310660"/>
    <w:rsid w:val="00310CC1"/>
    <w:rsid w:val="00310E78"/>
    <w:rsid w:val="0031193B"/>
    <w:rsid w:val="003119D5"/>
    <w:rsid w:val="00311A73"/>
    <w:rsid w:val="003120DB"/>
    <w:rsid w:val="00312535"/>
    <w:rsid w:val="00312FE2"/>
    <w:rsid w:val="00313851"/>
    <w:rsid w:val="003139DB"/>
    <w:rsid w:val="00313ECB"/>
    <w:rsid w:val="0031418B"/>
    <w:rsid w:val="0031429B"/>
    <w:rsid w:val="00314439"/>
    <w:rsid w:val="003145DF"/>
    <w:rsid w:val="00314AFC"/>
    <w:rsid w:val="00315311"/>
    <w:rsid w:val="00315721"/>
    <w:rsid w:val="00315A0C"/>
    <w:rsid w:val="00315CDC"/>
    <w:rsid w:val="003164CB"/>
    <w:rsid w:val="00316B42"/>
    <w:rsid w:val="00317777"/>
    <w:rsid w:val="0032023C"/>
    <w:rsid w:val="00320EF3"/>
    <w:rsid w:val="0032101F"/>
    <w:rsid w:val="003219A3"/>
    <w:rsid w:val="00322376"/>
    <w:rsid w:val="00323E3F"/>
    <w:rsid w:val="00324D39"/>
    <w:rsid w:val="00325B67"/>
    <w:rsid w:val="00326D1C"/>
    <w:rsid w:val="0032786B"/>
    <w:rsid w:val="00327DDE"/>
    <w:rsid w:val="00330710"/>
    <w:rsid w:val="00331730"/>
    <w:rsid w:val="0033186A"/>
    <w:rsid w:val="00331FCB"/>
    <w:rsid w:val="00331FF5"/>
    <w:rsid w:val="00332431"/>
    <w:rsid w:val="003329A7"/>
    <w:rsid w:val="00332C5A"/>
    <w:rsid w:val="00333A13"/>
    <w:rsid w:val="00333F94"/>
    <w:rsid w:val="00334216"/>
    <w:rsid w:val="00334596"/>
    <w:rsid w:val="00336082"/>
    <w:rsid w:val="00336399"/>
    <w:rsid w:val="00336B8B"/>
    <w:rsid w:val="00336D76"/>
    <w:rsid w:val="0033726A"/>
    <w:rsid w:val="003375CE"/>
    <w:rsid w:val="003376A4"/>
    <w:rsid w:val="00337B7B"/>
    <w:rsid w:val="00340992"/>
    <w:rsid w:val="00340BF5"/>
    <w:rsid w:val="00340CF3"/>
    <w:rsid w:val="0034163A"/>
    <w:rsid w:val="00342296"/>
    <w:rsid w:val="0034298B"/>
    <w:rsid w:val="00342BAA"/>
    <w:rsid w:val="003438C7"/>
    <w:rsid w:val="00343D5A"/>
    <w:rsid w:val="00344215"/>
    <w:rsid w:val="00344558"/>
    <w:rsid w:val="0034456D"/>
    <w:rsid w:val="00344B8E"/>
    <w:rsid w:val="003452DC"/>
    <w:rsid w:val="003458F5"/>
    <w:rsid w:val="00346040"/>
    <w:rsid w:val="0034685A"/>
    <w:rsid w:val="00347391"/>
    <w:rsid w:val="00347954"/>
    <w:rsid w:val="0035086A"/>
    <w:rsid w:val="0035097D"/>
    <w:rsid w:val="00350A64"/>
    <w:rsid w:val="003512A7"/>
    <w:rsid w:val="0035183B"/>
    <w:rsid w:val="00351B11"/>
    <w:rsid w:val="003528B8"/>
    <w:rsid w:val="00352CE0"/>
    <w:rsid w:val="00352FB3"/>
    <w:rsid w:val="00353CD5"/>
    <w:rsid w:val="00353E3C"/>
    <w:rsid w:val="00353FD3"/>
    <w:rsid w:val="00354C7D"/>
    <w:rsid w:val="00355BA2"/>
    <w:rsid w:val="00355C5A"/>
    <w:rsid w:val="003561A9"/>
    <w:rsid w:val="0035657F"/>
    <w:rsid w:val="00356EB1"/>
    <w:rsid w:val="0035705F"/>
    <w:rsid w:val="003570E7"/>
    <w:rsid w:val="003573E2"/>
    <w:rsid w:val="003579C5"/>
    <w:rsid w:val="00357C4A"/>
    <w:rsid w:val="00360710"/>
    <w:rsid w:val="00360A2A"/>
    <w:rsid w:val="00360C04"/>
    <w:rsid w:val="00360C9F"/>
    <w:rsid w:val="00360EAB"/>
    <w:rsid w:val="003613D1"/>
    <w:rsid w:val="0036154F"/>
    <w:rsid w:val="00361DDB"/>
    <w:rsid w:val="00362541"/>
    <w:rsid w:val="00362B67"/>
    <w:rsid w:val="003632BE"/>
    <w:rsid w:val="0036393B"/>
    <w:rsid w:val="00363EFB"/>
    <w:rsid w:val="0036447B"/>
    <w:rsid w:val="0036462C"/>
    <w:rsid w:val="0036490B"/>
    <w:rsid w:val="00364EFE"/>
    <w:rsid w:val="00365680"/>
    <w:rsid w:val="003661B8"/>
    <w:rsid w:val="003666C0"/>
    <w:rsid w:val="00366D0B"/>
    <w:rsid w:val="00366D7C"/>
    <w:rsid w:val="003673AF"/>
    <w:rsid w:val="00367A5C"/>
    <w:rsid w:val="0037042D"/>
    <w:rsid w:val="00370C5D"/>
    <w:rsid w:val="00370F18"/>
    <w:rsid w:val="00371424"/>
    <w:rsid w:val="00372472"/>
    <w:rsid w:val="00372B11"/>
    <w:rsid w:val="00372CC8"/>
    <w:rsid w:val="0037370A"/>
    <w:rsid w:val="00373A59"/>
    <w:rsid w:val="00374901"/>
    <w:rsid w:val="003751E6"/>
    <w:rsid w:val="003755CC"/>
    <w:rsid w:val="00375DAB"/>
    <w:rsid w:val="00376125"/>
    <w:rsid w:val="00376ABF"/>
    <w:rsid w:val="00376EB4"/>
    <w:rsid w:val="00376FAF"/>
    <w:rsid w:val="003807DC"/>
    <w:rsid w:val="00381341"/>
    <w:rsid w:val="00381947"/>
    <w:rsid w:val="00381D99"/>
    <w:rsid w:val="00382963"/>
    <w:rsid w:val="00383257"/>
    <w:rsid w:val="0038389F"/>
    <w:rsid w:val="00383E06"/>
    <w:rsid w:val="00384BE0"/>
    <w:rsid w:val="00384E92"/>
    <w:rsid w:val="00385F75"/>
    <w:rsid w:val="003862D0"/>
    <w:rsid w:val="00386316"/>
    <w:rsid w:val="0038728E"/>
    <w:rsid w:val="003900F3"/>
    <w:rsid w:val="003909D1"/>
    <w:rsid w:val="00391209"/>
    <w:rsid w:val="00391D38"/>
    <w:rsid w:val="00391DF0"/>
    <w:rsid w:val="00391F14"/>
    <w:rsid w:val="00391F30"/>
    <w:rsid w:val="003924AD"/>
    <w:rsid w:val="00393395"/>
    <w:rsid w:val="003939F9"/>
    <w:rsid w:val="00393A32"/>
    <w:rsid w:val="003941E6"/>
    <w:rsid w:val="003950ED"/>
    <w:rsid w:val="00395ED6"/>
    <w:rsid w:val="00396046"/>
    <w:rsid w:val="003963E9"/>
    <w:rsid w:val="00396417"/>
    <w:rsid w:val="0039670F"/>
    <w:rsid w:val="00396ADA"/>
    <w:rsid w:val="00396BF5"/>
    <w:rsid w:val="00396DF7"/>
    <w:rsid w:val="00396EAA"/>
    <w:rsid w:val="00396F85"/>
    <w:rsid w:val="00397791"/>
    <w:rsid w:val="003A002B"/>
    <w:rsid w:val="003A05CE"/>
    <w:rsid w:val="003A12D6"/>
    <w:rsid w:val="003A132B"/>
    <w:rsid w:val="003A1501"/>
    <w:rsid w:val="003A188B"/>
    <w:rsid w:val="003A1AF5"/>
    <w:rsid w:val="003A202E"/>
    <w:rsid w:val="003A2385"/>
    <w:rsid w:val="003A3B73"/>
    <w:rsid w:val="003A4176"/>
    <w:rsid w:val="003A43AC"/>
    <w:rsid w:val="003A4EC3"/>
    <w:rsid w:val="003A4FF2"/>
    <w:rsid w:val="003A53A4"/>
    <w:rsid w:val="003A5838"/>
    <w:rsid w:val="003A583D"/>
    <w:rsid w:val="003A63AF"/>
    <w:rsid w:val="003A6518"/>
    <w:rsid w:val="003A65B1"/>
    <w:rsid w:val="003A6855"/>
    <w:rsid w:val="003A70DE"/>
    <w:rsid w:val="003A716C"/>
    <w:rsid w:val="003A73D1"/>
    <w:rsid w:val="003A7D5B"/>
    <w:rsid w:val="003A7F69"/>
    <w:rsid w:val="003B1DF1"/>
    <w:rsid w:val="003B1E9A"/>
    <w:rsid w:val="003B2181"/>
    <w:rsid w:val="003B229E"/>
    <w:rsid w:val="003B253A"/>
    <w:rsid w:val="003B2E09"/>
    <w:rsid w:val="003B3256"/>
    <w:rsid w:val="003B3A93"/>
    <w:rsid w:val="003B57E1"/>
    <w:rsid w:val="003B58A8"/>
    <w:rsid w:val="003B5EAD"/>
    <w:rsid w:val="003B605A"/>
    <w:rsid w:val="003B6C43"/>
    <w:rsid w:val="003B740A"/>
    <w:rsid w:val="003C0367"/>
    <w:rsid w:val="003C0573"/>
    <w:rsid w:val="003C06EA"/>
    <w:rsid w:val="003C0799"/>
    <w:rsid w:val="003C0CC4"/>
    <w:rsid w:val="003C0ED4"/>
    <w:rsid w:val="003C1457"/>
    <w:rsid w:val="003C2564"/>
    <w:rsid w:val="003C2E4E"/>
    <w:rsid w:val="003C3374"/>
    <w:rsid w:val="003C485D"/>
    <w:rsid w:val="003C5563"/>
    <w:rsid w:val="003C5F6C"/>
    <w:rsid w:val="003C61BB"/>
    <w:rsid w:val="003C6414"/>
    <w:rsid w:val="003C6F0A"/>
    <w:rsid w:val="003C7288"/>
    <w:rsid w:val="003C735E"/>
    <w:rsid w:val="003C79CE"/>
    <w:rsid w:val="003C7BC1"/>
    <w:rsid w:val="003D0383"/>
    <w:rsid w:val="003D2A40"/>
    <w:rsid w:val="003D3054"/>
    <w:rsid w:val="003D315D"/>
    <w:rsid w:val="003D3E4C"/>
    <w:rsid w:val="003D42F3"/>
    <w:rsid w:val="003D4EC0"/>
    <w:rsid w:val="003D4EC3"/>
    <w:rsid w:val="003D5757"/>
    <w:rsid w:val="003D5CC1"/>
    <w:rsid w:val="003D71D4"/>
    <w:rsid w:val="003D73E1"/>
    <w:rsid w:val="003E0407"/>
    <w:rsid w:val="003E0699"/>
    <w:rsid w:val="003E0993"/>
    <w:rsid w:val="003E26E8"/>
    <w:rsid w:val="003E2B7B"/>
    <w:rsid w:val="003E33A8"/>
    <w:rsid w:val="003E38FE"/>
    <w:rsid w:val="003E3FEC"/>
    <w:rsid w:val="003E4201"/>
    <w:rsid w:val="003E4F66"/>
    <w:rsid w:val="003E5063"/>
    <w:rsid w:val="003E5696"/>
    <w:rsid w:val="003E65A8"/>
    <w:rsid w:val="003E66ED"/>
    <w:rsid w:val="003E675A"/>
    <w:rsid w:val="003E7467"/>
    <w:rsid w:val="003F0350"/>
    <w:rsid w:val="003F0FFD"/>
    <w:rsid w:val="003F1B50"/>
    <w:rsid w:val="003F1C94"/>
    <w:rsid w:val="003F21F4"/>
    <w:rsid w:val="003F2937"/>
    <w:rsid w:val="003F2A12"/>
    <w:rsid w:val="003F32C8"/>
    <w:rsid w:val="003F465F"/>
    <w:rsid w:val="003F4990"/>
    <w:rsid w:val="003F4B8E"/>
    <w:rsid w:val="003F5073"/>
    <w:rsid w:val="003F515E"/>
    <w:rsid w:val="003F55DC"/>
    <w:rsid w:val="003F5BEC"/>
    <w:rsid w:val="003F5DFD"/>
    <w:rsid w:val="003F5F3E"/>
    <w:rsid w:val="003F675A"/>
    <w:rsid w:val="003F6778"/>
    <w:rsid w:val="003F678B"/>
    <w:rsid w:val="003F7307"/>
    <w:rsid w:val="003F7328"/>
    <w:rsid w:val="003F73CC"/>
    <w:rsid w:val="003F7FA0"/>
    <w:rsid w:val="004022A2"/>
    <w:rsid w:val="0040259A"/>
    <w:rsid w:val="004026A9"/>
    <w:rsid w:val="00402986"/>
    <w:rsid w:val="00402B80"/>
    <w:rsid w:val="00402CE1"/>
    <w:rsid w:val="0040370A"/>
    <w:rsid w:val="00403E29"/>
    <w:rsid w:val="0040460D"/>
    <w:rsid w:val="0040473E"/>
    <w:rsid w:val="00404AE8"/>
    <w:rsid w:val="004051FA"/>
    <w:rsid w:val="0040529E"/>
    <w:rsid w:val="00405AA0"/>
    <w:rsid w:val="00405CA5"/>
    <w:rsid w:val="004068EC"/>
    <w:rsid w:val="00406A38"/>
    <w:rsid w:val="00406D2F"/>
    <w:rsid w:val="00406DD8"/>
    <w:rsid w:val="004074B5"/>
    <w:rsid w:val="004079B8"/>
    <w:rsid w:val="004100C4"/>
    <w:rsid w:val="004103CD"/>
    <w:rsid w:val="004109CF"/>
    <w:rsid w:val="00410A64"/>
    <w:rsid w:val="00411119"/>
    <w:rsid w:val="004111A8"/>
    <w:rsid w:val="00411230"/>
    <w:rsid w:val="00411441"/>
    <w:rsid w:val="004114CF"/>
    <w:rsid w:val="0041198E"/>
    <w:rsid w:val="00411E29"/>
    <w:rsid w:val="004120C6"/>
    <w:rsid w:val="004120F1"/>
    <w:rsid w:val="004121E8"/>
    <w:rsid w:val="00412EF9"/>
    <w:rsid w:val="00413114"/>
    <w:rsid w:val="004131E8"/>
    <w:rsid w:val="0041374C"/>
    <w:rsid w:val="00413906"/>
    <w:rsid w:val="00413CAB"/>
    <w:rsid w:val="00413D92"/>
    <w:rsid w:val="004143EF"/>
    <w:rsid w:val="00416687"/>
    <w:rsid w:val="00416734"/>
    <w:rsid w:val="0041704D"/>
    <w:rsid w:val="00417B5E"/>
    <w:rsid w:val="00417FB3"/>
    <w:rsid w:val="004206CF"/>
    <w:rsid w:val="00420838"/>
    <w:rsid w:val="00420B23"/>
    <w:rsid w:val="00420E97"/>
    <w:rsid w:val="00421AB5"/>
    <w:rsid w:val="004226DA"/>
    <w:rsid w:val="00423615"/>
    <w:rsid w:val="00424125"/>
    <w:rsid w:val="004242CE"/>
    <w:rsid w:val="004255EC"/>
    <w:rsid w:val="00425653"/>
    <w:rsid w:val="0042569C"/>
    <w:rsid w:val="00425937"/>
    <w:rsid w:val="00425FCD"/>
    <w:rsid w:val="004262F4"/>
    <w:rsid w:val="0042651E"/>
    <w:rsid w:val="004267C4"/>
    <w:rsid w:val="004271D1"/>
    <w:rsid w:val="00427E28"/>
    <w:rsid w:val="00427F67"/>
    <w:rsid w:val="00430708"/>
    <w:rsid w:val="0043117B"/>
    <w:rsid w:val="004321E1"/>
    <w:rsid w:val="00432391"/>
    <w:rsid w:val="00432BB6"/>
    <w:rsid w:val="00432D6D"/>
    <w:rsid w:val="004332DA"/>
    <w:rsid w:val="00433C79"/>
    <w:rsid w:val="00434024"/>
    <w:rsid w:val="0043478E"/>
    <w:rsid w:val="00434B8E"/>
    <w:rsid w:val="004352BC"/>
    <w:rsid w:val="004352FF"/>
    <w:rsid w:val="004354CD"/>
    <w:rsid w:val="004355A9"/>
    <w:rsid w:val="004358EB"/>
    <w:rsid w:val="004362E0"/>
    <w:rsid w:val="004366A9"/>
    <w:rsid w:val="00436C19"/>
    <w:rsid w:val="00436C87"/>
    <w:rsid w:val="00436D96"/>
    <w:rsid w:val="00436EBA"/>
    <w:rsid w:val="00437932"/>
    <w:rsid w:val="00437CEA"/>
    <w:rsid w:val="00440A15"/>
    <w:rsid w:val="00440A26"/>
    <w:rsid w:val="004416D8"/>
    <w:rsid w:val="0044235A"/>
    <w:rsid w:val="004424CB"/>
    <w:rsid w:val="0044265F"/>
    <w:rsid w:val="00442DE7"/>
    <w:rsid w:val="0044336E"/>
    <w:rsid w:val="004435D7"/>
    <w:rsid w:val="00443F28"/>
    <w:rsid w:val="0044499C"/>
    <w:rsid w:val="00445C93"/>
    <w:rsid w:val="004465A8"/>
    <w:rsid w:val="004469B5"/>
    <w:rsid w:val="00446BB3"/>
    <w:rsid w:val="00447CF9"/>
    <w:rsid w:val="00450773"/>
    <w:rsid w:val="00450F3A"/>
    <w:rsid w:val="004515C9"/>
    <w:rsid w:val="00451C8E"/>
    <w:rsid w:val="004522C8"/>
    <w:rsid w:val="00452544"/>
    <w:rsid w:val="00452DD1"/>
    <w:rsid w:val="004534E8"/>
    <w:rsid w:val="004537A8"/>
    <w:rsid w:val="004538EF"/>
    <w:rsid w:val="004545DA"/>
    <w:rsid w:val="0045489C"/>
    <w:rsid w:val="00455AA0"/>
    <w:rsid w:val="00455D55"/>
    <w:rsid w:val="00456C23"/>
    <w:rsid w:val="004570A1"/>
    <w:rsid w:val="004601D6"/>
    <w:rsid w:val="004602B3"/>
    <w:rsid w:val="00460822"/>
    <w:rsid w:val="0046083B"/>
    <w:rsid w:val="00460CF2"/>
    <w:rsid w:val="004613A2"/>
    <w:rsid w:val="00461784"/>
    <w:rsid w:val="0046182E"/>
    <w:rsid w:val="0046241F"/>
    <w:rsid w:val="00462526"/>
    <w:rsid w:val="004631BF"/>
    <w:rsid w:val="00464068"/>
    <w:rsid w:val="004643F5"/>
    <w:rsid w:val="0046465B"/>
    <w:rsid w:val="00464798"/>
    <w:rsid w:val="00464829"/>
    <w:rsid w:val="00466B59"/>
    <w:rsid w:val="00466E29"/>
    <w:rsid w:val="00467100"/>
    <w:rsid w:val="0046721E"/>
    <w:rsid w:val="00467840"/>
    <w:rsid w:val="004705E6"/>
    <w:rsid w:val="00470794"/>
    <w:rsid w:val="00472286"/>
    <w:rsid w:val="0047264A"/>
    <w:rsid w:val="00472950"/>
    <w:rsid w:val="00472964"/>
    <w:rsid w:val="00473A52"/>
    <w:rsid w:val="00473D8B"/>
    <w:rsid w:val="004748AD"/>
    <w:rsid w:val="00474963"/>
    <w:rsid w:val="00474C91"/>
    <w:rsid w:val="00475240"/>
    <w:rsid w:val="00475502"/>
    <w:rsid w:val="00475824"/>
    <w:rsid w:val="00475E7E"/>
    <w:rsid w:val="004764E2"/>
    <w:rsid w:val="00476947"/>
    <w:rsid w:val="004774A3"/>
    <w:rsid w:val="0047762D"/>
    <w:rsid w:val="004776B8"/>
    <w:rsid w:val="00477918"/>
    <w:rsid w:val="00477AD8"/>
    <w:rsid w:val="00477B35"/>
    <w:rsid w:val="0048022E"/>
    <w:rsid w:val="00480941"/>
    <w:rsid w:val="00480AA5"/>
    <w:rsid w:val="00480B02"/>
    <w:rsid w:val="00480D94"/>
    <w:rsid w:val="00480FB0"/>
    <w:rsid w:val="004815A8"/>
    <w:rsid w:val="00481C75"/>
    <w:rsid w:val="00481E57"/>
    <w:rsid w:val="00481F79"/>
    <w:rsid w:val="00483778"/>
    <w:rsid w:val="00484BB3"/>
    <w:rsid w:val="0048513B"/>
    <w:rsid w:val="0048519B"/>
    <w:rsid w:val="00485916"/>
    <w:rsid w:val="0048597F"/>
    <w:rsid w:val="00485A93"/>
    <w:rsid w:val="00485F3B"/>
    <w:rsid w:val="00486057"/>
    <w:rsid w:val="00486716"/>
    <w:rsid w:val="00487308"/>
    <w:rsid w:val="00487653"/>
    <w:rsid w:val="00487A63"/>
    <w:rsid w:val="00487CE8"/>
    <w:rsid w:val="0049039C"/>
    <w:rsid w:val="004908D9"/>
    <w:rsid w:val="00490CB6"/>
    <w:rsid w:val="00490FDD"/>
    <w:rsid w:val="00491662"/>
    <w:rsid w:val="00491CB7"/>
    <w:rsid w:val="00491DE4"/>
    <w:rsid w:val="00491DEB"/>
    <w:rsid w:val="00491EBB"/>
    <w:rsid w:val="00491F0D"/>
    <w:rsid w:val="00493E43"/>
    <w:rsid w:val="00493E67"/>
    <w:rsid w:val="00493FF8"/>
    <w:rsid w:val="004947C8"/>
    <w:rsid w:val="00494CBD"/>
    <w:rsid w:val="00494EC8"/>
    <w:rsid w:val="00495002"/>
    <w:rsid w:val="00495642"/>
    <w:rsid w:val="00495746"/>
    <w:rsid w:val="004957B3"/>
    <w:rsid w:val="00495BB3"/>
    <w:rsid w:val="00495DF6"/>
    <w:rsid w:val="00495FC2"/>
    <w:rsid w:val="004963EE"/>
    <w:rsid w:val="00496883"/>
    <w:rsid w:val="00496A27"/>
    <w:rsid w:val="00497040"/>
    <w:rsid w:val="00497128"/>
    <w:rsid w:val="0049740C"/>
    <w:rsid w:val="004975A5"/>
    <w:rsid w:val="0049799D"/>
    <w:rsid w:val="004A02FE"/>
    <w:rsid w:val="004A0734"/>
    <w:rsid w:val="004A0A76"/>
    <w:rsid w:val="004A0BF7"/>
    <w:rsid w:val="004A0DDF"/>
    <w:rsid w:val="004A1082"/>
    <w:rsid w:val="004A141E"/>
    <w:rsid w:val="004A1484"/>
    <w:rsid w:val="004A157E"/>
    <w:rsid w:val="004A19CF"/>
    <w:rsid w:val="004A1B1F"/>
    <w:rsid w:val="004A2879"/>
    <w:rsid w:val="004A2A2D"/>
    <w:rsid w:val="004A2B51"/>
    <w:rsid w:val="004A3B92"/>
    <w:rsid w:val="004A40FF"/>
    <w:rsid w:val="004A420A"/>
    <w:rsid w:val="004A43C8"/>
    <w:rsid w:val="004A4E48"/>
    <w:rsid w:val="004A50DD"/>
    <w:rsid w:val="004A59E0"/>
    <w:rsid w:val="004A607C"/>
    <w:rsid w:val="004A75EC"/>
    <w:rsid w:val="004B0650"/>
    <w:rsid w:val="004B0A1A"/>
    <w:rsid w:val="004B0F71"/>
    <w:rsid w:val="004B16DE"/>
    <w:rsid w:val="004B17E4"/>
    <w:rsid w:val="004B1EB8"/>
    <w:rsid w:val="004B1EE5"/>
    <w:rsid w:val="004B27A8"/>
    <w:rsid w:val="004B2976"/>
    <w:rsid w:val="004B3981"/>
    <w:rsid w:val="004B3E85"/>
    <w:rsid w:val="004B469B"/>
    <w:rsid w:val="004B54B8"/>
    <w:rsid w:val="004B60D2"/>
    <w:rsid w:val="004B6195"/>
    <w:rsid w:val="004B676B"/>
    <w:rsid w:val="004B6B7D"/>
    <w:rsid w:val="004B76C4"/>
    <w:rsid w:val="004B7BE9"/>
    <w:rsid w:val="004B7CCA"/>
    <w:rsid w:val="004C01C8"/>
    <w:rsid w:val="004C0814"/>
    <w:rsid w:val="004C09E5"/>
    <w:rsid w:val="004C0B78"/>
    <w:rsid w:val="004C1154"/>
    <w:rsid w:val="004C11CB"/>
    <w:rsid w:val="004C2223"/>
    <w:rsid w:val="004C22B3"/>
    <w:rsid w:val="004C23CD"/>
    <w:rsid w:val="004C2FFB"/>
    <w:rsid w:val="004C34CF"/>
    <w:rsid w:val="004C372B"/>
    <w:rsid w:val="004C3A9B"/>
    <w:rsid w:val="004C3DF5"/>
    <w:rsid w:val="004C4587"/>
    <w:rsid w:val="004C5793"/>
    <w:rsid w:val="004C5BC4"/>
    <w:rsid w:val="004C5C91"/>
    <w:rsid w:val="004C66A0"/>
    <w:rsid w:val="004C6C49"/>
    <w:rsid w:val="004C6F83"/>
    <w:rsid w:val="004C78A0"/>
    <w:rsid w:val="004D0BF2"/>
    <w:rsid w:val="004D2297"/>
    <w:rsid w:val="004D2EBE"/>
    <w:rsid w:val="004D3A7D"/>
    <w:rsid w:val="004D3CA1"/>
    <w:rsid w:val="004D56AB"/>
    <w:rsid w:val="004D5854"/>
    <w:rsid w:val="004D5E8D"/>
    <w:rsid w:val="004D6385"/>
    <w:rsid w:val="004D645E"/>
    <w:rsid w:val="004D6D94"/>
    <w:rsid w:val="004D7042"/>
    <w:rsid w:val="004D7848"/>
    <w:rsid w:val="004D7A4E"/>
    <w:rsid w:val="004D7E62"/>
    <w:rsid w:val="004E03D9"/>
    <w:rsid w:val="004E04E4"/>
    <w:rsid w:val="004E096F"/>
    <w:rsid w:val="004E0F13"/>
    <w:rsid w:val="004E15DC"/>
    <w:rsid w:val="004E178B"/>
    <w:rsid w:val="004E1988"/>
    <w:rsid w:val="004E1C21"/>
    <w:rsid w:val="004E2E71"/>
    <w:rsid w:val="004E3493"/>
    <w:rsid w:val="004E3745"/>
    <w:rsid w:val="004E3A73"/>
    <w:rsid w:val="004E44E4"/>
    <w:rsid w:val="004E4C37"/>
    <w:rsid w:val="004E4F37"/>
    <w:rsid w:val="004E628A"/>
    <w:rsid w:val="004E680A"/>
    <w:rsid w:val="004E6DCC"/>
    <w:rsid w:val="004E6E1E"/>
    <w:rsid w:val="004E71FF"/>
    <w:rsid w:val="004E7602"/>
    <w:rsid w:val="004E7DC7"/>
    <w:rsid w:val="004F0F64"/>
    <w:rsid w:val="004F1348"/>
    <w:rsid w:val="004F1693"/>
    <w:rsid w:val="004F174B"/>
    <w:rsid w:val="004F26EE"/>
    <w:rsid w:val="004F304F"/>
    <w:rsid w:val="004F49D8"/>
    <w:rsid w:val="004F4E69"/>
    <w:rsid w:val="004F5137"/>
    <w:rsid w:val="004F5619"/>
    <w:rsid w:val="004F64F3"/>
    <w:rsid w:val="004F65B0"/>
    <w:rsid w:val="004F6750"/>
    <w:rsid w:val="004F6B6B"/>
    <w:rsid w:val="004F7150"/>
    <w:rsid w:val="004F716C"/>
    <w:rsid w:val="004F75D8"/>
    <w:rsid w:val="004F7873"/>
    <w:rsid w:val="0050016B"/>
    <w:rsid w:val="00501405"/>
    <w:rsid w:val="0050168D"/>
    <w:rsid w:val="0050172A"/>
    <w:rsid w:val="00503CE6"/>
    <w:rsid w:val="00503E5E"/>
    <w:rsid w:val="00504A57"/>
    <w:rsid w:val="00505026"/>
    <w:rsid w:val="00505109"/>
    <w:rsid w:val="005052B0"/>
    <w:rsid w:val="00505ACC"/>
    <w:rsid w:val="00505F73"/>
    <w:rsid w:val="00506764"/>
    <w:rsid w:val="00506F6D"/>
    <w:rsid w:val="00506FDE"/>
    <w:rsid w:val="00506FE1"/>
    <w:rsid w:val="00507150"/>
    <w:rsid w:val="005106AF"/>
    <w:rsid w:val="005106D7"/>
    <w:rsid w:val="00511624"/>
    <w:rsid w:val="00511BB9"/>
    <w:rsid w:val="00511F3C"/>
    <w:rsid w:val="005123B4"/>
    <w:rsid w:val="00512F5A"/>
    <w:rsid w:val="0051346E"/>
    <w:rsid w:val="00513543"/>
    <w:rsid w:val="00513E38"/>
    <w:rsid w:val="0051421A"/>
    <w:rsid w:val="00514370"/>
    <w:rsid w:val="00514C46"/>
    <w:rsid w:val="00515181"/>
    <w:rsid w:val="0051528F"/>
    <w:rsid w:val="00515501"/>
    <w:rsid w:val="005157EB"/>
    <w:rsid w:val="00515981"/>
    <w:rsid w:val="00516E14"/>
    <w:rsid w:val="00517D2F"/>
    <w:rsid w:val="0052020A"/>
    <w:rsid w:val="00520B61"/>
    <w:rsid w:val="0052147B"/>
    <w:rsid w:val="005216DC"/>
    <w:rsid w:val="00522D43"/>
    <w:rsid w:val="00522E33"/>
    <w:rsid w:val="00523193"/>
    <w:rsid w:val="00523326"/>
    <w:rsid w:val="005241ED"/>
    <w:rsid w:val="00524431"/>
    <w:rsid w:val="0052449F"/>
    <w:rsid w:val="00524749"/>
    <w:rsid w:val="005247A7"/>
    <w:rsid w:val="00524985"/>
    <w:rsid w:val="005249BD"/>
    <w:rsid w:val="00525279"/>
    <w:rsid w:val="00525505"/>
    <w:rsid w:val="00526AFB"/>
    <w:rsid w:val="00526D84"/>
    <w:rsid w:val="00527724"/>
    <w:rsid w:val="00527BB4"/>
    <w:rsid w:val="00527F39"/>
    <w:rsid w:val="0053038E"/>
    <w:rsid w:val="005303C6"/>
    <w:rsid w:val="005305FB"/>
    <w:rsid w:val="0053088F"/>
    <w:rsid w:val="00530D38"/>
    <w:rsid w:val="00531B9F"/>
    <w:rsid w:val="00531CDA"/>
    <w:rsid w:val="00531CFD"/>
    <w:rsid w:val="00531DD5"/>
    <w:rsid w:val="00532DEA"/>
    <w:rsid w:val="0053422C"/>
    <w:rsid w:val="00534303"/>
    <w:rsid w:val="00534A9F"/>
    <w:rsid w:val="00534B33"/>
    <w:rsid w:val="00536439"/>
    <w:rsid w:val="00536499"/>
    <w:rsid w:val="00536E39"/>
    <w:rsid w:val="00537037"/>
    <w:rsid w:val="0053758E"/>
    <w:rsid w:val="005375B9"/>
    <w:rsid w:val="00537E3A"/>
    <w:rsid w:val="005407F7"/>
    <w:rsid w:val="00540C81"/>
    <w:rsid w:val="005411FE"/>
    <w:rsid w:val="005416DC"/>
    <w:rsid w:val="0054173F"/>
    <w:rsid w:val="0054228B"/>
    <w:rsid w:val="00542346"/>
    <w:rsid w:val="005423C6"/>
    <w:rsid w:val="00542BA0"/>
    <w:rsid w:val="00542BB0"/>
    <w:rsid w:val="0054341A"/>
    <w:rsid w:val="00543B3B"/>
    <w:rsid w:val="00543E5B"/>
    <w:rsid w:val="00544211"/>
    <w:rsid w:val="00544454"/>
    <w:rsid w:val="00544CD2"/>
    <w:rsid w:val="00545423"/>
    <w:rsid w:val="00545D90"/>
    <w:rsid w:val="0054646A"/>
    <w:rsid w:val="005469AE"/>
    <w:rsid w:val="00547BD3"/>
    <w:rsid w:val="00550867"/>
    <w:rsid w:val="00550C34"/>
    <w:rsid w:val="00550D96"/>
    <w:rsid w:val="00550F88"/>
    <w:rsid w:val="005527CD"/>
    <w:rsid w:val="005528BA"/>
    <w:rsid w:val="00552B5D"/>
    <w:rsid w:val="00552DD0"/>
    <w:rsid w:val="00554097"/>
    <w:rsid w:val="00554686"/>
    <w:rsid w:val="005550CB"/>
    <w:rsid w:val="0055530E"/>
    <w:rsid w:val="00555846"/>
    <w:rsid w:val="0055609F"/>
    <w:rsid w:val="00556633"/>
    <w:rsid w:val="0055732B"/>
    <w:rsid w:val="00557900"/>
    <w:rsid w:val="00560063"/>
    <w:rsid w:val="00560102"/>
    <w:rsid w:val="005602DC"/>
    <w:rsid w:val="005603D7"/>
    <w:rsid w:val="00560AB6"/>
    <w:rsid w:val="00561153"/>
    <w:rsid w:val="005616E1"/>
    <w:rsid w:val="00561801"/>
    <w:rsid w:val="00561BE2"/>
    <w:rsid w:val="00561E9B"/>
    <w:rsid w:val="0056263F"/>
    <w:rsid w:val="0056302B"/>
    <w:rsid w:val="005630E7"/>
    <w:rsid w:val="005632F9"/>
    <w:rsid w:val="005633DC"/>
    <w:rsid w:val="0056364C"/>
    <w:rsid w:val="00563726"/>
    <w:rsid w:val="005637A9"/>
    <w:rsid w:val="00564093"/>
    <w:rsid w:val="00564C6E"/>
    <w:rsid w:val="00565528"/>
    <w:rsid w:val="005675EF"/>
    <w:rsid w:val="00567827"/>
    <w:rsid w:val="005678F8"/>
    <w:rsid w:val="00570031"/>
    <w:rsid w:val="0057021B"/>
    <w:rsid w:val="00570A86"/>
    <w:rsid w:val="00570AAA"/>
    <w:rsid w:val="00570EF5"/>
    <w:rsid w:val="00571455"/>
    <w:rsid w:val="00572049"/>
    <w:rsid w:val="00572088"/>
    <w:rsid w:val="0057222C"/>
    <w:rsid w:val="00572F8E"/>
    <w:rsid w:val="0057355C"/>
    <w:rsid w:val="00573B3F"/>
    <w:rsid w:val="00573D7E"/>
    <w:rsid w:val="005740E1"/>
    <w:rsid w:val="00574F07"/>
    <w:rsid w:val="0057503C"/>
    <w:rsid w:val="00575437"/>
    <w:rsid w:val="0057573C"/>
    <w:rsid w:val="0057664C"/>
    <w:rsid w:val="00576A7B"/>
    <w:rsid w:val="00576AE7"/>
    <w:rsid w:val="0057703A"/>
    <w:rsid w:val="00577ED9"/>
    <w:rsid w:val="00577F79"/>
    <w:rsid w:val="00581292"/>
    <w:rsid w:val="005813C8"/>
    <w:rsid w:val="00581DB5"/>
    <w:rsid w:val="00582D0C"/>
    <w:rsid w:val="0058346C"/>
    <w:rsid w:val="00583822"/>
    <w:rsid w:val="00583CF6"/>
    <w:rsid w:val="00584040"/>
    <w:rsid w:val="00585BDF"/>
    <w:rsid w:val="00585CA0"/>
    <w:rsid w:val="00585D93"/>
    <w:rsid w:val="005864D9"/>
    <w:rsid w:val="00586FB0"/>
    <w:rsid w:val="00586FEF"/>
    <w:rsid w:val="005905A3"/>
    <w:rsid w:val="00590F57"/>
    <w:rsid w:val="00591122"/>
    <w:rsid w:val="0059232D"/>
    <w:rsid w:val="00592D3B"/>
    <w:rsid w:val="005939A2"/>
    <w:rsid w:val="00593B92"/>
    <w:rsid w:val="00594318"/>
    <w:rsid w:val="00594625"/>
    <w:rsid w:val="005946D9"/>
    <w:rsid w:val="00594910"/>
    <w:rsid w:val="00594BC0"/>
    <w:rsid w:val="005954C8"/>
    <w:rsid w:val="00595732"/>
    <w:rsid w:val="00595B90"/>
    <w:rsid w:val="005966CA"/>
    <w:rsid w:val="00596A82"/>
    <w:rsid w:val="00596B07"/>
    <w:rsid w:val="005973AC"/>
    <w:rsid w:val="00597506"/>
    <w:rsid w:val="00597719"/>
    <w:rsid w:val="00597B8F"/>
    <w:rsid w:val="005A002C"/>
    <w:rsid w:val="005A0E66"/>
    <w:rsid w:val="005A101E"/>
    <w:rsid w:val="005A170F"/>
    <w:rsid w:val="005A1C57"/>
    <w:rsid w:val="005A2475"/>
    <w:rsid w:val="005A298F"/>
    <w:rsid w:val="005A32D4"/>
    <w:rsid w:val="005A3F21"/>
    <w:rsid w:val="005A3F26"/>
    <w:rsid w:val="005A46E4"/>
    <w:rsid w:val="005A49D7"/>
    <w:rsid w:val="005A4F79"/>
    <w:rsid w:val="005A4F9A"/>
    <w:rsid w:val="005A5DF4"/>
    <w:rsid w:val="005A6D76"/>
    <w:rsid w:val="005A6E8A"/>
    <w:rsid w:val="005A73A7"/>
    <w:rsid w:val="005A77FD"/>
    <w:rsid w:val="005B0108"/>
    <w:rsid w:val="005B122E"/>
    <w:rsid w:val="005B1CCC"/>
    <w:rsid w:val="005B1E27"/>
    <w:rsid w:val="005B1F4E"/>
    <w:rsid w:val="005B21F2"/>
    <w:rsid w:val="005B282A"/>
    <w:rsid w:val="005B2B25"/>
    <w:rsid w:val="005B2C09"/>
    <w:rsid w:val="005B2CAE"/>
    <w:rsid w:val="005B34BA"/>
    <w:rsid w:val="005B3D46"/>
    <w:rsid w:val="005B451D"/>
    <w:rsid w:val="005B49B9"/>
    <w:rsid w:val="005B5272"/>
    <w:rsid w:val="005B57A3"/>
    <w:rsid w:val="005B582A"/>
    <w:rsid w:val="005B6663"/>
    <w:rsid w:val="005B6A4B"/>
    <w:rsid w:val="005B71C2"/>
    <w:rsid w:val="005B7C40"/>
    <w:rsid w:val="005B7DB1"/>
    <w:rsid w:val="005C0C99"/>
    <w:rsid w:val="005C0F0E"/>
    <w:rsid w:val="005C0F58"/>
    <w:rsid w:val="005C1F13"/>
    <w:rsid w:val="005C22AC"/>
    <w:rsid w:val="005C27F8"/>
    <w:rsid w:val="005C37C7"/>
    <w:rsid w:val="005C3C8F"/>
    <w:rsid w:val="005C4ED1"/>
    <w:rsid w:val="005C508D"/>
    <w:rsid w:val="005C6153"/>
    <w:rsid w:val="005C7491"/>
    <w:rsid w:val="005C7E5E"/>
    <w:rsid w:val="005D028F"/>
    <w:rsid w:val="005D058C"/>
    <w:rsid w:val="005D0719"/>
    <w:rsid w:val="005D0A0D"/>
    <w:rsid w:val="005D1363"/>
    <w:rsid w:val="005D1373"/>
    <w:rsid w:val="005D2207"/>
    <w:rsid w:val="005D22B1"/>
    <w:rsid w:val="005D2CBC"/>
    <w:rsid w:val="005D2D0E"/>
    <w:rsid w:val="005D3940"/>
    <w:rsid w:val="005D3978"/>
    <w:rsid w:val="005D41AD"/>
    <w:rsid w:val="005D45C7"/>
    <w:rsid w:val="005D4899"/>
    <w:rsid w:val="005D48F4"/>
    <w:rsid w:val="005D496B"/>
    <w:rsid w:val="005D50F3"/>
    <w:rsid w:val="005D514C"/>
    <w:rsid w:val="005D51F9"/>
    <w:rsid w:val="005D6417"/>
    <w:rsid w:val="005D6552"/>
    <w:rsid w:val="005D6732"/>
    <w:rsid w:val="005D6B38"/>
    <w:rsid w:val="005D6EF6"/>
    <w:rsid w:val="005D76E9"/>
    <w:rsid w:val="005E0D20"/>
    <w:rsid w:val="005E1776"/>
    <w:rsid w:val="005E1AF1"/>
    <w:rsid w:val="005E20C5"/>
    <w:rsid w:val="005E2915"/>
    <w:rsid w:val="005E32BD"/>
    <w:rsid w:val="005E35F5"/>
    <w:rsid w:val="005E3BA6"/>
    <w:rsid w:val="005E3EC4"/>
    <w:rsid w:val="005E46C7"/>
    <w:rsid w:val="005E4816"/>
    <w:rsid w:val="005E4D24"/>
    <w:rsid w:val="005E4EF2"/>
    <w:rsid w:val="005E5287"/>
    <w:rsid w:val="005E5383"/>
    <w:rsid w:val="005E56C9"/>
    <w:rsid w:val="005E5FFA"/>
    <w:rsid w:val="005E64EA"/>
    <w:rsid w:val="005E6866"/>
    <w:rsid w:val="005E75B1"/>
    <w:rsid w:val="005E7D89"/>
    <w:rsid w:val="005F0211"/>
    <w:rsid w:val="005F0429"/>
    <w:rsid w:val="005F05E7"/>
    <w:rsid w:val="005F157D"/>
    <w:rsid w:val="005F17C8"/>
    <w:rsid w:val="005F240E"/>
    <w:rsid w:val="005F2564"/>
    <w:rsid w:val="005F26D3"/>
    <w:rsid w:val="005F3268"/>
    <w:rsid w:val="005F4081"/>
    <w:rsid w:val="005F4BFF"/>
    <w:rsid w:val="005F5201"/>
    <w:rsid w:val="005F59B5"/>
    <w:rsid w:val="005F5D4E"/>
    <w:rsid w:val="005F63A1"/>
    <w:rsid w:val="005F64C1"/>
    <w:rsid w:val="005F66E0"/>
    <w:rsid w:val="005F6719"/>
    <w:rsid w:val="005F75DA"/>
    <w:rsid w:val="005F7CE8"/>
    <w:rsid w:val="005F7D52"/>
    <w:rsid w:val="005F7D66"/>
    <w:rsid w:val="005F7FEF"/>
    <w:rsid w:val="00600806"/>
    <w:rsid w:val="0060101D"/>
    <w:rsid w:val="00601897"/>
    <w:rsid w:val="00601BF0"/>
    <w:rsid w:val="00601D6E"/>
    <w:rsid w:val="006021D7"/>
    <w:rsid w:val="006021E9"/>
    <w:rsid w:val="00603563"/>
    <w:rsid w:val="00603C86"/>
    <w:rsid w:val="0060442F"/>
    <w:rsid w:val="006045ED"/>
    <w:rsid w:val="00604888"/>
    <w:rsid w:val="00604951"/>
    <w:rsid w:val="00605653"/>
    <w:rsid w:val="00605D1B"/>
    <w:rsid w:val="006062E3"/>
    <w:rsid w:val="00606BD9"/>
    <w:rsid w:val="00606E33"/>
    <w:rsid w:val="006072A3"/>
    <w:rsid w:val="0060767C"/>
    <w:rsid w:val="00607766"/>
    <w:rsid w:val="00607D2F"/>
    <w:rsid w:val="00607D56"/>
    <w:rsid w:val="006103B8"/>
    <w:rsid w:val="00610D2C"/>
    <w:rsid w:val="00610D32"/>
    <w:rsid w:val="006111AA"/>
    <w:rsid w:val="006116A0"/>
    <w:rsid w:val="00611B39"/>
    <w:rsid w:val="00611CBD"/>
    <w:rsid w:val="006130D1"/>
    <w:rsid w:val="00613124"/>
    <w:rsid w:val="006138DC"/>
    <w:rsid w:val="0061438F"/>
    <w:rsid w:val="006146BB"/>
    <w:rsid w:val="00614801"/>
    <w:rsid w:val="006149FE"/>
    <w:rsid w:val="006150A8"/>
    <w:rsid w:val="0061526A"/>
    <w:rsid w:val="006157E3"/>
    <w:rsid w:val="00615877"/>
    <w:rsid w:val="00615AF7"/>
    <w:rsid w:val="00615F0C"/>
    <w:rsid w:val="00617125"/>
    <w:rsid w:val="00617353"/>
    <w:rsid w:val="0061749E"/>
    <w:rsid w:val="00617900"/>
    <w:rsid w:val="006202CF"/>
    <w:rsid w:val="00620488"/>
    <w:rsid w:val="006206E1"/>
    <w:rsid w:val="00621377"/>
    <w:rsid w:val="00621828"/>
    <w:rsid w:val="00621A54"/>
    <w:rsid w:val="006233A8"/>
    <w:rsid w:val="006238C7"/>
    <w:rsid w:val="00623BA0"/>
    <w:rsid w:val="00624DF3"/>
    <w:rsid w:val="0062581C"/>
    <w:rsid w:val="00625B86"/>
    <w:rsid w:val="00625D64"/>
    <w:rsid w:val="00625F47"/>
    <w:rsid w:val="006272F0"/>
    <w:rsid w:val="0062786F"/>
    <w:rsid w:val="00630D2F"/>
    <w:rsid w:val="00630FB2"/>
    <w:rsid w:val="00631720"/>
    <w:rsid w:val="00631866"/>
    <w:rsid w:val="00631C43"/>
    <w:rsid w:val="00631DB4"/>
    <w:rsid w:val="00631F4F"/>
    <w:rsid w:val="006324D3"/>
    <w:rsid w:val="00632519"/>
    <w:rsid w:val="00632699"/>
    <w:rsid w:val="00633658"/>
    <w:rsid w:val="00633736"/>
    <w:rsid w:val="00633DBE"/>
    <w:rsid w:val="00633F25"/>
    <w:rsid w:val="00634605"/>
    <w:rsid w:val="006348F6"/>
    <w:rsid w:val="00634BA1"/>
    <w:rsid w:val="00635173"/>
    <w:rsid w:val="00635654"/>
    <w:rsid w:val="00635C5B"/>
    <w:rsid w:val="00635D01"/>
    <w:rsid w:val="00635D14"/>
    <w:rsid w:val="00637EFE"/>
    <w:rsid w:val="006401DB"/>
    <w:rsid w:val="006407D0"/>
    <w:rsid w:val="00640DC8"/>
    <w:rsid w:val="0064164B"/>
    <w:rsid w:val="00641DA0"/>
    <w:rsid w:val="00642FE5"/>
    <w:rsid w:val="0064306C"/>
    <w:rsid w:val="00643341"/>
    <w:rsid w:val="006434E0"/>
    <w:rsid w:val="00643C19"/>
    <w:rsid w:val="0064471C"/>
    <w:rsid w:val="0064529B"/>
    <w:rsid w:val="0064617B"/>
    <w:rsid w:val="00646913"/>
    <w:rsid w:val="00646A09"/>
    <w:rsid w:val="00646EDF"/>
    <w:rsid w:val="00647320"/>
    <w:rsid w:val="006475F0"/>
    <w:rsid w:val="0065030E"/>
    <w:rsid w:val="00650BD7"/>
    <w:rsid w:val="00650E4C"/>
    <w:rsid w:val="00651380"/>
    <w:rsid w:val="0065266E"/>
    <w:rsid w:val="006526D7"/>
    <w:rsid w:val="00653021"/>
    <w:rsid w:val="006531B7"/>
    <w:rsid w:val="00653AEE"/>
    <w:rsid w:val="00653CBB"/>
    <w:rsid w:val="0065444C"/>
    <w:rsid w:val="0065481E"/>
    <w:rsid w:val="00655218"/>
    <w:rsid w:val="006552D6"/>
    <w:rsid w:val="00655301"/>
    <w:rsid w:val="006559A4"/>
    <w:rsid w:val="00655CF3"/>
    <w:rsid w:val="00656A6C"/>
    <w:rsid w:val="006577C2"/>
    <w:rsid w:val="00657A93"/>
    <w:rsid w:val="00657FBB"/>
    <w:rsid w:val="00660D93"/>
    <w:rsid w:val="00661C2D"/>
    <w:rsid w:val="00661CB3"/>
    <w:rsid w:val="00661E6E"/>
    <w:rsid w:val="00663447"/>
    <w:rsid w:val="00663E0C"/>
    <w:rsid w:val="006643AF"/>
    <w:rsid w:val="006645EA"/>
    <w:rsid w:val="00664695"/>
    <w:rsid w:val="006648E4"/>
    <w:rsid w:val="00664964"/>
    <w:rsid w:val="00664A81"/>
    <w:rsid w:val="00664B9B"/>
    <w:rsid w:val="00665277"/>
    <w:rsid w:val="00665425"/>
    <w:rsid w:val="0066643E"/>
    <w:rsid w:val="006665DD"/>
    <w:rsid w:val="006667B4"/>
    <w:rsid w:val="00666924"/>
    <w:rsid w:val="00666B03"/>
    <w:rsid w:val="00666E6A"/>
    <w:rsid w:val="00666EE8"/>
    <w:rsid w:val="00667242"/>
    <w:rsid w:val="00667D43"/>
    <w:rsid w:val="0067019C"/>
    <w:rsid w:val="0067036B"/>
    <w:rsid w:val="00670446"/>
    <w:rsid w:val="00670716"/>
    <w:rsid w:val="00670799"/>
    <w:rsid w:val="0067083A"/>
    <w:rsid w:val="006714DA"/>
    <w:rsid w:val="006718D4"/>
    <w:rsid w:val="00671B69"/>
    <w:rsid w:val="006720F7"/>
    <w:rsid w:val="006737ED"/>
    <w:rsid w:val="00673A93"/>
    <w:rsid w:val="00673B75"/>
    <w:rsid w:val="00673F3B"/>
    <w:rsid w:val="00673FAC"/>
    <w:rsid w:val="00674510"/>
    <w:rsid w:val="006745A8"/>
    <w:rsid w:val="00675105"/>
    <w:rsid w:val="0067514F"/>
    <w:rsid w:val="00675C5C"/>
    <w:rsid w:val="00675CCF"/>
    <w:rsid w:val="00676546"/>
    <w:rsid w:val="00676FCB"/>
    <w:rsid w:val="006773FD"/>
    <w:rsid w:val="00677E57"/>
    <w:rsid w:val="006813CB"/>
    <w:rsid w:val="00681403"/>
    <w:rsid w:val="00681440"/>
    <w:rsid w:val="00681571"/>
    <w:rsid w:val="00681CE6"/>
    <w:rsid w:val="00681E91"/>
    <w:rsid w:val="00681F7A"/>
    <w:rsid w:val="00682178"/>
    <w:rsid w:val="00682CB6"/>
    <w:rsid w:val="00683425"/>
    <w:rsid w:val="00683722"/>
    <w:rsid w:val="006838EA"/>
    <w:rsid w:val="00683A43"/>
    <w:rsid w:val="00683CF2"/>
    <w:rsid w:val="00684540"/>
    <w:rsid w:val="00684B9A"/>
    <w:rsid w:val="006851A5"/>
    <w:rsid w:val="00686516"/>
    <w:rsid w:val="0068668E"/>
    <w:rsid w:val="00687022"/>
    <w:rsid w:val="00687467"/>
    <w:rsid w:val="0068766B"/>
    <w:rsid w:val="006900EC"/>
    <w:rsid w:val="006903D7"/>
    <w:rsid w:val="006906E1"/>
    <w:rsid w:val="00691493"/>
    <w:rsid w:val="00691963"/>
    <w:rsid w:val="00691D5C"/>
    <w:rsid w:val="0069298A"/>
    <w:rsid w:val="00692EBB"/>
    <w:rsid w:val="00693201"/>
    <w:rsid w:val="0069374F"/>
    <w:rsid w:val="00694159"/>
    <w:rsid w:val="006942D5"/>
    <w:rsid w:val="006946C6"/>
    <w:rsid w:val="00694A5E"/>
    <w:rsid w:val="00694C66"/>
    <w:rsid w:val="00694F86"/>
    <w:rsid w:val="00696B2B"/>
    <w:rsid w:val="00696FC8"/>
    <w:rsid w:val="00697406"/>
    <w:rsid w:val="00697D6A"/>
    <w:rsid w:val="006A0243"/>
    <w:rsid w:val="006A06EA"/>
    <w:rsid w:val="006A101E"/>
    <w:rsid w:val="006A1A52"/>
    <w:rsid w:val="006A210E"/>
    <w:rsid w:val="006A2718"/>
    <w:rsid w:val="006A278F"/>
    <w:rsid w:val="006A2837"/>
    <w:rsid w:val="006A2EB9"/>
    <w:rsid w:val="006A3138"/>
    <w:rsid w:val="006A3B70"/>
    <w:rsid w:val="006A3C50"/>
    <w:rsid w:val="006A444E"/>
    <w:rsid w:val="006A471F"/>
    <w:rsid w:val="006A4DD6"/>
    <w:rsid w:val="006A50B0"/>
    <w:rsid w:val="006A52E2"/>
    <w:rsid w:val="006A5D0F"/>
    <w:rsid w:val="006A5F96"/>
    <w:rsid w:val="006A60E1"/>
    <w:rsid w:val="006A65BE"/>
    <w:rsid w:val="006A6871"/>
    <w:rsid w:val="006A6B8B"/>
    <w:rsid w:val="006A6D4D"/>
    <w:rsid w:val="006A729D"/>
    <w:rsid w:val="006A7B18"/>
    <w:rsid w:val="006A7D35"/>
    <w:rsid w:val="006A7F8C"/>
    <w:rsid w:val="006B003A"/>
    <w:rsid w:val="006B02CF"/>
    <w:rsid w:val="006B06FE"/>
    <w:rsid w:val="006B0BA1"/>
    <w:rsid w:val="006B14D5"/>
    <w:rsid w:val="006B1743"/>
    <w:rsid w:val="006B1CA9"/>
    <w:rsid w:val="006B1CEC"/>
    <w:rsid w:val="006B1FE6"/>
    <w:rsid w:val="006B1FF9"/>
    <w:rsid w:val="006B2119"/>
    <w:rsid w:val="006B28BD"/>
    <w:rsid w:val="006B2992"/>
    <w:rsid w:val="006B3E35"/>
    <w:rsid w:val="006B45CA"/>
    <w:rsid w:val="006B4CB2"/>
    <w:rsid w:val="006B4E75"/>
    <w:rsid w:val="006B51FF"/>
    <w:rsid w:val="006B556A"/>
    <w:rsid w:val="006B6865"/>
    <w:rsid w:val="006B796A"/>
    <w:rsid w:val="006C03D3"/>
    <w:rsid w:val="006C080E"/>
    <w:rsid w:val="006C094C"/>
    <w:rsid w:val="006C0DCE"/>
    <w:rsid w:val="006C1263"/>
    <w:rsid w:val="006C1CAB"/>
    <w:rsid w:val="006C1DE6"/>
    <w:rsid w:val="006C2234"/>
    <w:rsid w:val="006C272E"/>
    <w:rsid w:val="006C2E5C"/>
    <w:rsid w:val="006C380A"/>
    <w:rsid w:val="006C3B63"/>
    <w:rsid w:val="006C43D8"/>
    <w:rsid w:val="006C448D"/>
    <w:rsid w:val="006C4865"/>
    <w:rsid w:val="006C54DA"/>
    <w:rsid w:val="006C55AB"/>
    <w:rsid w:val="006C59DB"/>
    <w:rsid w:val="006C62C2"/>
    <w:rsid w:val="006C6662"/>
    <w:rsid w:val="006C713B"/>
    <w:rsid w:val="006C717E"/>
    <w:rsid w:val="006C72F1"/>
    <w:rsid w:val="006C7CA1"/>
    <w:rsid w:val="006D0437"/>
    <w:rsid w:val="006D117C"/>
    <w:rsid w:val="006D18CF"/>
    <w:rsid w:val="006D1A9D"/>
    <w:rsid w:val="006D1DE3"/>
    <w:rsid w:val="006D2343"/>
    <w:rsid w:val="006D2D7A"/>
    <w:rsid w:val="006D3217"/>
    <w:rsid w:val="006D33B5"/>
    <w:rsid w:val="006D3526"/>
    <w:rsid w:val="006D35D3"/>
    <w:rsid w:val="006D3674"/>
    <w:rsid w:val="006D39F0"/>
    <w:rsid w:val="006D3C22"/>
    <w:rsid w:val="006D40B4"/>
    <w:rsid w:val="006D47F0"/>
    <w:rsid w:val="006D50E7"/>
    <w:rsid w:val="006D53F1"/>
    <w:rsid w:val="006D563F"/>
    <w:rsid w:val="006D661E"/>
    <w:rsid w:val="006D7398"/>
    <w:rsid w:val="006D7D9B"/>
    <w:rsid w:val="006E05C9"/>
    <w:rsid w:val="006E132D"/>
    <w:rsid w:val="006E15E7"/>
    <w:rsid w:val="006E1E0A"/>
    <w:rsid w:val="006E1E56"/>
    <w:rsid w:val="006E1FA6"/>
    <w:rsid w:val="006E4C93"/>
    <w:rsid w:val="006E5425"/>
    <w:rsid w:val="006E54C2"/>
    <w:rsid w:val="006E5E65"/>
    <w:rsid w:val="006E6589"/>
    <w:rsid w:val="006E6859"/>
    <w:rsid w:val="006E6F96"/>
    <w:rsid w:val="006E74F9"/>
    <w:rsid w:val="006E7A81"/>
    <w:rsid w:val="006F0027"/>
    <w:rsid w:val="006F05F0"/>
    <w:rsid w:val="006F0962"/>
    <w:rsid w:val="006F1015"/>
    <w:rsid w:val="006F1525"/>
    <w:rsid w:val="006F1690"/>
    <w:rsid w:val="006F18F0"/>
    <w:rsid w:val="006F1B21"/>
    <w:rsid w:val="006F24FE"/>
    <w:rsid w:val="006F2833"/>
    <w:rsid w:val="006F28AD"/>
    <w:rsid w:val="006F2D9F"/>
    <w:rsid w:val="006F2DCD"/>
    <w:rsid w:val="006F3078"/>
    <w:rsid w:val="006F3465"/>
    <w:rsid w:val="006F40EB"/>
    <w:rsid w:val="006F4439"/>
    <w:rsid w:val="006F4740"/>
    <w:rsid w:val="006F4C21"/>
    <w:rsid w:val="006F4DBE"/>
    <w:rsid w:val="006F4DCA"/>
    <w:rsid w:val="006F5360"/>
    <w:rsid w:val="006F5532"/>
    <w:rsid w:val="006F65AB"/>
    <w:rsid w:val="006F67FE"/>
    <w:rsid w:val="006F69D2"/>
    <w:rsid w:val="006F6B55"/>
    <w:rsid w:val="006F6BD5"/>
    <w:rsid w:val="006F6F15"/>
    <w:rsid w:val="006F7399"/>
    <w:rsid w:val="00700246"/>
    <w:rsid w:val="00700B6E"/>
    <w:rsid w:val="007020C8"/>
    <w:rsid w:val="007022AD"/>
    <w:rsid w:val="007029D4"/>
    <w:rsid w:val="00703176"/>
    <w:rsid w:val="00703679"/>
    <w:rsid w:val="00703CD4"/>
    <w:rsid w:val="00703F1E"/>
    <w:rsid w:val="007046EA"/>
    <w:rsid w:val="00704802"/>
    <w:rsid w:val="00704936"/>
    <w:rsid w:val="00705051"/>
    <w:rsid w:val="00705251"/>
    <w:rsid w:val="00705E5F"/>
    <w:rsid w:val="007064B3"/>
    <w:rsid w:val="007065B2"/>
    <w:rsid w:val="00706996"/>
    <w:rsid w:val="00706E30"/>
    <w:rsid w:val="00707C1A"/>
    <w:rsid w:val="00710142"/>
    <w:rsid w:val="007103BB"/>
    <w:rsid w:val="00710BC5"/>
    <w:rsid w:val="00710DA4"/>
    <w:rsid w:val="007112C3"/>
    <w:rsid w:val="00712061"/>
    <w:rsid w:val="00712572"/>
    <w:rsid w:val="00712CB3"/>
    <w:rsid w:val="00713245"/>
    <w:rsid w:val="00713553"/>
    <w:rsid w:val="0071386A"/>
    <w:rsid w:val="00713A74"/>
    <w:rsid w:val="00713CE1"/>
    <w:rsid w:val="00713EDF"/>
    <w:rsid w:val="00714868"/>
    <w:rsid w:val="00714A84"/>
    <w:rsid w:val="00714D74"/>
    <w:rsid w:val="00715035"/>
    <w:rsid w:val="007152B9"/>
    <w:rsid w:val="00715E91"/>
    <w:rsid w:val="00716072"/>
    <w:rsid w:val="00716538"/>
    <w:rsid w:val="00716875"/>
    <w:rsid w:val="00716BE3"/>
    <w:rsid w:val="00717410"/>
    <w:rsid w:val="007174AF"/>
    <w:rsid w:val="007175FD"/>
    <w:rsid w:val="00717C6A"/>
    <w:rsid w:val="00720878"/>
    <w:rsid w:val="00720C19"/>
    <w:rsid w:val="00721F02"/>
    <w:rsid w:val="00723C73"/>
    <w:rsid w:val="0072497D"/>
    <w:rsid w:val="00724A32"/>
    <w:rsid w:val="007250A2"/>
    <w:rsid w:val="00725308"/>
    <w:rsid w:val="007261BB"/>
    <w:rsid w:val="007264B8"/>
    <w:rsid w:val="007307C3"/>
    <w:rsid w:val="0073095F"/>
    <w:rsid w:val="0073207B"/>
    <w:rsid w:val="00732602"/>
    <w:rsid w:val="007326C9"/>
    <w:rsid w:val="007327A5"/>
    <w:rsid w:val="007341B6"/>
    <w:rsid w:val="00734C75"/>
    <w:rsid w:val="00735B04"/>
    <w:rsid w:val="00735D9D"/>
    <w:rsid w:val="00737152"/>
    <w:rsid w:val="00737C40"/>
    <w:rsid w:val="007400C7"/>
    <w:rsid w:val="0074019D"/>
    <w:rsid w:val="00741029"/>
    <w:rsid w:val="007413F9"/>
    <w:rsid w:val="0074152D"/>
    <w:rsid w:val="00741BE6"/>
    <w:rsid w:val="0074256D"/>
    <w:rsid w:val="007426BA"/>
    <w:rsid w:val="00742D00"/>
    <w:rsid w:val="0074368E"/>
    <w:rsid w:val="00744297"/>
    <w:rsid w:val="007448D9"/>
    <w:rsid w:val="00746606"/>
    <w:rsid w:val="0074677B"/>
    <w:rsid w:val="007467F4"/>
    <w:rsid w:val="0074686B"/>
    <w:rsid w:val="00747948"/>
    <w:rsid w:val="00747F0F"/>
    <w:rsid w:val="0075013C"/>
    <w:rsid w:val="007506BC"/>
    <w:rsid w:val="0075115C"/>
    <w:rsid w:val="0075156A"/>
    <w:rsid w:val="00751A61"/>
    <w:rsid w:val="00752446"/>
    <w:rsid w:val="0075245F"/>
    <w:rsid w:val="00753079"/>
    <w:rsid w:val="00753492"/>
    <w:rsid w:val="007544DA"/>
    <w:rsid w:val="00754B4C"/>
    <w:rsid w:val="00754CCB"/>
    <w:rsid w:val="00755816"/>
    <w:rsid w:val="007558C3"/>
    <w:rsid w:val="00755C0E"/>
    <w:rsid w:val="00756165"/>
    <w:rsid w:val="0075668E"/>
    <w:rsid w:val="007566C7"/>
    <w:rsid w:val="00756ADA"/>
    <w:rsid w:val="00757DBE"/>
    <w:rsid w:val="00760A60"/>
    <w:rsid w:val="0076119C"/>
    <w:rsid w:val="00761292"/>
    <w:rsid w:val="0076150F"/>
    <w:rsid w:val="00762A66"/>
    <w:rsid w:val="00763B4E"/>
    <w:rsid w:val="00763BE0"/>
    <w:rsid w:val="007641C7"/>
    <w:rsid w:val="00764244"/>
    <w:rsid w:val="007656E5"/>
    <w:rsid w:val="00766C05"/>
    <w:rsid w:val="00766E6B"/>
    <w:rsid w:val="00767287"/>
    <w:rsid w:val="00767309"/>
    <w:rsid w:val="007679AE"/>
    <w:rsid w:val="00767AC4"/>
    <w:rsid w:val="00767B71"/>
    <w:rsid w:val="00767F08"/>
    <w:rsid w:val="00770636"/>
    <w:rsid w:val="00770E11"/>
    <w:rsid w:val="00771653"/>
    <w:rsid w:val="007718CD"/>
    <w:rsid w:val="00771A03"/>
    <w:rsid w:val="00771C46"/>
    <w:rsid w:val="007722C8"/>
    <w:rsid w:val="007724D2"/>
    <w:rsid w:val="00772660"/>
    <w:rsid w:val="0077421A"/>
    <w:rsid w:val="00774DC1"/>
    <w:rsid w:val="00775790"/>
    <w:rsid w:val="0077588E"/>
    <w:rsid w:val="00776B3F"/>
    <w:rsid w:val="007806B3"/>
    <w:rsid w:val="00780C5C"/>
    <w:rsid w:val="007812CD"/>
    <w:rsid w:val="00781A0F"/>
    <w:rsid w:val="00781C2C"/>
    <w:rsid w:val="00783214"/>
    <w:rsid w:val="00783246"/>
    <w:rsid w:val="00783B3C"/>
    <w:rsid w:val="00784299"/>
    <w:rsid w:val="00784A2F"/>
    <w:rsid w:val="00784DA4"/>
    <w:rsid w:val="00785AC0"/>
    <w:rsid w:val="0078624E"/>
    <w:rsid w:val="007865DE"/>
    <w:rsid w:val="0078675B"/>
    <w:rsid w:val="0078759B"/>
    <w:rsid w:val="00790446"/>
    <w:rsid w:val="00790752"/>
    <w:rsid w:val="00790A3E"/>
    <w:rsid w:val="00791079"/>
    <w:rsid w:val="00791252"/>
    <w:rsid w:val="007915CD"/>
    <w:rsid w:val="007918CB"/>
    <w:rsid w:val="00791BBA"/>
    <w:rsid w:val="00791E5D"/>
    <w:rsid w:val="00792311"/>
    <w:rsid w:val="00792627"/>
    <w:rsid w:val="00793E0D"/>
    <w:rsid w:val="007941DC"/>
    <w:rsid w:val="007944CB"/>
    <w:rsid w:val="00794DD3"/>
    <w:rsid w:val="00795250"/>
    <w:rsid w:val="00795B8C"/>
    <w:rsid w:val="0079626B"/>
    <w:rsid w:val="00796A7C"/>
    <w:rsid w:val="00797684"/>
    <w:rsid w:val="00797917"/>
    <w:rsid w:val="00797FFC"/>
    <w:rsid w:val="007A0183"/>
    <w:rsid w:val="007A02DC"/>
    <w:rsid w:val="007A093C"/>
    <w:rsid w:val="007A1032"/>
    <w:rsid w:val="007A105B"/>
    <w:rsid w:val="007A1DAF"/>
    <w:rsid w:val="007A2CBE"/>
    <w:rsid w:val="007A3500"/>
    <w:rsid w:val="007A3598"/>
    <w:rsid w:val="007A3764"/>
    <w:rsid w:val="007A37E6"/>
    <w:rsid w:val="007A3CC4"/>
    <w:rsid w:val="007A3EAA"/>
    <w:rsid w:val="007A429E"/>
    <w:rsid w:val="007A4BC3"/>
    <w:rsid w:val="007A529E"/>
    <w:rsid w:val="007A5456"/>
    <w:rsid w:val="007A5CB2"/>
    <w:rsid w:val="007A656E"/>
    <w:rsid w:val="007A6671"/>
    <w:rsid w:val="007A6777"/>
    <w:rsid w:val="007A6D45"/>
    <w:rsid w:val="007A720B"/>
    <w:rsid w:val="007A7D4C"/>
    <w:rsid w:val="007B0115"/>
    <w:rsid w:val="007B013E"/>
    <w:rsid w:val="007B08DB"/>
    <w:rsid w:val="007B0CBC"/>
    <w:rsid w:val="007B117B"/>
    <w:rsid w:val="007B1ED6"/>
    <w:rsid w:val="007B2027"/>
    <w:rsid w:val="007B251A"/>
    <w:rsid w:val="007B2BB6"/>
    <w:rsid w:val="007B3341"/>
    <w:rsid w:val="007B3540"/>
    <w:rsid w:val="007B35D0"/>
    <w:rsid w:val="007B366B"/>
    <w:rsid w:val="007B3E3B"/>
    <w:rsid w:val="007B48BB"/>
    <w:rsid w:val="007B48F8"/>
    <w:rsid w:val="007B4EB2"/>
    <w:rsid w:val="007B60AE"/>
    <w:rsid w:val="007B6AD2"/>
    <w:rsid w:val="007B6E5E"/>
    <w:rsid w:val="007B713A"/>
    <w:rsid w:val="007B755A"/>
    <w:rsid w:val="007B77A7"/>
    <w:rsid w:val="007B7ABE"/>
    <w:rsid w:val="007C015C"/>
    <w:rsid w:val="007C0BEB"/>
    <w:rsid w:val="007C1161"/>
    <w:rsid w:val="007C118F"/>
    <w:rsid w:val="007C155E"/>
    <w:rsid w:val="007C15BB"/>
    <w:rsid w:val="007C1934"/>
    <w:rsid w:val="007C1A25"/>
    <w:rsid w:val="007C1B48"/>
    <w:rsid w:val="007C1CC8"/>
    <w:rsid w:val="007C1F76"/>
    <w:rsid w:val="007C20B5"/>
    <w:rsid w:val="007C2712"/>
    <w:rsid w:val="007C3109"/>
    <w:rsid w:val="007C36B2"/>
    <w:rsid w:val="007C4014"/>
    <w:rsid w:val="007C4049"/>
    <w:rsid w:val="007C4695"/>
    <w:rsid w:val="007C52A9"/>
    <w:rsid w:val="007C5732"/>
    <w:rsid w:val="007C67FE"/>
    <w:rsid w:val="007C6861"/>
    <w:rsid w:val="007C6DC4"/>
    <w:rsid w:val="007C6FAC"/>
    <w:rsid w:val="007C78EB"/>
    <w:rsid w:val="007C7AB1"/>
    <w:rsid w:val="007D025A"/>
    <w:rsid w:val="007D030D"/>
    <w:rsid w:val="007D0659"/>
    <w:rsid w:val="007D13CB"/>
    <w:rsid w:val="007D1EA1"/>
    <w:rsid w:val="007D20DA"/>
    <w:rsid w:val="007D26C4"/>
    <w:rsid w:val="007D2829"/>
    <w:rsid w:val="007D2B0E"/>
    <w:rsid w:val="007D2B8F"/>
    <w:rsid w:val="007D2F16"/>
    <w:rsid w:val="007D2F99"/>
    <w:rsid w:val="007D3303"/>
    <w:rsid w:val="007D3941"/>
    <w:rsid w:val="007D4362"/>
    <w:rsid w:val="007D4874"/>
    <w:rsid w:val="007D51EB"/>
    <w:rsid w:val="007D5500"/>
    <w:rsid w:val="007D5725"/>
    <w:rsid w:val="007D67F4"/>
    <w:rsid w:val="007D68B7"/>
    <w:rsid w:val="007D697D"/>
    <w:rsid w:val="007D6A52"/>
    <w:rsid w:val="007D7109"/>
    <w:rsid w:val="007D796F"/>
    <w:rsid w:val="007E0567"/>
    <w:rsid w:val="007E1203"/>
    <w:rsid w:val="007E1436"/>
    <w:rsid w:val="007E1787"/>
    <w:rsid w:val="007E1C13"/>
    <w:rsid w:val="007E1C9E"/>
    <w:rsid w:val="007E2A24"/>
    <w:rsid w:val="007E2A49"/>
    <w:rsid w:val="007E382D"/>
    <w:rsid w:val="007E462C"/>
    <w:rsid w:val="007E4B31"/>
    <w:rsid w:val="007E5AF1"/>
    <w:rsid w:val="007E5D27"/>
    <w:rsid w:val="007E62B5"/>
    <w:rsid w:val="007E660F"/>
    <w:rsid w:val="007E7FBD"/>
    <w:rsid w:val="007F005A"/>
    <w:rsid w:val="007F1DB2"/>
    <w:rsid w:val="007F1DCF"/>
    <w:rsid w:val="007F26DE"/>
    <w:rsid w:val="007F2F30"/>
    <w:rsid w:val="007F3723"/>
    <w:rsid w:val="007F37D8"/>
    <w:rsid w:val="007F3A4C"/>
    <w:rsid w:val="007F3D7B"/>
    <w:rsid w:val="007F41E0"/>
    <w:rsid w:val="007F42BF"/>
    <w:rsid w:val="007F50BE"/>
    <w:rsid w:val="007F5821"/>
    <w:rsid w:val="007F5A26"/>
    <w:rsid w:val="007F63A9"/>
    <w:rsid w:val="007F6A87"/>
    <w:rsid w:val="007F6C7B"/>
    <w:rsid w:val="007F6CB0"/>
    <w:rsid w:val="007F703D"/>
    <w:rsid w:val="007F710C"/>
    <w:rsid w:val="00800436"/>
    <w:rsid w:val="00801145"/>
    <w:rsid w:val="008013D0"/>
    <w:rsid w:val="00801711"/>
    <w:rsid w:val="00802417"/>
    <w:rsid w:val="008025F7"/>
    <w:rsid w:val="008025FC"/>
    <w:rsid w:val="0080284B"/>
    <w:rsid w:val="00802C23"/>
    <w:rsid w:val="00802DD3"/>
    <w:rsid w:val="00802EAE"/>
    <w:rsid w:val="0080302D"/>
    <w:rsid w:val="00803747"/>
    <w:rsid w:val="00803966"/>
    <w:rsid w:val="00803CC4"/>
    <w:rsid w:val="00804175"/>
    <w:rsid w:val="00804501"/>
    <w:rsid w:val="008047BE"/>
    <w:rsid w:val="00804964"/>
    <w:rsid w:val="00804F79"/>
    <w:rsid w:val="00805BA8"/>
    <w:rsid w:val="00805C7F"/>
    <w:rsid w:val="00805CEC"/>
    <w:rsid w:val="00806A90"/>
    <w:rsid w:val="00810375"/>
    <w:rsid w:val="00811420"/>
    <w:rsid w:val="00811671"/>
    <w:rsid w:val="00811DCE"/>
    <w:rsid w:val="008120C5"/>
    <w:rsid w:val="0081238E"/>
    <w:rsid w:val="00813327"/>
    <w:rsid w:val="0081347C"/>
    <w:rsid w:val="00813579"/>
    <w:rsid w:val="00813ECE"/>
    <w:rsid w:val="008152C3"/>
    <w:rsid w:val="0081553F"/>
    <w:rsid w:val="008156A2"/>
    <w:rsid w:val="008161B8"/>
    <w:rsid w:val="008162E6"/>
    <w:rsid w:val="008163A9"/>
    <w:rsid w:val="008165C9"/>
    <w:rsid w:val="00816681"/>
    <w:rsid w:val="00816857"/>
    <w:rsid w:val="008169BA"/>
    <w:rsid w:val="008169EE"/>
    <w:rsid w:val="00817C71"/>
    <w:rsid w:val="0082020D"/>
    <w:rsid w:val="008202A9"/>
    <w:rsid w:val="008208EC"/>
    <w:rsid w:val="0082137A"/>
    <w:rsid w:val="0082232C"/>
    <w:rsid w:val="008223A4"/>
    <w:rsid w:val="008231A5"/>
    <w:rsid w:val="00823364"/>
    <w:rsid w:val="00823616"/>
    <w:rsid w:val="00823D6F"/>
    <w:rsid w:val="00823E62"/>
    <w:rsid w:val="00823EDB"/>
    <w:rsid w:val="00823F20"/>
    <w:rsid w:val="00824067"/>
    <w:rsid w:val="00824FE2"/>
    <w:rsid w:val="0082527B"/>
    <w:rsid w:val="0082674E"/>
    <w:rsid w:val="008268A2"/>
    <w:rsid w:val="00826977"/>
    <w:rsid w:val="00827433"/>
    <w:rsid w:val="00827797"/>
    <w:rsid w:val="0083023D"/>
    <w:rsid w:val="00830318"/>
    <w:rsid w:val="00830326"/>
    <w:rsid w:val="00831146"/>
    <w:rsid w:val="00831389"/>
    <w:rsid w:val="00831663"/>
    <w:rsid w:val="00831CF3"/>
    <w:rsid w:val="008325DB"/>
    <w:rsid w:val="0083265D"/>
    <w:rsid w:val="00832ABC"/>
    <w:rsid w:val="00833497"/>
    <w:rsid w:val="00833887"/>
    <w:rsid w:val="008338AD"/>
    <w:rsid w:val="00833F00"/>
    <w:rsid w:val="00833F1D"/>
    <w:rsid w:val="008341B2"/>
    <w:rsid w:val="00834574"/>
    <w:rsid w:val="00834B6D"/>
    <w:rsid w:val="00834BBA"/>
    <w:rsid w:val="008355C6"/>
    <w:rsid w:val="008367F4"/>
    <w:rsid w:val="00837457"/>
    <w:rsid w:val="00837715"/>
    <w:rsid w:val="00837975"/>
    <w:rsid w:val="00837E32"/>
    <w:rsid w:val="00840A07"/>
    <w:rsid w:val="00840B00"/>
    <w:rsid w:val="008418E5"/>
    <w:rsid w:val="00841B37"/>
    <w:rsid w:val="00842E6D"/>
    <w:rsid w:val="00844935"/>
    <w:rsid w:val="00844974"/>
    <w:rsid w:val="00844B5B"/>
    <w:rsid w:val="00844D5F"/>
    <w:rsid w:val="008455B2"/>
    <w:rsid w:val="00845DD2"/>
    <w:rsid w:val="008460E7"/>
    <w:rsid w:val="00846292"/>
    <w:rsid w:val="00846713"/>
    <w:rsid w:val="008474A7"/>
    <w:rsid w:val="00847629"/>
    <w:rsid w:val="00847975"/>
    <w:rsid w:val="008506A5"/>
    <w:rsid w:val="00850AE5"/>
    <w:rsid w:val="00850E93"/>
    <w:rsid w:val="0085101E"/>
    <w:rsid w:val="00852288"/>
    <w:rsid w:val="00852CA8"/>
    <w:rsid w:val="00852E74"/>
    <w:rsid w:val="00853F9F"/>
    <w:rsid w:val="00855963"/>
    <w:rsid w:val="00855A72"/>
    <w:rsid w:val="00855CD1"/>
    <w:rsid w:val="00856A47"/>
    <w:rsid w:val="00856A9C"/>
    <w:rsid w:val="00857918"/>
    <w:rsid w:val="0086037D"/>
    <w:rsid w:val="008605D7"/>
    <w:rsid w:val="00860B4E"/>
    <w:rsid w:val="00860FE0"/>
    <w:rsid w:val="00861031"/>
    <w:rsid w:val="00861A6E"/>
    <w:rsid w:val="008622AF"/>
    <w:rsid w:val="00862592"/>
    <w:rsid w:val="00862B2C"/>
    <w:rsid w:val="00863338"/>
    <w:rsid w:val="0086359E"/>
    <w:rsid w:val="00863998"/>
    <w:rsid w:val="00863A79"/>
    <w:rsid w:val="00864113"/>
    <w:rsid w:val="008646A8"/>
    <w:rsid w:val="00864726"/>
    <w:rsid w:val="00864D05"/>
    <w:rsid w:val="00864E9E"/>
    <w:rsid w:val="00864F39"/>
    <w:rsid w:val="00865EFB"/>
    <w:rsid w:val="00866192"/>
    <w:rsid w:val="00866B8B"/>
    <w:rsid w:val="00866CD4"/>
    <w:rsid w:val="008674FC"/>
    <w:rsid w:val="00867B7B"/>
    <w:rsid w:val="00867F00"/>
    <w:rsid w:val="00867F8E"/>
    <w:rsid w:val="00867FC6"/>
    <w:rsid w:val="00870115"/>
    <w:rsid w:val="0087012F"/>
    <w:rsid w:val="008703C7"/>
    <w:rsid w:val="00870912"/>
    <w:rsid w:val="00870965"/>
    <w:rsid w:val="00870C1A"/>
    <w:rsid w:val="00870F9D"/>
    <w:rsid w:val="00870FE0"/>
    <w:rsid w:val="00871F5F"/>
    <w:rsid w:val="0087245F"/>
    <w:rsid w:val="00872467"/>
    <w:rsid w:val="00872525"/>
    <w:rsid w:val="00872A63"/>
    <w:rsid w:val="008739E0"/>
    <w:rsid w:val="00874976"/>
    <w:rsid w:val="00874C56"/>
    <w:rsid w:val="0087502D"/>
    <w:rsid w:val="008750CD"/>
    <w:rsid w:val="00875AE9"/>
    <w:rsid w:val="00875EC2"/>
    <w:rsid w:val="00876E2A"/>
    <w:rsid w:val="00876F66"/>
    <w:rsid w:val="00877F28"/>
    <w:rsid w:val="00880144"/>
    <w:rsid w:val="00880368"/>
    <w:rsid w:val="00880895"/>
    <w:rsid w:val="00880D47"/>
    <w:rsid w:val="00881ECB"/>
    <w:rsid w:val="0088295F"/>
    <w:rsid w:val="00883B29"/>
    <w:rsid w:val="008840C6"/>
    <w:rsid w:val="00884E41"/>
    <w:rsid w:val="0088574E"/>
    <w:rsid w:val="00885CE8"/>
    <w:rsid w:val="00885E93"/>
    <w:rsid w:val="00887E2A"/>
    <w:rsid w:val="00887F91"/>
    <w:rsid w:val="0089016F"/>
    <w:rsid w:val="0089093E"/>
    <w:rsid w:val="00890DD8"/>
    <w:rsid w:val="008913A5"/>
    <w:rsid w:val="008919C6"/>
    <w:rsid w:val="00891A22"/>
    <w:rsid w:val="0089246D"/>
    <w:rsid w:val="008929A0"/>
    <w:rsid w:val="008929FB"/>
    <w:rsid w:val="00892C6D"/>
    <w:rsid w:val="00892D71"/>
    <w:rsid w:val="00892E85"/>
    <w:rsid w:val="008939F4"/>
    <w:rsid w:val="008940AE"/>
    <w:rsid w:val="00894941"/>
    <w:rsid w:val="00895C3C"/>
    <w:rsid w:val="00896170"/>
    <w:rsid w:val="00896542"/>
    <w:rsid w:val="00896CE7"/>
    <w:rsid w:val="008976B6"/>
    <w:rsid w:val="008A022D"/>
    <w:rsid w:val="008A08DF"/>
    <w:rsid w:val="008A1813"/>
    <w:rsid w:val="008A1B69"/>
    <w:rsid w:val="008A1F43"/>
    <w:rsid w:val="008A23DF"/>
    <w:rsid w:val="008A24FE"/>
    <w:rsid w:val="008A286F"/>
    <w:rsid w:val="008A2ECD"/>
    <w:rsid w:val="008A2F2D"/>
    <w:rsid w:val="008A36DD"/>
    <w:rsid w:val="008A5330"/>
    <w:rsid w:val="008A5B71"/>
    <w:rsid w:val="008A5D5A"/>
    <w:rsid w:val="008A5DEB"/>
    <w:rsid w:val="008A6170"/>
    <w:rsid w:val="008A6A6E"/>
    <w:rsid w:val="008A729F"/>
    <w:rsid w:val="008A72EC"/>
    <w:rsid w:val="008A7576"/>
    <w:rsid w:val="008A784B"/>
    <w:rsid w:val="008A78E1"/>
    <w:rsid w:val="008A796D"/>
    <w:rsid w:val="008A7AEA"/>
    <w:rsid w:val="008B025E"/>
    <w:rsid w:val="008B04FB"/>
    <w:rsid w:val="008B0A10"/>
    <w:rsid w:val="008B128D"/>
    <w:rsid w:val="008B1715"/>
    <w:rsid w:val="008B253D"/>
    <w:rsid w:val="008B2B8F"/>
    <w:rsid w:val="008B2F8C"/>
    <w:rsid w:val="008B3359"/>
    <w:rsid w:val="008B3EF8"/>
    <w:rsid w:val="008B404B"/>
    <w:rsid w:val="008B42E5"/>
    <w:rsid w:val="008B4E13"/>
    <w:rsid w:val="008B50B8"/>
    <w:rsid w:val="008B5303"/>
    <w:rsid w:val="008B568B"/>
    <w:rsid w:val="008B57BA"/>
    <w:rsid w:val="008B674E"/>
    <w:rsid w:val="008B6F0C"/>
    <w:rsid w:val="008B719A"/>
    <w:rsid w:val="008C04BF"/>
    <w:rsid w:val="008C0CDD"/>
    <w:rsid w:val="008C0D58"/>
    <w:rsid w:val="008C0E8D"/>
    <w:rsid w:val="008C14A3"/>
    <w:rsid w:val="008C1C00"/>
    <w:rsid w:val="008C2535"/>
    <w:rsid w:val="008C26E1"/>
    <w:rsid w:val="008C2A86"/>
    <w:rsid w:val="008C42FA"/>
    <w:rsid w:val="008C435B"/>
    <w:rsid w:val="008C4783"/>
    <w:rsid w:val="008C48AF"/>
    <w:rsid w:val="008C4EA7"/>
    <w:rsid w:val="008C4FA8"/>
    <w:rsid w:val="008C5C04"/>
    <w:rsid w:val="008C6747"/>
    <w:rsid w:val="008C6758"/>
    <w:rsid w:val="008C689E"/>
    <w:rsid w:val="008C6E66"/>
    <w:rsid w:val="008C7EC2"/>
    <w:rsid w:val="008D01C2"/>
    <w:rsid w:val="008D04B4"/>
    <w:rsid w:val="008D109E"/>
    <w:rsid w:val="008D10CD"/>
    <w:rsid w:val="008D1204"/>
    <w:rsid w:val="008D14F1"/>
    <w:rsid w:val="008D19DC"/>
    <w:rsid w:val="008D20DD"/>
    <w:rsid w:val="008D230A"/>
    <w:rsid w:val="008D24C6"/>
    <w:rsid w:val="008D269F"/>
    <w:rsid w:val="008D2E1E"/>
    <w:rsid w:val="008D321D"/>
    <w:rsid w:val="008D34D1"/>
    <w:rsid w:val="008D36CB"/>
    <w:rsid w:val="008D3D42"/>
    <w:rsid w:val="008D3D46"/>
    <w:rsid w:val="008D3E65"/>
    <w:rsid w:val="008D4461"/>
    <w:rsid w:val="008D492D"/>
    <w:rsid w:val="008D5292"/>
    <w:rsid w:val="008D5B8A"/>
    <w:rsid w:val="008D5FE0"/>
    <w:rsid w:val="008D6F39"/>
    <w:rsid w:val="008D7046"/>
    <w:rsid w:val="008D7159"/>
    <w:rsid w:val="008D73BE"/>
    <w:rsid w:val="008D7A4A"/>
    <w:rsid w:val="008D7DE6"/>
    <w:rsid w:val="008E07B4"/>
    <w:rsid w:val="008E0AD1"/>
    <w:rsid w:val="008E0B58"/>
    <w:rsid w:val="008E129A"/>
    <w:rsid w:val="008E133E"/>
    <w:rsid w:val="008E14EA"/>
    <w:rsid w:val="008E1A0C"/>
    <w:rsid w:val="008E2337"/>
    <w:rsid w:val="008E31FC"/>
    <w:rsid w:val="008E369D"/>
    <w:rsid w:val="008E4134"/>
    <w:rsid w:val="008E472C"/>
    <w:rsid w:val="008E4DA2"/>
    <w:rsid w:val="008E57A1"/>
    <w:rsid w:val="008E6824"/>
    <w:rsid w:val="008E6A68"/>
    <w:rsid w:val="008E7AD5"/>
    <w:rsid w:val="008F0178"/>
    <w:rsid w:val="008F0213"/>
    <w:rsid w:val="008F0292"/>
    <w:rsid w:val="008F0AD4"/>
    <w:rsid w:val="008F0FD9"/>
    <w:rsid w:val="008F1C76"/>
    <w:rsid w:val="008F1E6E"/>
    <w:rsid w:val="008F282A"/>
    <w:rsid w:val="008F288F"/>
    <w:rsid w:val="008F2A21"/>
    <w:rsid w:val="008F2C5F"/>
    <w:rsid w:val="008F3089"/>
    <w:rsid w:val="008F30C7"/>
    <w:rsid w:val="008F34AC"/>
    <w:rsid w:val="008F3737"/>
    <w:rsid w:val="008F3D9D"/>
    <w:rsid w:val="008F44D7"/>
    <w:rsid w:val="008F4B38"/>
    <w:rsid w:val="008F502B"/>
    <w:rsid w:val="008F505A"/>
    <w:rsid w:val="008F675C"/>
    <w:rsid w:val="008F6808"/>
    <w:rsid w:val="008F7471"/>
    <w:rsid w:val="00900337"/>
    <w:rsid w:val="009005C6"/>
    <w:rsid w:val="0090083C"/>
    <w:rsid w:val="00900EB0"/>
    <w:rsid w:val="009013A0"/>
    <w:rsid w:val="009014F5"/>
    <w:rsid w:val="00901674"/>
    <w:rsid w:val="00901EFB"/>
    <w:rsid w:val="009025F1"/>
    <w:rsid w:val="00902A4A"/>
    <w:rsid w:val="00902AA2"/>
    <w:rsid w:val="009031F4"/>
    <w:rsid w:val="00903A42"/>
    <w:rsid w:val="00904009"/>
    <w:rsid w:val="0090410B"/>
    <w:rsid w:val="00904B46"/>
    <w:rsid w:val="00904D14"/>
    <w:rsid w:val="00905496"/>
    <w:rsid w:val="009058B9"/>
    <w:rsid w:val="00905AE3"/>
    <w:rsid w:val="009060CD"/>
    <w:rsid w:val="009061EE"/>
    <w:rsid w:val="0090644A"/>
    <w:rsid w:val="0090712C"/>
    <w:rsid w:val="009073B0"/>
    <w:rsid w:val="0090785D"/>
    <w:rsid w:val="00907981"/>
    <w:rsid w:val="0090799D"/>
    <w:rsid w:val="009100FC"/>
    <w:rsid w:val="009105B2"/>
    <w:rsid w:val="009107FB"/>
    <w:rsid w:val="00910EC5"/>
    <w:rsid w:val="00911208"/>
    <w:rsid w:val="00912228"/>
    <w:rsid w:val="0091285B"/>
    <w:rsid w:val="00912BF8"/>
    <w:rsid w:val="00913413"/>
    <w:rsid w:val="00913605"/>
    <w:rsid w:val="00913FF7"/>
    <w:rsid w:val="0091413F"/>
    <w:rsid w:val="0091461E"/>
    <w:rsid w:val="00914E56"/>
    <w:rsid w:val="009151BB"/>
    <w:rsid w:val="0091528D"/>
    <w:rsid w:val="00915CCD"/>
    <w:rsid w:val="00916544"/>
    <w:rsid w:val="009172C4"/>
    <w:rsid w:val="0091734B"/>
    <w:rsid w:val="009175AE"/>
    <w:rsid w:val="0091779B"/>
    <w:rsid w:val="00917C18"/>
    <w:rsid w:val="00917C47"/>
    <w:rsid w:val="00917DB8"/>
    <w:rsid w:val="00920057"/>
    <w:rsid w:val="009202F4"/>
    <w:rsid w:val="009210C6"/>
    <w:rsid w:val="009219EC"/>
    <w:rsid w:val="00921E74"/>
    <w:rsid w:val="00922127"/>
    <w:rsid w:val="0092252E"/>
    <w:rsid w:val="00923070"/>
    <w:rsid w:val="00923973"/>
    <w:rsid w:val="00923F0E"/>
    <w:rsid w:val="0092403C"/>
    <w:rsid w:val="00924550"/>
    <w:rsid w:val="0092456B"/>
    <w:rsid w:val="009246EB"/>
    <w:rsid w:val="00924AC1"/>
    <w:rsid w:val="00925358"/>
    <w:rsid w:val="00925677"/>
    <w:rsid w:val="00925896"/>
    <w:rsid w:val="0092673D"/>
    <w:rsid w:val="00927DC4"/>
    <w:rsid w:val="009300F5"/>
    <w:rsid w:val="00930158"/>
    <w:rsid w:val="00930435"/>
    <w:rsid w:val="009304B9"/>
    <w:rsid w:val="00930615"/>
    <w:rsid w:val="009311DA"/>
    <w:rsid w:val="009319BE"/>
    <w:rsid w:val="00931EB1"/>
    <w:rsid w:val="00932BA0"/>
    <w:rsid w:val="00932DBF"/>
    <w:rsid w:val="00933403"/>
    <w:rsid w:val="00933D52"/>
    <w:rsid w:val="009345B6"/>
    <w:rsid w:val="00934B7C"/>
    <w:rsid w:val="00934C6D"/>
    <w:rsid w:val="00934EB9"/>
    <w:rsid w:val="00935427"/>
    <w:rsid w:val="00935917"/>
    <w:rsid w:val="0093658B"/>
    <w:rsid w:val="0093669F"/>
    <w:rsid w:val="00937341"/>
    <w:rsid w:val="00937685"/>
    <w:rsid w:val="00937813"/>
    <w:rsid w:val="00940CF2"/>
    <w:rsid w:val="0094130A"/>
    <w:rsid w:val="009413CD"/>
    <w:rsid w:val="009416EA"/>
    <w:rsid w:val="009425A9"/>
    <w:rsid w:val="00942688"/>
    <w:rsid w:val="009426F7"/>
    <w:rsid w:val="00942874"/>
    <w:rsid w:val="00942D69"/>
    <w:rsid w:val="00943639"/>
    <w:rsid w:val="00943E10"/>
    <w:rsid w:val="00944034"/>
    <w:rsid w:val="00944396"/>
    <w:rsid w:val="00945067"/>
    <w:rsid w:val="0094518E"/>
    <w:rsid w:val="009451B9"/>
    <w:rsid w:val="0094528D"/>
    <w:rsid w:val="009452F0"/>
    <w:rsid w:val="009454BA"/>
    <w:rsid w:val="009462C8"/>
    <w:rsid w:val="0094640F"/>
    <w:rsid w:val="00946455"/>
    <w:rsid w:val="0094688E"/>
    <w:rsid w:val="00946CD2"/>
    <w:rsid w:val="00946FA4"/>
    <w:rsid w:val="00947083"/>
    <w:rsid w:val="00947479"/>
    <w:rsid w:val="009478A1"/>
    <w:rsid w:val="0094796F"/>
    <w:rsid w:val="00947EFC"/>
    <w:rsid w:val="00950179"/>
    <w:rsid w:val="009504A0"/>
    <w:rsid w:val="009505ED"/>
    <w:rsid w:val="00950E1D"/>
    <w:rsid w:val="0095106E"/>
    <w:rsid w:val="009513F0"/>
    <w:rsid w:val="00951957"/>
    <w:rsid w:val="00951F8B"/>
    <w:rsid w:val="009528B0"/>
    <w:rsid w:val="009537DB"/>
    <w:rsid w:val="00953F6B"/>
    <w:rsid w:val="009544A1"/>
    <w:rsid w:val="00954602"/>
    <w:rsid w:val="009547E2"/>
    <w:rsid w:val="00954ED3"/>
    <w:rsid w:val="00954F96"/>
    <w:rsid w:val="00955210"/>
    <w:rsid w:val="0095521B"/>
    <w:rsid w:val="00955262"/>
    <w:rsid w:val="0095581F"/>
    <w:rsid w:val="00955AE8"/>
    <w:rsid w:val="00955DDB"/>
    <w:rsid w:val="00955EB3"/>
    <w:rsid w:val="00955FFF"/>
    <w:rsid w:val="00956075"/>
    <w:rsid w:val="0095661E"/>
    <w:rsid w:val="00957178"/>
    <w:rsid w:val="009573C5"/>
    <w:rsid w:val="00957AC5"/>
    <w:rsid w:val="00960127"/>
    <w:rsid w:val="00961102"/>
    <w:rsid w:val="00961916"/>
    <w:rsid w:val="009622E5"/>
    <w:rsid w:val="009629F4"/>
    <w:rsid w:val="009633F6"/>
    <w:rsid w:val="00965DE4"/>
    <w:rsid w:val="00965EB8"/>
    <w:rsid w:val="00966279"/>
    <w:rsid w:val="00966484"/>
    <w:rsid w:val="0096658A"/>
    <w:rsid w:val="0096788D"/>
    <w:rsid w:val="00970B12"/>
    <w:rsid w:val="009716BB"/>
    <w:rsid w:val="00971A97"/>
    <w:rsid w:val="00971C98"/>
    <w:rsid w:val="00971E8E"/>
    <w:rsid w:val="00972241"/>
    <w:rsid w:val="00972294"/>
    <w:rsid w:val="00972DDC"/>
    <w:rsid w:val="00972F36"/>
    <w:rsid w:val="0097330D"/>
    <w:rsid w:val="00973325"/>
    <w:rsid w:val="009737C6"/>
    <w:rsid w:val="009738B3"/>
    <w:rsid w:val="00973C6C"/>
    <w:rsid w:val="00974072"/>
    <w:rsid w:val="009741CF"/>
    <w:rsid w:val="00974420"/>
    <w:rsid w:val="00974CD9"/>
    <w:rsid w:val="00975034"/>
    <w:rsid w:val="009753EB"/>
    <w:rsid w:val="0097668F"/>
    <w:rsid w:val="00976853"/>
    <w:rsid w:val="00976857"/>
    <w:rsid w:val="00976DB7"/>
    <w:rsid w:val="009772E5"/>
    <w:rsid w:val="00977430"/>
    <w:rsid w:val="009775F3"/>
    <w:rsid w:val="0097795E"/>
    <w:rsid w:val="009813A1"/>
    <w:rsid w:val="0098185C"/>
    <w:rsid w:val="00981E6F"/>
    <w:rsid w:val="00983138"/>
    <w:rsid w:val="00983A75"/>
    <w:rsid w:val="00984441"/>
    <w:rsid w:val="00984501"/>
    <w:rsid w:val="00984C3C"/>
    <w:rsid w:val="00985078"/>
    <w:rsid w:val="009856C8"/>
    <w:rsid w:val="009857F4"/>
    <w:rsid w:val="009876C3"/>
    <w:rsid w:val="00987A6B"/>
    <w:rsid w:val="00987C93"/>
    <w:rsid w:val="00990858"/>
    <w:rsid w:val="00990BA1"/>
    <w:rsid w:val="00990BE5"/>
    <w:rsid w:val="00990E4C"/>
    <w:rsid w:val="00991241"/>
    <w:rsid w:val="00991872"/>
    <w:rsid w:val="00991BD4"/>
    <w:rsid w:val="00991E2D"/>
    <w:rsid w:val="009921E8"/>
    <w:rsid w:val="00992374"/>
    <w:rsid w:val="00992417"/>
    <w:rsid w:val="0099367C"/>
    <w:rsid w:val="00993B8E"/>
    <w:rsid w:val="00993C5E"/>
    <w:rsid w:val="00993D36"/>
    <w:rsid w:val="009942F9"/>
    <w:rsid w:val="0099528B"/>
    <w:rsid w:val="00995945"/>
    <w:rsid w:val="009959D6"/>
    <w:rsid w:val="00995C10"/>
    <w:rsid w:val="00995DAF"/>
    <w:rsid w:val="009962F4"/>
    <w:rsid w:val="00996CF7"/>
    <w:rsid w:val="00997742"/>
    <w:rsid w:val="00997A5A"/>
    <w:rsid w:val="00997C34"/>
    <w:rsid w:val="00997CD7"/>
    <w:rsid w:val="009A0482"/>
    <w:rsid w:val="009A10C3"/>
    <w:rsid w:val="009A1FD6"/>
    <w:rsid w:val="009A2028"/>
    <w:rsid w:val="009A2A11"/>
    <w:rsid w:val="009A3553"/>
    <w:rsid w:val="009A3AF4"/>
    <w:rsid w:val="009A3E22"/>
    <w:rsid w:val="009A40FB"/>
    <w:rsid w:val="009A46D8"/>
    <w:rsid w:val="009A518B"/>
    <w:rsid w:val="009A5275"/>
    <w:rsid w:val="009A5A6C"/>
    <w:rsid w:val="009A5E0D"/>
    <w:rsid w:val="009A741D"/>
    <w:rsid w:val="009B0354"/>
    <w:rsid w:val="009B0D4F"/>
    <w:rsid w:val="009B1B93"/>
    <w:rsid w:val="009B1CC7"/>
    <w:rsid w:val="009B2A7B"/>
    <w:rsid w:val="009B2AAE"/>
    <w:rsid w:val="009B3D61"/>
    <w:rsid w:val="009B46BD"/>
    <w:rsid w:val="009B46FE"/>
    <w:rsid w:val="009B49D0"/>
    <w:rsid w:val="009B4E66"/>
    <w:rsid w:val="009B6CEF"/>
    <w:rsid w:val="009B7425"/>
    <w:rsid w:val="009B795A"/>
    <w:rsid w:val="009B798A"/>
    <w:rsid w:val="009B7F7F"/>
    <w:rsid w:val="009C013A"/>
    <w:rsid w:val="009C0872"/>
    <w:rsid w:val="009C0BB9"/>
    <w:rsid w:val="009C0C0C"/>
    <w:rsid w:val="009C0CAC"/>
    <w:rsid w:val="009C0DA0"/>
    <w:rsid w:val="009C0FA0"/>
    <w:rsid w:val="009C173C"/>
    <w:rsid w:val="009C1AA2"/>
    <w:rsid w:val="009C1E13"/>
    <w:rsid w:val="009C1FD2"/>
    <w:rsid w:val="009C25AC"/>
    <w:rsid w:val="009C27E4"/>
    <w:rsid w:val="009C32ED"/>
    <w:rsid w:val="009C467C"/>
    <w:rsid w:val="009C5DE7"/>
    <w:rsid w:val="009C618F"/>
    <w:rsid w:val="009C6858"/>
    <w:rsid w:val="009C7D5C"/>
    <w:rsid w:val="009D037C"/>
    <w:rsid w:val="009D099A"/>
    <w:rsid w:val="009D0CB4"/>
    <w:rsid w:val="009D1B05"/>
    <w:rsid w:val="009D2FDC"/>
    <w:rsid w:val="009D40E1"/>
    <w:rsid w:val="009D45F7"/>
    <w:rsid w:val="009D4663"/>
    <w:rsid w:val="009D5560"/>
    <w:rsid w:val="009D5619"/>
    <w:rsid w:val="009D5873"/>
    <w:rsid w:val="009D62D4"/>
    <w:rsid w:val="009D63D2"/>
    <w:rsid w:val="009D6930"/>
    <w:rsid w:val="009D7104"/>
    <w:rsid w:val="009D7883"/>
    <w:rsid w:val="009D795B"/>
    <w:rsid w:val="009D798C"/>
    <w:rsid w:val="009E1573"/>
    <w:rsid w:val="009E1AA5"/>
    <w:rsid w:val="009E1BD7"/>
    <w:rsid w:val="009E1F41"/>
    <w:rsid w:val="009E2346"/>
    <w:rsid w:val="009E2395"/>
    <w:rsid w:val="009E243C"/>
    <w:rsid w:val="009E269D"/>
    <w:rsid w:val="009E3E6F"/>
    <w:rsid w:val="009E3E83"/>
    <w:rsid w:val="009E3FF6"/>
    <w:rsid w:val="009E4468"/>
    <w:rsid w:val="009E466A"/>
    <w:rsid w:val="009E4DC6"/>
    <w:rsid w:val="009E4E91"/>
    <w:rsid w:val="009E5578"/>
    <w:rsid w:val="009E6940"/>
    <w:rsid w:val="009E71DC"/>
    <w:rsid w:val="009E761D"/>
    <w:rsid w:val="009E7654"/>
    <w:rsid w:val="009E78DC"/>
    <w:rsid w:val="009F0115"/>
    <w:rsid w:val="009F06C8"/>
    <w:rsid w:val="009F08BD"/>
    <w:rsid w:val="009F08DF"/>
    <w:rsid w:val="009F0C17"/>
    <w:rsid w:val="009F0DFE"/>
    <w:rsid w:val="009F1FDC"/>
    <w:rsid w:val="009F23D4"/>
    <w:rsid w:val="009F2AD5"/>
    <w:rsid w:val="009F2AE6"/>
    <w:rsid w:val="009F31EC"/>
    <w:rsid w:val="009F3AC9"/>
    <w:rsid w:val="009F3CCB"/>
    <w:rsid w:val="009F42A4"/>
    <w:rsid w:val="009F451A"/>
    <w:rsid w:val="009F471E"/>
    <w:rsid w:val="009F4782"/>
    <w:rsid w:val="009F4AE8"/>
    <w:rsid w:val="009F4F65"/>
    <w:rsid w:val="009F59D6"/>
    <w:rsid w:val="009F6A03"/>
    <w:rsid w:val="009F6DD1"/>
    <w:rsid w:val="009F6FAB"/>
    <w:rsid w:val="009F728D"/>
    <w:rsid w:val="009F756C"/>
    <w:rsid w:val="009F7FB9"/>
    <w:rsid w:val="00A00754"/>
    <w:rsid w:val="00A00A40"/>
    <w:rsid w:val="00A00C4B"/>
    <w:rsid w:val="00A01769"/>
    <w:rsid w:val="00A01A42"/>
    <w:rsid w:val="00A02153"/>
    <w:rsid w:val="00A0231B"/>
    <w:rsid w:val="00A0284B"/>
    <w:rsid w:val="00A033CA"/>
    <w:rsid w:val="00A03DE2"/>
    <w:rsid w:val="00A0446E"/>
    <w:rsid w:val="00A0535E"/>
    <w:rsid w:val="00A0585F"/>
    <w:rsid w:val="00A05B0F"/>
    <w:rsid w:val="00A0642B"/>
    <w:rsid w:val="00A06497"/>
    <w:rsid w:val="00A064D1"/>
    <w:rsid w:val="00A0784C"/>
    <w:rsid w:val="00A102D2"/>
    <w:rsid w:val="00A1034E"/>
    <w:rsid w:val="00A1039B"/>
    <w:rsid w:val="00A1094E"/>
    <w:rsid w:val="00A10B03"/>
    <w:rsid w:val="00A12009"/>
    <w:rsid w:val="00A1224A"/>
    <w:rsid w:val="00A1234E"/>
    <w:rsid w:val="00A12EB3"/>
    <w:rsid w:val="00A15C89"/>
    <w:rsid w:val="00A1774C"/>
    <w:rsid w:val="00A17813"/>
    <w:rsid w:val="00A17BCD"/>
    <w:rsid w:val="00A2002B"/>
    <w:rsid w:val="00A2010B"/>
    <w:rsid w:val="00A20CA1"/>
    <w:rsid w:val="00A2213F"/>
    <w:rsid w:val="00A22620"/>
    <w:rsid w:val="00A22846"/>
    <w:rsid w:val="00A22C05"/>
    <w:rsid w:val="00A23566"/>
    <w:rsid w:val="00A23A11"/>
    <w:rsid w:val="00A23BE2"/>
    <w:rsid w:val="00A24A18"/>
    <w:rsid w:val="00A24C60"/>
    <w:rsid w:val="00A26B18"/>
    <w:rsid w:val="00A26EE4"/>
    <w:rsid w:val="00A27B5D"/>
    <w:rsid w:val="00A27B84"/>
    <w:rsid w:val="00A308A6"/>
    <w:rsid w:val="00A30A73"/>
    <w:rsid w:val="00A30E47"/>
    <w:rsid w:val="00A31377"/>
    <w:rsid w:val="00A31B3A"/>
    <w:rsid w:val="00A3240F"/>
    <w:rsid w:val="00A326A2"/>
    <w:rsid w:val="00A326E5"/>
    <w:rsid w:val="00A333AB"/>
    <w:rsid w:val="00A3380D"/>
    <w:rsid w:val="00A33B9B"/>
    <w:rsid w:val="00A34018"/>
    <w:rsid w:val="00A34BA6"/>
    <w:rsid w:val="00A36032"/>
    <w:rsid w:val="00A366B7"/>
    <w:rsid w:val="00A36BE4"/>
    <w:rsid w:val="00A36CDD"/>
    <w:rsid w:val="00A37099"/>
    <w:rsid w:val="00A378F6"/>
    <w:rsid w:val="00A40079"/>
    <w:rsid w:val="00A40494"/>
    <w:rsid w:val="00A40F98"/>
    <w:rsid w:val="00A410BD"/>
    <w:rsid w:val="00A415D8"/>
    <w:rsid w:val="00A41F51"/>
    <w:rsid w:val="00A428E1"/>
    <w:rsid w:val="00A4337A"/>
    <w:rsid w:val="00A4393F"/>
    <w:rsid w:val="00A4442D"/>
    <w:rsid w:val="00A44813"/>
    <w:rsid w:val="00A44AFC"/>
    <w:rsid w:val="00A44D7E"/>
    <w:rsid w:val="00A45083"/>
    <w:rsid w:val="00A450DB"/>
    <w:rsid w:val="00A452E9"/>
    <w:rsid w:val="00A45854"/>
    <w:rsid w:val="00A46042"/>
    <w:rsid w:val="00A460CA"/>
    <w:rsid w:val="00A46738"/>
    <w:rsid w:val="00A46E88"/>
    <w:rsid w:val="00A476A9"/>
    <w:rsid w:val="00A47B91"/>
    <w:rsid w:val="00A47EBE"/>
    <w:rsid w:val="00A516CF"/>
    <w:rsid w:val="00A516E4"/>
    <w:rsid w:val="00A51A38"/>
    <w:rsid w:val="00A51CD3"/>
    <w:rsid w:val="00A51F6C"/>
    <w:rsid w:val="00A5227D"/>
    <w:rsid w:val="00A52474"/>
    <w:rsid w:val="00A52A0D"/>
    <w:rsid w:val="00A53233"/>
    <w:rsid w:val="00A53A0F"/>
    <w:rsid w:val="00A54ACC"/>
    <w:rsid w:val="00A5514C"/>
    <w:rsid w:val="00A5546A"/>
    <w:rsid w:val="00A56680"/>
    <w:rsid w:val="00A56F68"/>
    <w:rsid w:val="00A57069"/>
    <w:rsid w:val="00A5749E"/>
    <w:rsid w:val="00A57695"/>
    <w:rsid w:val="00A605FD"/>
    <w:rsid w:val="00A608C6"/>
    <w:rsid w:val="00A616AF"/>
    <w:rsid w:val="00A61E0B"/>
    <w:rsid w:val="00A6231F"/>
    <w:rsid w:val="00A62325"/>
    <w:rsid w:val="00A62538"/>
    <w:rsid w:val="00A629F6"/>
    <w:rsid w:val="00A630B8"/>
    <w:rsid w:val="00A63213"/>
    <w:rsid w:val="00A63436"/>
    <w:rsid w:val="00A63D6E"/>
    <w:rsid w:val="00A64265"/>
    <w:rsid w:val="00A64314"/>
    <w:rsid w:val="00A65483"/>
    <w:rsid w:val="00A6581A"/>
    <w:rsid w:val="00A658EF"/>
    <w:rsid w:val="00A6616D"/>
    <w:rsid w:val="00A66527"/>
    <w:rsid w:val="00A666A8"/>
    <w:rsid w:val="00A67096"/>
    <w:rsid w:val="00A670AA"/>
    <w:rsid w:val="00A67966"/>
    <w:rsid w:val="00A67AFC"/>
    <w:rsid w:val="00A67BC2"/>
    <w:rsid w:val="00A7072B"/>
    <w:rsid w:val="00A7078E"/>
    <w:rsid w:val="00A70838"/>
    <w:rsid w:val="00A711CC"/>
    <w:rsid w:val="00A71276"/>
    <w:rsid w:val="00A7158E"/>
    <w:rsid w:val="00A7294F"/>
    <w:rsid w:val="00A72CB0"/>
    <w:rsid w:val="00A72DC9"/>
    <w:rsid w:val="00A72DFD"/>
    <w:rsid w:val="00A7338D"/>
    <w:rsid w:val="00A73425"/>
    <w:rsid w:val="00A73E7A"/>
    <w:rsid w:val="00A74B8A"/>
    <w:rsid w:val="00A750DB"/>
    <w:rsid w:val="00A751FF"/>
    <w:rsid w:val="00A763B1"/>
    <w:rsid w:val="00A76EEC"/>
    <w:rsid w:val="00A77119"/>
    <w:rsid w:val="00A778A9"/>
    <w:rsid w:val="00A77913"/>
    <w:rsid w:val="00A77D85"/>
    <w:rsid w:val="00A8097F"/>
    <w:rsid w:val="00A80A42"/>
    <w:rsid w:val="00A80E3B"/>
    <w:rsid w:val="00A80F94"/>
    <w:rsid w:val="00A81CD6"/>
    <w:rsid w:val="00A81CEE"/>
    <w:rsid w:val="00A82479"/>
    <w:rsid w:val="00A82C39"/>
    <w:rsid w:val="00A83756"/>
    <w:rsid w:val="00A84731"/>
    <w:rsid w:val="00A8478E"/>
    <w:rsid w:val="00A84C0A"/>
    <w:rsid w:val="00A84F11"/>
    <w:rsid w:val="00A84FB7"/>
    <w:rsid w:val="00A84FC7"/>
    <w:rsid w:val="00A85312"/>
    <w:rsid w:val="00A856D6"/>
    <w:rsid w:val="00A85ECA"/>
    <w:rsid w:val="00A87412"/>
    <w:rsid w:val="00A87600"/>
    <w:rsid w:val="00A8799B"/>
    <w:rsid w:val="00A90455"/>
    <w:rsid w:val="00A906C2"/>
    <w:rsid w:val="00A906EB"/>
    <w:rsid w:val="00A9077B"/>
    <w:rsid w:val="00A907C9"/>
    <w:rsid w:val="00A90A81"/>
    <w:rsid w:val="00A91418"/>
    <w:rsid w:val="00A9149F"/>
    <w:rsid w:val="00A919F3"/>
    <w:rsid w:val="00A91B3C"/>
    <w:rsid w:val="00A91E85"/>
    <w:rsid w:val="00A92497"/>
    <w:rsid w:val="00A9277C"/>
    <w:rsid w:val="00A93295"/>
    <w:rsid w:val="00A937B2"/>
    <w:rsid w:val="00A93E5F"/>
    <w:rsid w:val="00A94257"/>
    <w:rsid w:val="00A9457B"/>
    <w:rsid w:val="00A945F2"/>
    <w:rsid w:val="00A954DC"/>
    <w:rsid w:val="00A95AE1"/>
    <w:rsid w:val="00A9615E"/>
    <w:rsid w:val="00A965F2"/>
    <w:rsid w:val="00A96F6C"/>
    <w:rsid w:val="00A9725D"/>
    <w:rsid w:val="00A97608"/>
    <w:rsid w:val="00A97989"/>
    <w:rsid w:val="00A97DBF"/>
    <w:rsid w:val="00AA0A3A"/>
    <w:rsid w:val="00AA1051"/>
    <w:rsid w:val="00AA12AD"/>
    <w:rsid w:val="00AA263E"/>
    <w:rsid w:val="00AA2A7D"/>
    <w:rsid w:val="00AA325B"/>
    <w:rsid w:val="00AA36B4"/>
    <w:rsid w:val="00AA36FA"/>
    <w:rsid w:val="00AA375D"/>
    <w:rsid w:val="00AA3876"/>
    <w:rsid w:val="00AA3D87"/>
    <w:rsid w:val="00AA3E6A"/>
    <w:rsid w:val="00AA4804"/>
    <w:rsid w:val="00AA518F"/>
    <w:rsid w:val="00AA56B7"/>
    <w:rsid w:val="00AA56D7"/>
    <w:rsid w:val="00AA59AF"/>
    <w:rsid w:val="00AA5A45"/>
    <w:rsid w:val="00AA5B12"/>
    <w:rsid w:val="00AA6742"/>
    <w:rsid w:val="00AA69CD"/>
    <w:rsid w:val="00AA7752"/>
    <w:rsid w:val="00AB0323"/>
    <w:rsid w:val="00AB0E5F"/>
    <w:rsid w:val="00AB16CA"/>
    <w:rsid w:val="00AB1B65"/>
    <w:rsid w:val="00AB1E03"/>
    <w:rsid w:val="00AB1E5E"/>
    <w:rsid w:val="00AB263A"/>
    <w:rsid w:val="00AB2675"/>
    <w:rsid w:val="00AB2E8C"/>
    <w:rsid w:val="00AB324C"/>
    <w:rsid w:val="00AB3642"/>
    <w:rsid w:val="00AB4C37"/>
    <w:rsid w:val="00AB4FF3"/>
    <w:rsid w:val="00AB5359"/>
    <w:rsid w:val="00AB5370"/>
    <w:rsid w:val="00AB6AED"/>
    <w:rsid w:val="00AB6F4E"/>
    <w:rsid w:val="00AB7911"/>
    <w:rsid w:val="00AC0320"/>
    <w:rsid w:val="00AC032F"/>
    <w:rsid w:val="00AC04AA"/>
    <w:rsid w:val="00AC084E"/>
    <w:rsid w:val="00AC0CE1"/>
    <w:rsid w:val="00AC17D0"/>
    <w:rsid w:val="00AC1EC3"/>
    <w:rsid w:val="00AC2F9F"/>
    <w:rsid w:val="00AC373E"/>
    <w:rsid w:val="00AC3A26"/>
    <w:rsid w:val="00AC3B19"/>
    <w:rsid w:val="00AC3B8E"/>
    <w:rsid w:val="00AC4286"/>
    <w:rsid w:val="00AC433F"/>
    <w:rsid w:val="00AC4381"/>
    <w:rsid w:val="00AC4603"/>
    <w:rsid w:val="00AC5062"/>
    <w:rsid w:val="00AC5A1E"/>
    <w:rsid w:val="00AC646F"/>
    <w:rsid w:val="00AC65CF"/>
    <w:rsid w:val="00AC6754"/>
    <w:rsid w:val="00AC756B"/>
    <w:rsid w:val="00AC76DA"/>
    <w:rsid w:val="00AC7D02"/>
    <w:rsid w:val="00AC7D6A"/>
    <w:rsid w:val="00AD0A98"/>
    <w:rsid w:val="00AD18CD"/>
    <w:rsid w:val="00AD3ACB"/>
    <w:rsid w:val="00AD41F0"/>
    <w:rsid w:val="00AD4269"/>
    <w:rsid w:val="00AD4595"/>
    <w:rsid w:val="00AD4B66"/>
    <w:rsid w:val="00AD51CE"/>
    <w:rsid w:val="00AD5445"/>
    <w:rsid w:val="00AD5C1D"/>
    <w:rsid w:val="00AD5C59"/>
    <w:rsid w:val="00AD6003"/>
    <w:rsid w:val="00AD642D"/>
    <w:rsid w:val="00AD6BB3"/>
    <w:rsid w:val="00AD6FD2"/>
    <w:rsid w:val="00AD7B38"/>
    <w:rsid w:val="00AD7EF2"/>
    <w:rsid w:val="00AE076B"/>
    <w:rsid w:val="00AE0C63"/>
    <w:rsid w:val="00AE0E3D"/>
    <w:rsid w:val="00AE20B2"/>
    <w:rsid w:val="00AE2260"/>
    <w:rsid w:val="00AE2327"/>
    <w:rsid w:val="00AE24D0"/>
    <w:rsid w:val="00AE2A7E"/>
    <w:rsid w:val="00AE2AED"/>
    <w:rsid w:val="00AE2BA0"/>
    <w:rsid w:val="00AE2BA5"/>
    <w:rsid w:val="00AE3347"/>
    <w:rsid w:val="00AE3529"/>
    <w:rsid w:val="00AE36E9"/>
    <w:rsid w:val="00AE3E68"/>
    <w:rsid w:val="00AE5060"/>
    <w:rsid w:val="00AE53FE"/>
    <w:rsid w:val="00AE5D9A"/>
    <w:rsid w:val="00AE605A"/>
    <w:rsid w:val="00AE6797"/>
    <w:rsid w:val="00AE6C24"/>
    <w:rsid w:val="00AE6CF3"/>
    <w:rsid w:val="00AE6D9E"/>
    <w:rsid w:val="00AE6FFF"/>
    <w:rsid w:val="00AE7B08"/>
    <w:rsid w:val="00AF028B"/>
    <w:rsid w:val="00AF02DB"/>
    <w:rsid w:val="00AF0C1C"/>
    <w:rsid w:val="00AF147D"/>
    <w:rsid w:val="00AF14E7"/>
    <w:rsid w:val="00AF1EFF"/>
    <w:rsid w:val="00AF322F"/>
    <w:rsid w:val="00AF3516"/>
    <w:rsid w:val="00AF5351"/>
    <w:rsid w:val="00AF54E4"/>
    <w:rsid w:val="00AF5607"/>
    <w:rsid w:val="00AF5B24"/>
    <w:rsid w:val="00AF63DD"/>
    <w:rsid w:val="00AF7394"/>
    <w:rsid w:val="00AF79F4"/>
    <w:rsid w:val="00AF7CD5"/>
    <w:rsid w:val="00AF7CE5"/>
    <w:rsid w:val="00AF7CED"/>
    <w:rsid w:val="00B00155"/>
    <w:rsid w:val="00B002B6"/>
    <w:rsid w:val="00B00483"/>
    <w:rsid w:val="00B00EB7"/>
    <w:rsid w:val="00B013B5"/>
    <w:rsid w:val="00B01418"/>
    <w:rsid w:val="00B01513"/>
    <w:rsid w:val="00B01918"/>
    <w:rsid w:val="00B0204B"/>
    <w:rsid w:val="00B02519"/>
    <w:rsid w:val="00B027DA"/>
    <w:rsid w:val="00B02B3F"/>
    <w:rsid w:val="00B030C1"/>
    <w:rsid w:val="00B031BE"/>
    <w:rsid w:val="00B03E32"/>
    <w:rsid w:val="00B04546"/>
    <w:rsid w:val="00B04570"/>
    <w:rsid w:val="00B058AA"/>
    <w:rsid w:val="00B05B4D"/>
    <w:rsid w:val="00B05F7C"/>
    <w:rsid w:val="00B06329"/>
    <w:rsid w:val="00B063DE"/>
    <w:rsid w:val="00B06A1B"/>
    <w:rsid w:val="00B06FF0"/>
    <w:rsid w:val="00B079F4"/>
    <w:rsid w:val="00B07C5D"/>
    <w:rsid w:val="00B113B4"/>
    <w:rsid w:val="00B11D19"/>
    <w:rsid w:val="00B12B96"/>
    <w:rsid w:val="00B12F8A"/>
    <w:rsid w:val="00B13296"/>
    <w:rsid w:val="00B13690"/>
    <w:rsid w:val="00B13994"/>
    <w:rsid w:val="00B13F1A"/>
    <w:rsid w:val="00B13F8C"/>
    <w:rsid w:val="00B1427A"/>
    <w:rsid w:val="00B148F1"/>
    <w:rsid w:val="00B149B0"/>
    <w:rsid w:val="00B14FDD"/>
    <w:rsid w:val="00B1568E"/>
    <w:rsid w:val="00B15A23"/>
    <w:rsid w:val="00B15C14"/>
    <w:rsid w:val="00B16675"/>
    <w:rsid w:val="00B1689A"/>
    <w:rsid w:val="00B17628"/>
    <w:rsid w:val="00B17B45"/>
    <w:rsid w:val="00B17B70"/>
    <w:rsid w:val="00B17D79"/>
    <w:rsid w:val="00B17EB4"/>
    <w:rsid w:val="00B209A2"/>
    <w:rsid w:val="00B21F40"/>
    <w:rsid w:val="00B2278D"/>
    <w:rsid w:val="00B2292C"/>
    <w:rsid w:val="00B22D58"/>
    <w:rsid w:val="00B231B3"/>
    <w:rsid w:val="00B2409A"/>
    <w:rsid w:val="00B24295"/>
    <w:rsid w:val="00B25536"/>
    <w:rsid w:val="00B2585F"/>
    <w:rsid w:val="00B25AAC"/>
    <w:rsid w:val="00B26B57"/>
    <w:rsid w:val="00B26E20"/>
    <w:rsid w:val="00B2719D"/>
    <w:rsid w:val="00B27489"/>
    <w:rsid w:val="00B27953"/>
    <w:rsid w:val="00B30534"/>
    <w:rsid w:val="00B308E6"/>
    <w:rsid w:val="00B30F0B"/>
    <w:rsid w:val="00B317C5"/>
    <w:rsid w:val="00B31A30"/>
    <w:rsid w:val="00B31CAF"/>
    <w:rsid w:val="00B32248"/>
    <w:rsid w:val="00B33025"/>
    <w:rsid w:val="00B3350F"/>
    <w:rsid w:val="00B337A5"/>
    <w:rsid w:val="00B33ABE"/>
    <w:rsid w:val="00B34619"/>
    <w:rsid w:val="00B34CC8"/>
    <w:rsid w:val="00B34DA5"/>
    <w:rsid w:val="00B353CC"/>
    <w:rsid w:val="00B3561C"/>
    <w:rsid w:val="00B35A37"/>
    <w:rsid w:val="00B3615F"/>
    <w:rsid w:val="00B362D1"/>
    <w:rsid w:val="00B36452"/>
    <w:rsid w:val="00B370BC"/>
    <w:rsid w:val="00B370C8"/>
    <w:rsid w:val="00B40697"/>
    <w:rsid w:val="00B4076C"/>
    <w:rsid w:val="00B407A9"/>
    <w:rsid w:val="00B40852"/>
    <w:rsid w:val="00B40DA9"/>
    <w:rsid w:val="00B42C96"/>
    <w:rsid w:val="00B42F39"/>
    <w:rsid w:val="00B434C2"/>
    <w:rsid w:val="00B43B4B"/>
    <w:rsid w:val="00B43B5C"/>
    <w:rsid w:val="00B43BF2"/>
    <w:rsid w:val="00B44414"/>
    <w:rsid w:val="00B4473F"/>
    <w:rsid w:val="00B44A13"/>
    <w:rsid w:val="00B44C1B"/>
    <w:rsid w:val="00B44C94"/>
    <w:rsid w:val="00B454AF"/>
    <w:rsid w:val="00B45D1D"/>
    <w:rsid w:val="00B45FB2"/>
    <w:rsid w:val="00B46375"/>
    <w:rsid w:val="00B46B63"/>
    <w:rsid w:val="00B46DE0"/>
    <w:rsid w:val="00B475E5"/>
    <w:rsid w:val="00B47B25"/>
    <w:rsid w:val="00B47EEF"/>
    <w:rsid w:val="00B500B0"/>
    <w:rsid w:val="00B50A2C"/>
    <w:rsid w:val="00B50E4B"/>
    <w:rsid w:val="00B513F7"/>
    <w:rsid w:val="00B51569"/>
    <w:rsid w:val="00B51D9F"/>
    <w:rsid w:val="00B51DA6"/>
    <w:rsid w:val="00B524C2"/>
    <w:rsid w:val="00B534FD"/>
    <w:rsid w:val="00B53525"/>
    <w:rsid w:val="00B5453D"/>
    <w:rsid w:val="00B548DE"/>
    <w:rsid w:val="00B54951"/>
    <w:rsid w:val="00B55941"/>
    <w:rsid w:val="00B55961"/>
    <w:rsid w:val="00B55BA0"/>
    <w:rsid w:val="00B56296"/>
    <w:rsid w:val="00B5695B"/>
    <w:rsid w:val="00B573BF"/>
    <w:rsid w:val="00B575C0"/>
    <w:rsid w:val="00B57DBB"/>
    <w:rsid w:val="00B606E3"/>
    <w:rsid w:val="00B60B5A"/>
    <w:rsid w:val="00B60E4E"/>
    <w:rsid w:val="00B611CA"/>
    <w:rsid w:val="00B612EB"/>
    <w:rsid w:val="00B61704"/>
    <w:rsid w:val="00B61AED"/>
    <w:rsid w:val="00B625EE"/>
    <w:rsid w:val="00B62D2C"/>
    <w:rsid w:val="00B6391D"/>
    <w:rsid w:val="00B639EB"/>
    <w:rsid w:val="00B64744"/>
    <w:rsid w:val="00B64D97"/>
    <w:rsid w:val="00B64DB7"/>
    <w:rsid w:val="00B64E36"/>
    <w:rsid w:val="00B66860"/>
    <w:rsid w:val="00B669F3"/>
    <w:rsid w:val="00B66DB4"/>
    <w:rsid w:val="00B6725E"/>
    <w:rsid w:val="00B67584"/>
    <w:rsid w:val="00B70386"/>
    <w:rsid w:val="00B703FE"/>
    <w:rsid w:val="00B70CF9"/>
    <w:rsid w:val="00B70F25"/>
    <w:rsid w:val="00B7101D"/>
    <w:rsid w:val="00B7125E"/>
    <w:rsid w:val="00B71E59"/>
    <w:rsid w:val="00B7279B"/>
    <w:rsid w:val="00B727A1"/>
    <w:rsid w:val="00B72D8A"/>
    <w:rsid w:val="00B734AC"/>
    <w:rsid w:val="00B7362B"/>
    <w:rsid w:val="00B73CB4"/>
    <w:rsid w:val="00B75071"/>
    <w:rsid w:val="00B75164"/>
    <w:rsid w:val="00B75170"/>
    <w:rsid w:val="00B75407"/>
    <w:rsid w:val="00B75548"/>
    <w:rsid w:val="00B75C5E"/>
    <w:rsid w:val="00B76FCE"/>
    <w:rsid w:val="00B77641"/>
    <w:rsid w:val="00B77A9C"/>
    <w:rsid w:val="00B77D98"/>
    <w:rsid w:val="00B80689"/>
    <w:rsid w:val="00B82119"/>
    <w:rsid w:val="00B8214D"/>
    <w:rsid w:val="00B82A09"/>
    <w:rsid w:val="00B82AC9"/>
    <w:rsid w:val="00B82CA2"/>
    <w:rsid w:val="00B835FE"/>
    <w:rsid w:val="00B8403E"/>
    <w:rsid w:val="00B846E5"/>
    <w:rsid w:val="00B8557D"/>
    <w:rsid w:val="00B85768"/>
    <w:rsid w:val="00B85A99"/>
    <w:rsid w:val="00B85CCE"/>
    <w:rsid w:val="00B8631C"/>
    <w:rsid w:val="00B86E73"/>
    <w:rsid w:val="00B87B7C"/>
    <w:rsid w:val="00B87E3B"/>
    <w:rsid w:val="00B9291E"/>
    <w:rsid w:val="00B9292F"/>
    <w:rsid w:val="00B93343"/>
    <w:rsid w:val="00B934F2"/>
    <w:rsid w:val="00B93A21"/>
    <w:rsid w:val="00B93CC8"/>
    <w:rsid w:val="00B950CE"/>
    <w:rsid w:val="00B9510B"/>
    <w:rsid w:val="00B954DE"/>
    <w:rsid w:val="00B95D01"/>
    <w:rsid w:val="00B95F93"/>
    <w:rsid w:val="00B9633E"/>
    <w:rsid w:val="00B96442"/>
    <w:rsid w:val="00B97495"/>
    <w:rsid w:val="00B97770"/>
    <w:rsid w:val="00B977D7"/>
    <w:rsid w:val="00B978A3"/>
    <w:rsid w:val="00B979CA"/>
    <w:rsid w:val="00B97BC7"/>
    <w:rsid w:val="00BA0715"/>
    <w:rsid w:val="00BA0ACA"/>
    <w:rsid w:val="00BA0E4F"/>
    <w:rsid w:val="00BA102B"/>
    <w:rsid w:val="00BA1777"/>
    <w:rsid w:val="00BA17F3"/>
    <w:rsid w:val="00BA18A0"/>
    <w:rsid w:val="00BA1CAE"/>
    <w:rsid w:val="00BA276B"/>
    <w:rsid w:val="00BA32C5"/>
    <w:rsid w:val="00BA3474"/>
    <w:rsid w:val="00BA42EF"/>
    <w:rsid w:val="00BA518F"/>
    <w:rsid w:val="00BA5A1F"/>
    <w:rsid w:val="00BA60FD"/>
    <w:rsid w:val="00BA6510"/>
    <w:rsid w:val="00BA6624"/>
    <w:rsid w:val="00BA727B"/>
    <w:rsid w:val="00BA7A7E"/>
    <w:rsid w:val="00BA7B8C"/>
    <w:rsid w:val="00BA7D3A"/>
    <w:rsid w:val="00BA7F1F"/>
    <w:rsid w:val="00BB09C3"/>
    <w:rsid w:val="00BB114C"/>
    <w:rsid w:val="00BB154A"/>
    <w:rsid w:val="00BB1A62"/>
    <w:rsid w:val="00BB27AF"/>
    <w:rsid w:val="00BB2F93"/>
    <w:rsid w:val="00BB31F1"/>
    <w:rsid w:val="00BB35C9"/>
    <w:rsid w:val="00BB44F0"/>
    <w:rsid w:val="00BB450C"/>
    <w:rsid w:val="00BB567E"/>
    <w:rsid w:val="00BB622A"/>
    <w:rsid w:val="00BB624A"/>
    <w:rsid w:val="00BB6655"/>
    <w:rsid w:val="00BB6C5B"/>
    <w:rsid w:val="00BB7059"/>
    <w:rsid w:val="00BB724B"/>
    <w:rsid w:val="00BC065B"/>
    <w:rsid w:val="00BC0EDA"/>
    <w:rsid w:val="00BC0F01"/>
    <w:rsid w:val="00BC0F60"/>
    <w:rsid w:val="00BC2755"/>
    <w:rsid w:val="00BC2C57"/>
    <w:rsid w:val="00BC310C"/>
    <w:rsid w:val="00BC3D97"/>
    <w:rsid w:val="00BC40F9"/>
    <w:rsid w:val="00BC4B09"/>
    <w:rsid w:val="00BC5F60"/>
    <w:rsid w:val="00BC6507"/>
    <w:rsid w:val="00BC6A6C"/>
    <w:rsid w:val="00BC71E2"/>
    <w:rsid w:val="00BC73F0"/>
    <w:rsid w:val="00BC7BEF"/>
    <w:rsid w:val="00BC7CD8"/>
    <w:rsid w:val="00BD0725"/>
    <w:rsid w:val="00BD19AA"/>
    <w:rsid w:val="00BD2698"/>
    <w:rsid w:val="00BD3F5E"/>
    <w:rsid w:val="00BD4156"/>
    <w:rsid w:val="00BD41D5"/>
    <w:rsid w:val="00BD4720"/>
    <w:rsid w:val="00BD48A5"/>
    <w:rsid w:val="00BD535A"/>
    <w:rsid w:val="00BD557A"/>
    <w:rsid w:val="00BD65CC"/>
    <w:rsid w:val="00BD796F"/>
    <w:rsid w:val="00BD7A2A"/>
    <w:rsid w:val="00BD7E3D"/>
    <w:rsid w:val="00BE027D"/>
    <w:rsid w:val="00BE1510"/>
    <w:rsid w:val="00BE1576"/>
    <w:rsid w:val="00BE1743"/>
    <w:rsid w:val="00BE17F3"/>
    <w:rsid w:val="00BE1A8A"/>
    <w:rsid w:val="00BE1CB9"/>
    <w:rsid w:val="00BE316B"/>
    <w:rsid w:val="00BE3BCA"/>
    <w:rsid w:val="00BE42BA"/>
    <w:rsid w:val="00BE4654"/>
    <w:rsid w:val="00BE572A"/>
    <w:rsid w:val="00BE5883"/>
    <w:rsid w:val="00BE62C4"/>
    <w:rsid w:val="00BE6B77"/>
    <w:rsid w:val="00BE7371"/>
    <w:rsid w:val="00BE7BDD"/>
    <w:rsid w:val="00BE7CE8"/>
    <w:rsid w:val="00BF0317"/>
    <w:rsid w:val="00BF0815"/>
    <w:rsid w:val="00BF0CF5"/>
    <w:rsid w:val="00BF0DFB"/>
    <w:rsid w:val="00BF21B3"/>
    <w:rsid w:val="00BF2311"/>
    <w:rsid w:val="00BF2FA8"/>
    <w:rsid w:val="00BF2FBC"/>
    <w:rsid w:val="00BF36B8"/>
    <w:rsid w:val="00BF36DD"/>
    <w:rsid w:val="00BF388E"/>
    <w:rsid w:val="00BF3F2B"/>
    <w:rsid w:val="00BF4422"/>
    <w:rsid w:val="00BF4A73"/>
    <w:rsid w:val="00BF4CA3"/>
    <w:rsid w:val="00BF4CC8"/>
    <w:rsid w:val="00BF4D56"/>
    <w:rsid w:val="00BF4FD2"/>
    <w:rsid w:val="00BF565D"/>
    <w:rsid w:val="00BF5D91"/>
    <w:rsid w:val="00BF65B8"/>
    <w:rsid w:val="00BF6A3A"/>
    <w:rsid w:val="00BF7051"/>
    <w:rsid w:val="00BF7B4D"/>
    <w:rsid w:val="00BF7E90"/>
    <w:rsid w:val="00C0038F"/>
    <w:rsid w:val="00C0045E"/>
    <w:rsid w:val="00C00764"/>
    <w:rsid w:val="00C007A6"/>
    <w:rsid w:val="00C00823"/>
    <w:rsid w:val="00C009CA"/>
    <w:rsid w:val="00C00A1C"/>
    <w:rsid w:val="00C00E95"/>
    <w:rsid w:val="00C010BA"/>
    <w:rsid w:val="00C01AA5"/>
    <w:rsid w:val="00C02039"/>
    <w:rsid w:val="00C022B6"/>
    <w:rsid w:val="00C02920"/>
    <w:rsid w:val="00C0365C"/>
    <w:rsid w:val="00C0388C"/>
    <w:rsid w:val="00C04020"/>
    <w:rsid w:val="00C041CE"/>
    <w:rsid w:val="00C043CB"/>
    <w:rsid w:val="00C04555"/>
    <w:rsid w:val="00C0471D"/>
    <w:rsid w:val="00C04BCE"/>
    <w:rsid w:val="00C04CD2"/>
    <w:rsid w:val="00C04EA3"/>
    <w:rsid w:val="00C05964"/>
    <w:rsid w:val="00C064F7"/>
    <w:rsid w:val="00C066FA"/>
    <w:rsid w:val="00C0727A"/>
    <w:rsid w:val="00C076AE"/>
    <w:rsid w:val="00C103C4"/>
    <w:rsid w:val="00C108A6"/>
    <w:rsid w:val="00C10D85"/>
    <w:rsid w:val="00C10F0A"/>
    <w:rsid w:val="00C11E7A"/>
    <w:rsid w:val="00C11F11"/>
    <w:rsid w:val="00C12138"/>
    <w:rsid w:val="00C12874"/>
    <w:rsid w:val="00C12B8C"/>
    <w:rsid w:val="00C13116"/>
    <w:rsid w:val="00C131F8"/>
    <w:rsid w:val="00C139EB"/>
    <w:rsid w:val="00C13A88"/>
    <w:rsid w:val="00C13E30"/>
    <w:rsid w:val="00C15CB1"/>
    <w:rsid w:val="00C15D53"/>
    <w:rsid w:val="00C15E6C"/>
    <w:rsid w:val="00C16174"/>
    <w:rsid w:val="00C16B4B"/>
    <w:rsid w:val="00C172CF"/>
    <w:rsid w:val="00C204AE"/>
    <w:rsid w:val="00C20534"/>
    <w:rsid w:val="00C207D3"/>
    <w:rsid w:val="00C21DD0"/>
    <w:rsid w:val="00C21DFC"/>
    <w:rsid w:val="00C22C0C"/>
    <w:rsid w:val="00C233F2"/>
    <w:rsid w:val="00C23AD9"/>
    <w:rsid w:val="00C23D94"/>
    <w:rsid w:val="00C240FB"/>
    <w:rsid w:val="00C242AA"/>
    <w:rsid w:val="00C247B0"/>
    <w:rsid w:val="00C247E4"/>
    <w:rsid w:val="00C248BB"/>
    <w:rsid w:val="00C24B98"/>
    <w:rsid w:val="00C24F45"/>
    <w:rsid w:val="00C24F9D"/>
    <w:rsid w:val="00C251D5"/>
    <w:rsid w:val="00C25241"/>
    <w:rsid w:val="00C254B9"/>
    <w:rsid w:val="00C258A8"/>
    <w:rsid w:val="00C25A0E"/>
    <w:rsid w:val="00C25CFF"/>
    <w:rsid w:val="00C25F5A"/>
    <w:rsid w:val="00C26402"/>
    <w:rsid w:val="00C265B3"/>
    <w:rsid w:val="00C26CB4"/>
    <w:rsid w:val="00C27209"/>
    <w:rsid w:val="00C32383"/>
    <w:rsid w:val="00C32523"/>
    <w:rsid w:val="00C32945"/>
    <w:rsid w:val="00C32EDF"/>
    <w:rsid w:val="00C334FE"/>
    <w:rsid w:val="00C3429C"/>
    <w:rsid w:val="00C34551"/>
    <w:rsid w:val="00C3476B"/>
    <w:rsid w:val="00C34B18"/>
    <w:rsid w:val="00C370BB"/>
    <w:rsid w:val="00C37A65"/>
    <w:rsid w:val="00C37B20"/>
    <w:rsid w:val="00C37D88"/>
    <w:rsid w:val="00C37F30"/>
    <w:rsid w:val="00C40345"/>
    <w:rsid w:val="00C41A72"/>
    <w:rsid w:val="00C41F61"/>
    <w:rsid w:val="00C42328"/>
    <w:rsid w:val="00C42A4E"/>
    <w:rsid w:val="00C42DA1"/>
    <w:rsid w:val="00C42FC7"/>
    <w:rsid w:val="00C43418"/>
    <w:rsid w:val="00C43498"/>
    <w:rsid w:val="00C43719"/>
    <w:rsid w:val="00C448D5"/>
    <w:rsid w:val="00C449BE"/>
    <w:rsid w:val="00C45374"/>
    <w:rsid w:val="00C4559E"/>
    <w:rsid w:val="00C458B9"/>
    <w:rsid w:val="00C459B8"/>
    <w:rsid w:val="00C45AFF"/>
    <w:rsid w:val="00C46104"/>
    <w:rsid w:val="00C46242"/>
    <w:rsid w:val="00C47465"/>
    <w:rsid w:val="00C479AE"/>
    <w:rsid w:val="00C47BA3"/>
    <w:rsid w:val="00C47BA5"/>
    <w:rsid w:val="00C47F61"/>
    <w:rsid w:val="00C5041E"/>
    <w:rsid w:val="00C509B1"/>
    <w:rsid w:val="00C523A4"/>
    <w:rsid w:val="00C524C2"/>
    <w:rsid w:val="00C525EC"/>
    <w:rsid w:val="00C52619"/>
    <w:rsid w:val="00C52963"/>
    <w:rsid w:val="00C52C0C"/>
    <w:rsid w:val="00C52EDD"/>
    <w:rsid w:val="00C53B01"/>
    <w:rsid w:val="00C53EAA"/>
    <w:rsid w:val="00C545C6"/>
    <w:rsid w:val="00C548F1"/>
    <w:rsid w:val="00C54ACC"/>
    <w:rsid w:val="00C54B75"/>
    <w:rsid w:val="00C54BA5"/>
    <w:rsid w:val="00C54BCB"/>
    <w:rsid w:val="00C55373"/>
    <w:rsid w:val="00C55B0A"/>
    <w:rsid w:val="00C561DD"/>
    <w:rsid w:val="00C56463"/>
    <w:rsid w:val="00C56568"/>
    <w:rsid w:val="00C566A9"/>
    <w:rsid w:val="00C56B9F"/>
    <w:rsid w:val="00C56CE7"/>
    <w:rsid w:val="00C56E0D"/>
    <w:rsid w:val="00C5718A"/>
    <w:rsid w:val="00C57C08"/>
    <w:rsid w:val="00C60B53"/>
    <w:rsid w:val="00C60B58"/>
    <w:rsid w:val="00C60E77"/>
    <w:rsid w:val="00C62E3D"/>
    <w:rsid w:val="00C63772"/>
    <w:rsid w:val="00C63E8B"/>
    <w:rsid w:val="00C6452E"/>
    <w:rsid w:val="00C6522A"/>
    <w:rsid w:val="00C6531A"/>
    <w:rsid w:val="00C65E70"/>
    <w:rsid w:val="00C67352"/>
    <w:rsid w:val="00C6760F"/>
    <w:rsid w:val="00C7181B"/>
    <w:rsid w:val="00C71B11"/>
    <w:rsid w:val="00C71DCF"/>
    <w:rsid w:val="00C71EE8"/>
    <w:rsid w:val="00C71F60"/>
    <w:rsid w:val="00C72454"/>
    <w:rsid w:val="00C73303"/>
    <w:rsid w:val="00C73478"/>
    <w:rsid w:val="00C7354B"/>
    <w:rsid w:val="00C736B5"/>
    <w:rsid w:val="00C73DBE"/>
    <w:rsid w:val="00C73EE8"/>
    <w:rsid w:val="00C74680"/>
    <w:rsid w:val="00C7468D"/>
    <w:rsid w:val="00C7494B"/>
    <w:rsid w:val="00C751EF"/>
    <w:rsid w:val="00C755A9"/>
    <w:rsid w:val="00C755DA"/>
    <w:rsid w:val="00C75B59"/>
    <w:rsid w:val="00C75D27"/>
    <w:rsid w:val="00C75D30"/>
    <w:rsid w:val="00C75DA7"/>
    <w:rsid w:val="00C75E98"/>
    <w:rsid w:val="00C7600E"/>
    <w:rsid w:val="00C76976"/>
    <w:rsid w:val="00C76DF3"/>
    <w:rsid w:val="00C76E86"/>
    <w:rsid w:val="00C77033"/>
    <w:rsid w:val="00C77604"/>
    <w:rsid w:val="00C77883"/>
    <w:rsid w:val="00C800C8"/>
    <w:rsid w:val="00C818DB"/>
    <w:rsid w:val="00C81D46"/>
    <w:rsid w:val="00C82917"/>
    <w:rsid w:val="00C83239"/>
    <w:rsid w:val="00C8424C"/>
    <w:rsid w:val="00C84A8D"/>
    <w:rsid w:val="00C84B1F"/>
    <w:rsid w:val="00C85366"/>
    <w:rsid w:val="00C86BD9"/>
    <w:rsid w:val="00C87246"/>
    <w:rsid w:val="00C8748A"/>
    <w:rsid w:val="00C9024C"/>
    <w:rsid w:val="00C90611"/>
    <w:rsid w:val="00C90B22"/>
    <w:rsid w:val="00C910F8"/>
    <w:rsid w:val="00C91405"/>
    <w:rsid w:val="00C9149C"/>
    <w:rsid w:val="00C91F14"/>
    <w:rsid w:val="00C9204A"/>
    <w:rsid w:val="00C926F4"/>
    <w:rsid w:val="00C92B40"/>
    <w:rsid w:val="00C92C34"/>
    <w:rsid w:val="00C92F16"/>
    <w:rsid w:val="00C930C5"/>
    <w:rsid w:val="00C93C31"/>
    <w:rsid w:val="00C93D50"/>
    <w:rsid w:val="00C942DF"/>
    <w:rsid w:val="00C94B0D"/>
    <w:rsid w:val="00C952BF"/>
    <w:rsid w:val="00C95F6A"/>
    <w:rsid w:val="00C961FD"/>
    <w:rsid w:val="00C96432"/>
    <w:rsid w:val="00C96BCF"/>
    <w:rsid w:val="00C97210"/>
    <w:rsid w:val="00C97795"/>
    <w:rsid w:val="00C97814"/>
    <w:rsid w:val="00C9788F"/>
    <w:rsid w:val="00CA0924"/>
    <w:rsid w:val="00CA0DEF"/>
    <w:rsid w:val="00CA0E61"/>
    <w:rsid w:val="00CA18D8"/>
    <w:rsid w:val="00CA1D63"/>
    <w:rsid w:val="00CA249D"/>
    <w:rsid w:val="00CA2909"/>
    <w:rsid w:val="00CA2CE2"/>
    <w:rsid w:val="00CA2D26"/>
    <w:rsid w:val="00CA336C"/>
    <w:rsid w:val="00CA3E24"/>
    <w:rsid w:val="00CA3E77"/>
    <w:rsid w:val="00CA4559"/>
    <w:rsid w:val="00CA4E89"/>
    <w:rsid w:val="00CA5B06"/>
    <w:rsid w:val="00CA61D8"/>
    <w:rsid w:val="00CA6440"/>
    <w:rsid w:val="00CA6540"/>
    <w:rsid w:val="00CA682D"/>
    <w:rsid w:val="00CA6915"/>
    <w:rsid w:val="00CA6C10"/>
    <w:rsid w:val="00CA6FFE"/>
    <w:rsid w:val="00CA7330"/>
    <w:rsid w:val="00CA7A55"/>
    <w:rsid w:val="00CA7BBE"/>
    <w:rsid w:val="00CB0787"/>
    <w:rsid w:val="00CB09CC"/>
    <w:rsid w:val="00CB1321"/>
    <w:rsid w:val="00CB15A8"/>
    <w:rsid w:val="00CB162F"/>
    <w:rsid w:val="00CB16B0"/>
    <w:rsid w:val="00CB1ACD"/>
    <w:rsid w:val="00CB293F"/>
    <w:rsid w:val="00CB295C"/>
    <w:rsid w:val="00CB2DA5"/>
    <w:rsid w:val="00CB4465"/>
    <w:rsid w:val="00CB446A"/>
    <w:rsid w:val="00CB4C59"/>
    <w:rsid w:val="00CB5861"/>
    <w:rsid w:val="00CB588B"/>
    <w:rsid w:val="00CB608E"/>
    <w:rsid w:val="00CB658A"/>
    <w:rsid w:val="00CB67B8"/>
    <w:rsid w:val="00CB7404"/>
    <w:rsid w:val="00CC0859"/>
    <w:rsid w:val="00CC1959"/>
    <w:rsid w:val="00CC26A1"/>
    <w:rsid w:val="00CC2C7F"/>
    <w:rsid w:val="00CC3EA6"/>
    <w:rsid w:val="00CC44B4"/>
    <w:rsid w:val="00CC459F"/>
    <w:rsid w:val="00CC5887"/>
    <w:rsid w:val="00CC6067"/>
    <w:rsid w:val="00CC6224"/>
    <w:rsid w:val="00CC6378"/>
    <w:rsid w:val="00CC6AF0"/>
    <w:rsid w:val="00CC6B7C"/>
    <w:rsid w:val="00CC76C2"/>
    <w:rsid w:val="00CD12EE"/>
    <w:rsid w:val="00CD13DE"/>
    <w:rsid w:val="00CD186C"/>
    <w:rsid w:val="00CD1E81"/>
    <w:rsid w:val="00CD22A0"/>
    <w:rsid w:val="00CD22C1"/>
    <w:rsid w:val="00CD2E75"/>
    <w:rsid w:val="00CD37C1"/>
    <w:rsid w:val="00CD37FB"/>
    <w:rsid w:val="00CD3FA8"/>
    <w:rsid w:val="00CD479C"/>
    <w:rsid w:val="00CD49C2"/>
    <w:rsid w:val="00CD4DFC"/>
    <w:rsid w:val="00CD5518"/>
    <w:rsid w:val="00CD566D"/>
    <w:rsid w:val="00CD5AE7"/>
    <w:rsid w:val="00CD5FE8"/>
    <w:rsid w:val="00CD676D"/>
    <w:rsid w:val="00CD6B9F"/>
    <w:rsid w:val="00CD6E45"/>
    <w:rsid w:val="00CD72DE"/>
    <w:rsid w:val="00CD760A"/>
    <w:rsid w:val="00CE04FF"/>
    <w:rsid w:val="00CE0830"/>
    <w:rsid w:val="00CE0E58"/>
    <w:rsid w:val="00CE0F73"/>
    <w:rsid w:val="00CE2973"/>
    <w:rsid w:val="00CE2DD4"/>
    <w:rsid w:val="00CE3022"/>
    <w:rsid w:val="00CE3225"/>
    <w:rsid w:val="00CE4974"/>
    <w:rsid w:val="00CE4C51"/>
    <w:rsid w:val="00CE4C7F"/>
    <w:rsid w:val="00CE4EF5"/>
    <w:rsid w:val="00CE5554"/>
    <w:rsid w:val="00CE5AB3"/>
    <w:rsid w:val="00CE5F86"/>
    <w:rsid w:val="00CE6172"/>
    <w:rsid w:val="00CE66AD"/>
    <w:rsid w:val="00CE679B"/>
    <w:rsid w:val="00CE7FE5"/>
    <w:rsid w:val="00CF0514"/>
    <w:rsid w:val="00CF0F62"/>
    <w:rsid w:val="00CF1989"/>
    <w:rsid w:val="00CF2525"/>
    <w:rsid w:val="00CF3277"/>
    <w:rsid w:val="00CF364B"/>
    <w:rsid w:val="00CF3E53"/>
    <w:rsid w:val="00CF4010"/>
    <w:rsid w:val="00CF4484"/>
    <w:rsid w:val="00CF45A5"/>
    <w:rsid w:val="00CF48BA"/>
    <w:rsid w:val="00CF5101"/>
    <w:rsid w:val="00CF5105"/>
    <w:rsid w:val="00CF51F9"/>
    <w:rsid w:val="00CF655E"/>
    <w:rsid w:val="00CF6C19"/>
    <w:rsid w:val="00CF7605"/>
    <w:rsid w:val="00CF7B1D"/>
    <w:rsid w:val="00D01485"/>
    <w:rsid w:val="00D023E4"/>
    <w:rsid w:val="00D02618"/>
    <w:rsid w:val="00D02A43"/>
    <w:rsid w:val="00D02B59"/>
    <w:rsid w:val="00D03232"/>
    <w:rsid w:val="00D03990"/>
    <w:rsid w:val="00D03BDA"/>
    <w:rsid w:val="00D05553"/>
    <w:rsid w:val="00D0560E"/>
    <w:rsid w:val="00D057C6"/>
    <w:rsid w:val="00D05F21"/>
    <w:rsid w:val="00D06172"/>
    <w:rsid w:val="00D06973"/>
    <w:rsid w:val="00D06C9F"/>
    <w:rsid w:val="00D0783C"/>
    <w:rsid w:val="00D07FE5"/>
    <w:rsid w:val="00D101BB"/>
    <w:rsid w:val="00D10D66"/>
    <w:rsid w:val="00D10DF3"/>
    <w:rsid w:val="00D10FCA"/>
    <w:rsid w:val="00D11A8A"/>
    <w:rsid w:val="00D12010"/>
    <w:rsid w:val="00D12267"/>
    <w:rsid w:val="00D125CC"/>
    <w:rsid w:val="00D1274F"/>
    <w:rsid w:val="00D12FA8"/>
    <w:rsid w:val="00D134AC"/>
    <w:rsid w:val="00D14151"/>
    <w:rsid w:val="00D14266"/>
    <w:rsid w:val="00D1475B"/>
    <w:rsid w:val="00D14F50"/>
    <w:rsid w:val="00D15304"/>
    <w:rsid w:val="00D155F4"/>
    <w:rsid w:val="00D15C03"/>
    <w:rsid w:val="00D16322"/>
    <w:rsid w:val="00D16B8D"/>
    <w:rsid w:val="00D1787E"/>
    <w:rsid w:val="00D178FE"/>
    <w:rsid w:val="00D2011E"/>
    <w:rsid w:val="00D203A9"/>
    <w:rsid w:val="00D2059D"/>
    <w:rsid w:val="00D20998"/>
    <w:rsid w:val="00D209CA"/>
    <w:rsid w:val="00D20F49"/>
    <w:rsid w:val="00D210F7"/>
    <w:rsid w:val="00D219E3"/>
    <w:rsid w:val="00D22B2D"/>
    <w:rsid w:val="00D22EBC"/>
    <w:rsid w:val="00D231B8"/>
    <w:rsid w:val="00D23345"/>
    <w:rsid w:val="00D23650"/>
    <w:rsid w:val="00D2550A"/>
    <w:rsid w:val="00D25829"/>
    <w:rsid w:val="00D2641E"/>
    <w:rsid w:val="00D26557"/>
    <w:rsid w:val="00D27111"/>
    <w:rsid w:val="00D2740A"/>
    <w:rsid w:val="00D2775E"/>
    <w:rsid w:val="00D27BB5"/>
    <w:rsid w:val="00D27E91"/>
    <w:rsid w:val="00D30286"/>
    <w:rsid w:val="00D3046B"/>
    <w:rsid w:val="00D3077F"/>
    <w:rsid w:val="00D31247"/>
    <w:rsid w:val="00D31458"/>
    <w:rsid w:val="00D31B00"/>
    <w:rsid w:val="00D329AA"/>
    <w:rsid w:val="00D342DB"/>
    <w:rsid w:val="00D34FD5"/>
    <w:rsid w:val="00D35A3C"/>
    <w:rsid w:val="00D35AC9"/>
    <w:rsid w:val="00D35C5E"/>
    <w:rsid w:val="00D36286"/>
    <w:rsid w:val="00D36938"/>
    <w:rsid w:val="00D37256"/>
    <w:rsid w:val="00D37628"/>
    <w:rsid w:val="00D376AA"/>
    <w:rsid w:val="00D37772"/>
    <w:rsid w:val="00D400EF"/>
    <w:rsid w:val="00D4015E"/>
    <w:rsid w:val="00D40407"/>
    <w:rsid w:val="00D40AB3"/>
    <w:rsid w:val="00D41155"/>
    <w:rsid w:val="00D426F2"/>
    <w:rsid w:val="00D42CA1"/>
    <w:rsid w:val="00D43E8D"/>
    <w:rsid w:val="00D44486"/>
    <w:rsid w:val="00D44595"/>
    <w:rsid w:val="00D44631"/>
    <w:rsid w:val="00D44798"/>
    <w:rsid w:val="00D44B2F"/>
    <w:rsid w:val="00D44E89"/>
    <w:rsid w:val="00D45358"/>
    <w:rsid w:val="00D46EE7"/>
    <w:rsid w:val="00D46F4B"/>
    <w:rsid w:val="00D50715"/>
    <w:rsid w:val="00D50FD5"/>
    <w:rsid w:val="00D51306"/>
    <w:rsid w:val="00D5130A"/>
    <w:rsid w:val="00D5130B"/>
    <w:rsid w:val="00D514B5"/>
    <w:rsid w:val="00D5202C"/>
    <w:rsid w:val="00D524C1"/>
    <w:rsid w:val="00D524D4"/>
    <w:rsid w:val="00D5251B"/>
    <w:rsid w:val="00D52CB2"/>
    <w:rsid w:val="00D53CC8"/>
    <w:rsid w:val="00D55DD3"/>
    <w:rsid w:val="00D56504"/>
    <w:rsid w:val="00D5776E"/>
    <w:rsid w:val="00D577E0"/>
    <w:rsid w:val="00D578C3"/>
    <w:rsid w:val="00D604F2"/>
    <w:rsid w:val="00D610B1"/>
    <w:rsid w:val="00D6121C"/>
    <w:rsid w:val="00D612B6"/>
    <w:rsid w:val="00D628F6"/>
    <w:rsid w:val="00D62D38"/>
    <w:rsid w:val="00D62DF9"/>
    <w:rsid w:val="00D62FCA"/>
    <w:rsid w:val="00D63BC6"/>
    <w:rsid w:val="00D643A4"/>
    <w:rsid w:val="00D644C5"/>
    <w:rsid w:val="00D64CDB"/>
    <w:rsid w:val="00D65A61"/>
    <w:rsid w:val="00D65B47"/>
    <w:rsid w:val="00D66306"/>
    <w:rsid w:val="00D66684"/>
    <w:rsid w:val="00D67466"/>
    <w:rsid w:val="00D678C8"/>
    <w:rsid w:val="00D67B71"/>
    <w:rsid w:val="00D70D6C"/>
    <w:rsid w:val="00D713E7"/>
    <w:rsid w:val="00D71675"/>
    <w:rsid w:val="00D71869"/>
    <w:rsid w:val="00D71D65"/>
    <w:rsid w:val="00D71D9E"/>
    <w:rsid w:val="00D71EB6"/>
    <w:rsid w:val="00D721BD"/>
    <w:rsid w:val="00D722A7"/>
    <w:rsid w:val="00D727F6"/>
    <w:rsid w:val="00D74BAC"/>
    <w:rsid w:val="00D76A72"/>
    <w:rsid w:val="00D76FBC"/>
    <w:rsid w:val="00D77535"/>
    <w:rsid w:val="00D805F0"/>
    <w:rsid w:val="00D80E56"/>
    <w:rsid w:val="00D80EE5"/>
    <w:rsid w:val="00D80FAC"/>
    <w:rsid w:val="00D8142C"/>
    <w:rsid w:val="00D8184C"/>
    <w:rsid w:val="00D81ADF"/>
    <w:rsid w:val="00D81AF0"/>
    <w:rsid w:val="00D822B3"/>
    <w:rsid w:val="00D82A3B"/>
    <w:rsid w:val="00D82E65"/>
    <w:rsid w:val="00D8315F"/>
    <w:rsid w:val="00D831FD"/>
    <w:rsid w:val="00D84003"/>
    <w:rsid w:val="00D84006"/>
    <w:rsid w:val="00D84059"/>
    <w:rsid w:val="00D84A49"/>
    <w:rsid w:val="00D851BB"/>
    <w:rsid w:val="00D86CFF"/>
    <w:rsid w:val="00D8711C"/>
    <w:rsid w:val="00D908A5"/>
    <w:rsid w:val="00D90A7D"/>
    <w:rsid w:val="00D90C68"/>
    <w:rsid w:val="00D90F85"/>
    <w:rsid w:val="00D913E2"/>
    <w:rsid w:val="00D919F8"/>
    <w:rsid w:val="00D91A13"/>
    <w:rsid w:val="00D92166"/>
    <w:rsid w:val="00D92815"/>
    <w:rsid w:val="00D93632"/>
    <w:rsid w:val="00D93F4F"/>
    <w:rsid w:val="00D94130"/>
    <w:rsid w:val="00D944D7"/>
    <w:rsid w:val="00D94D72"/>
    <w:rsid w:val="00D94F12"/>
    <w:rsid w:val="00D95102"/>
    <w:rsid w:val="00D955F8"/>
    <w:rsid w:val="00D9581E"/>
    <w:rsid w:val="00D95B7A"/>
    <w:rsid w:val="00D96116"/>
    <w:rsid w:val="00D96690"/>
    <w:rsid w:val="00D96AFD"/>
    <w:rsid w:val="00D9717A"/>
    <w:rsid w:val="00D97A44"/>
    <w:rsid w:val="00D97B5E"/>
    <w:rsid w:val="00DA0485"/>
    <w:rsid w:val="00DA0CB6"/>
    <w:rsid w:val="00DA0F66"/>
    <w:rsid w:val="00DA1269"/>
    <w:rsid w:val="00DA15D2"/>
    <w:rsid w:val="00DA192F"/>
    <w:rsid w:val="00DA1C5D"/>
    <w:rsid w:val="00DA2257"/>
    <w:rsid w:val="00DA2A8A"/>
    <w:rsid w:val="00DA2CCB"/>
    <w:rsid w:val="00DA30D5"/>
    <w:rsid w:val="00DA4634"/>
    <w:rsid w:val="00DA4CAB"/>
    <w:rsid w:val="00DA5610"/>
    <w:rsid w:val="00DA6065"/>
    <w:rsid w:val="00DA691A"/>
    <w:rsid w:val="00DA7258"/>
    <w:rsid w:val="00DA748A"/>
    <w:rsid w:val="00DA7695"/>
    <w:rsid w:val="00DA780D"/>
    <w:rsid w:val="00DA79A9"/>
    <w:rsid w:val="00DB0784"/>
    <w:rsid w:val="00DB1333"/>
    <w:rsid w:val="00DB1E06"/>
    <w:rsid w:val="00DB2922"/>
    <w:rsid w:val="00DB35A8"/>
    <w:rsid w:val="00DB38A1"/>
    <w:rsid w:val="00DB3EC3"/>
    <w:rsid w:val="00DB42D1"/>
    <w:rsid w:val="00DB470E"/>
    <w:rsid w:val="00DB4715"/>
    <w:rsid w:val="00DB5579"/>
    <w:rsid w:val="00DB59FD"/>
    <w:rsid w:val="00DB63D6"/>
    <w:rsid w:val="00DB6CA3"/>
    <w:rsid w:val="00DB73F0"/>
    <w:rsid w:val="00DB7C9C"/>
    <w:rsid w:val="00DB7E37"/>
    <w:rsid w:val="00DC0BB1"/>
    <w:rsid w:val="00DC0C33"/>
    <w:rsid w:val="00DC0FFF"/>
    <w:rsid w:val="00DC11DE"/>
    <w:rsid w:val="00DC1320"/>
    <w:rsid w:val="00DC1458"/>
    <w:rsid w:val="00DC14CE"/>
    <w:rsid w:val="00DC23AD"/>
    <w:rsid w:val="00DC24AF"/>
    <w:rsid w:val="00DC28B2"/>
    <w:rsid w:val="00DC2A66"/>
    <w:rsid w:val="00DC3262"/>
    <w:rsid w:val="00DC3595"/>
    <w:rsid w:val="00DC400D"/>
    <w:rsid w:val="00DC47B4"/>
    <w:rsid w:val="00DC48E8"/>
    <w:rsid w:val="00DC4A1F"/>
    <w:rsid w:val="00DC521F"/>
    <w:rsid w:val="00DC55DB"/>
    <w:rsid w:val="00DC6043"/>
    <w:rsid w:val="00DC60D9"/>
    <w:rsid w:val="00DC6A03"/>
    <w:rsid w:val="00DC6C4A"/>
    <w:rsid w:val="00DC6CAC"/>
    <w:rsid w:val="00DC7A61"/>
    <w:rsid w:val="00DC7CBD"/>
    <w:rsid w:val="00DC7E7B"/>
    <w:rsid w:val="00DC7EE6"/>
    <w:rsid w:val="00DD0228"/>
    <w:rsid w:val="00DD0343"/>
    <w:rsid w:val="00DD08DF"/>
    <w:rsid w:val="00DD16EE"/>
    <w:rsid w:val="00DD21CD"/>
    <w:rsid w:val="00DD237D"/>
    <w:rsid w:val="00DD23AB"/>
    <w:rsid w:val="00DD2435"/>
    <w:rsid w:val="00DD29F0"/>
    <w:rsid w:val="00DD2CD1"/>
    <w:rsid w:val="00DD2FC2"/>
    <w:rsid w:val="00DD32E8"/>
    <w:rsid w:val="00DD376C"/>
    <w:rsid w:val="00DD4110"/>
    <w:rsid w:val="00DD4F5A"/>
    <w:rsid w:val="00DD58C8"/>
    <w:rsid w:val="00DD5DCF"/>
    <w:rsid w:val="00DD6186"/>
    <w:rsid w:val="00DD6A93"/>
    <w:rsid w:val="00DD7562"/>
    <w:rsid w:val="00DD76E2"/>
    <w:rsid w:val="00DE02D7"/>
    <w:rsid w:val="00DE0A41"/>
    <w:rsid w:val="00DE0EE1"/>
    <w:rsid w:val="00DE13A3"/>
    <w:rsid w:val="00DE17E7"/>
    <w:rsid w:val="00DE1F91"/>
    <w:rsid w:val="00DE2A62"/>
    <w:rsid w:val="00DE32D7"/>
    <w:rsid w:val="00DE359C"/>
    <w:rsid w:val="00DE3C14"/>
    <w:rsid w:val="00DE3EAB"/>
    <w:rsid w:val="00DE4A99"/>
    <w:rsid w:val="00DE4DEF"/>
    <w:rsid w:val="00DE5423"/>
    <w:rsid w:val="00DE7746"/>
    <w:rsid w:val="00DE7BD7"/>
    <w:rsid w:val="00DE7F71"/>
    <w:rsid w:val="00DF099B"/>
    <w:rsid w:val="00DF0D8D"/>
    <w:rsid w:val="00DF0FEF"/>
    <w:rsid w:val="00DF1014"/>
    <w:rsid w:val="00DF12C9"/>
    <w:rsid w:val="00DF15D4"/>
    <w:rsid w:val="00DF1BE4"/>
    <w:rsid w:val="00DF1D75"/>
    <w:rsid w:val="00DF2674"/>
    <w:rsid w:val="00DF281D"/>
    <w:rsid w:val="00DF2DD0"/>
    <w:rsid w:val="00DF2FE5"/>
    <w:rsid w:val="00DF3736"/>
    <w:rsid w:val="00DF38DF"/>
    <w:rsid w:val="00DF3C46"/>
    <w:rsid w:val="00DF432B"/>
    <w:rsid w:val="00DF4616"/>
    <w:rsid w:val="00DF4D02"/>
    <w:rsid w:val="00DF57F1"/>
    <w:rsid w:val="00DF5E5E"/>
    <w:rsid w:val="00DF5EE3"/>
    <w:rsid w:val="00DF66C3"/>
    <w:rsid w:val="00DF67FA"/>
    <w:rsid w:val="00DF6E95"/>
    <w:rsid w:val="00DF73D5"/>
    <w:rsid w:val="00DF7830"/>
    <w:rsid w:val="00DF7FA9"/>
    <w:rsid w:val="00E00438"/>
    <w:rsid w:val="00E00445"/>
    <w:rsid w:val="00E00972"/>
    <w:rsid w:val="00E00BE6"/>
    <w:rsid w:val="00E00D03"/>
    <w:rsid w:val="00E00FEA"/>
    <w:rsid w:val="00E014CD"/>
    <w:rsid w:val="00E01D67"/>
    <w:rsid w:val="00E02D8F"/>
    <w:rsid w:val="00E03109"/>
    <w:rsid w:val="00E032EF"/>
    <w:rsid w:val="00E03CFC"/>
    <w:rsid w:val="00E044D3"/>
    <w:rsid w:val="00E04CC2"/>
    <w:rsid w:val="00E04F0C"/>
    <w:rsid w:val="00E04FB3"/>
    <w:rsid w:val="00E05167"/>
    <w:rsid w:val="00E0555A"/>
    <w:rsid w:val="00E06186"/>
    <w:rsid w:val="00E06396"/>
    <w:rsid w:val="00E0725E"/>
    <w:rsid w:val="00E07C24"/>
    <w:rsid w:val="00E1026F"/>
    <w:rsid w:val="00E1152C"/>
    <w:rsid w:val="00E12417"/>
    <w:rsid w:val="00E12CAC"/>
    <w:rsid w:val="00E12DF5"/>
    <w:rsid w:val="00E13391"/>
    <w:rsid w:val="00E13CA1"/>
    <w:rsid w:val="00E149EA"/>
    <w:rsid w:val="00E14C49"/>
    <w:rsid w:val="00E14F85"/>
    <w:rsid w:val="00E15333"/>
    <w:rsid w:val="00E15842"/>
    <w:rsid w:val="00E15C73"/>
    <w:rsid w:val="00E1603A"/>
    <w:rsid w:val="00E16A94"/>
    <w:rsid w:val="00E17BAF"/>
    <w:rsid w:val="00E208CA"/>
    <w:rsid w:val="00E209B5"/>
    <w:rsid w:val="00E20BF0"/>
    <w:rsid w:val="00E211F9"/>
    <w:rsid w:val="00E213EF"/>
    <w:rsid w:val="00E21AFB"/>
    <w:rsid w:val="00E22176"/>
    <w:rsid w:val="00E222B4"/>
    <w:rsid w:val="00E22755"/>
    <w:rsid w:val="00E231AC"/>
    <w:rsid w:val="00E23A00"/>
    <w:rsid w:val="00E25F70"/>
    <w:rsid w:val="00E26316"/>
    <w:rsid w:val="00E267AB"/>
    <w:rsid w:val="00E26AB2"/>
    <w:rsid w:val="00E26CD9"/>
    <w:rsid w:val="00E26D18"/>
    <w:rsid w:val="00E3002F"/>
    <w:rsid w:val="00E3274F"/>
    <w:rsid w:val="00E32AFA"/>
    <w:rsid w:val="00E32E30"/>
    <w:rsid w:val="00E334D9"/>
    <w:rsid w:val="00E33B9A"/>
    <w:rsid w:val="00E33D53"/>
    <w:rsid w:val="00E33F64"/>
    <w:rsid w:val="00E342A5"/>
    <w:rsid w:val="00E343BD"/>
    <w:rsid w:val="00E3486B"/>
    <w:rsid w:val="00E34CFE"/>
    <w:rsid w:val="00E34EFF"/>
    <w:rsid w:val="00E3509F"/>
    <w:rsid w:val="00E36181"/>
    <w:rsid w:val="00E36C22"/>
    <w:rsid w:val="00E37656"/>
    <w:rsid w:val="00E37CF1"/>
    <w:rsid w:val="00E37F67"/>
    <w:rsid w:val="00E400BE"/>
    <w:rsid w:val="00E408CD"/>
    <w:rsid w:val="00E40EBD"/>
    <w:rsid w:val="00E416B0"/>
    <w:rsid w:val="00E41A8F"/>
    <w:rsid w:val="00E420F4"/>
    <w:rsid w:val="00E42592"/>
    <w:rsid w:val="00E426A4"/>
    <w:rsid w:val="00E42863"/>
    <w:rsid w:val="00E42C64"/>
    <w:rsid w:val="00E4326C"/>
    <w:rsid w:val="00E43650"/>
    <w:rsid w:val="00E44287"/>
    <w:rsid w:val="00E44DC4"/>
    <w:rsid w:val="00E456F3"/>
    <w:rsid w:val="00E45DC4"/>
    <w:rsid w:val="00E45F4E"/>
    <w:rsid w:val="00E46887"/>
    <w:rsid w:val="00E46921"/>
    <w:rsid w:val="00E46E17"/>
    <w:rsid w:val="00E5050D"/>
    <w:rsid w:val="00E507D5"/>
    <w:rsid w:val="00E50B79"/>
    <w:rsid w:val="00E50BB0"/>
    <w:rsid w:val="00E5240A"/>
    <w:rsid w:val="00E52411"/>
    <w:rsid w:val="00E52878"/>
    <w:rsid w:val="00E52B99"/>
    <w:rsid w:val="00E52C83"/>
    <w:rsid w:val="00E5326D"/>
    <w:rsid w:val="00E534CE"/>
    <w:rsid w:val="00E53C3A"/>
    <w:rsid w:val="00E54A03"/>
    <w:rsid w:val="00E54B8F"/>
    <w:rsid w:val="00E5526E"/>
    <w:rsid w:val="00E553EF"/>
    <w:rsid w:val="00E55CD4"/>
    <w:rsid w:val="00E5648C"/>
    <w:rsid w:val="00E56954"/>
    <w:rsid w:val="00E56B9A"/>
    <w:rsid w:val="00E56D0B"/>
    <w:rsid w:val="00E571CD"/>
    <w:rsid w:val="00E5730A"/>
    <w:rsid w:val="00E575D6"/>
    <w:rsid w:val="00E57916"/>
    <w:rsid w:val="00E57C8A"/>
    <w:rsid w:val="00E57D6B"/>
    <w:rsid w:val="00E60919"/>
    <w:rsid w:val="00E61226"/>
    <w:rsid w:val="00E6197B"/>
    <w:rsid w:val="00E6201B"/>
    <w:rsid w:val="00E62432"/>
    <w:rsid w:val="00E6256E"/>
    <w:rsid w:val="00E64BF6"/>
    <w:rsid w:val="00E659D9"/>
    <w:rsid w:val="00E65F4C"/>
    <w:rsid w:val="00E66568"/>
    <w:rsid w:val="00E66EBE"/>
    <w:rsid w:val="00E671E1"/>
    <w:rsid w:val="00E679D2"/>
    <w:rsid w:val="00E67B4C"/>
    <w:rsid w:val="00E70557"/>
    <w:rsid w:val="00E710F7"/>
    <w:rsid w:val="00E716A7"/>
    <w:rsid w:val="00E72246"/>
    <w:rsid w:val="00E722EC"/>
    <w:rsid w:val="00E7243A"/>
    <w:rsid w:val="00E724F7"/>
    <w:rsid w:val="00E72833"/>
    <w:rsid w:val="00E729D4"/>
    <w:rsid w:val="00E72AAA"/>
    <w:rsid w:val="00E72B99"/>
    <w:rsid w:val="00E73006"/>
    <w:rsid w:val="00E73CC5"/>
    <w:rsid w:val="00E7497E"/>
    <w:rsid w:val="00E74A2B"/>
    <w:rsid w:val="00E75073"/>
    <w:rsid w:val="00E7511B"/>
    <w:rsid w:val="00E756D2"/>
    <w:rsid w:val="00E7591E"/>
    <w:rsid w:val="00E75E98"/>
    <w:rsid w:val="00E7720E"/>
    <w:rsid w:val="00E77688"/>
    <w:rsid w:val="00E77693"/>
    <w:rsid w:val="00E77CB6"/>
    <w:rsid w:val="00E77F72"/>
    <w:rsid w:val="00E804A9"/>
    <w:rsid w:val="00E80A45"/>
    <w:rsid w:val="00E81187"/>
    <w:rsid w:val="00E81384"/>
    <w:rsid w:val="00E819A7"/>
    <w:rsid w:val="00E819BA"/>
    <w:rsid w:val="00E81D34"/>
    <w:rsid w:val="00E8275D"/>
    <w:rsid w:val="00E83F84"/>
    <w:rsid w:val="00E84083"/>
    <w:rsid w:val="00E842FB"/>
    <w:rsid w:val="00E84A7A"/>
    <w:rsid w:val="00E85ADB"/>
    <w:rsid w:val="00E863C6"/>
    <w:rsid w:val="00E86CA5"/>
    <w:rsid w:val="00E86FB6"/>
    <w:rsid w:val="00E872E9"/>
    <w:rsid w:val="00E87A83"/>
    <w:rsid w:val="00E90064"/>
    <w:rsid w:val="00E90293"/>
    <w:rsid w:val="00E9048C"/>
    <w:rsid w:val="00E906F1"/>
    <w:rsid w:val="00E91689"/>
    <w:rsid w:val="00E91B68"/>
    <w:rsid w:val="00E931BC"/>
    <w:rsid w:val="00E93534"/>
    <w:rsid w:val="00E93820"/>
    <w:rsid w:val="00E93926"/>
    <w:rsid w:val="00E93FE5"/>
    <w:rsid w:val="00E940E6"/>
    <w:rsid w:val="00E94225"/>
    <w:rsid w:val="00E951CE"/>
    <w:rsid w:val="00E95A5C"/>
    <w:rsid w:val="00E95F68"/>
    <w:rsid w:val="00E965A4"/>
    <w:rsid w:val="00E96BE1"/>
    <w:rsid w:val="00E96F3F"/>
    <w:rsid w:val="00E9709F"/>
    <w:rsid w:val="00E9713D"/>
    <w:rsid w:val="00EA049E"/>
    <w:rsid w:val="00EA04C0"/>
    <w:rsid w:val="00EA04E8"/>
    <w:rsid w:val="00EA051D"/>
    <w:rsid w:val="00EA065E"/>
    <w:rsid w:val="00EA155D"/>
    <w:rsid w:val="00EA1A18"/>
    <w:rsid w:val="00EA22C7"/>
    <w:rsid w:val="00EA2363"/>
    <w:rsid w:val="00EA2531"/>
    <w:rsid w:val="00EA2D07"/>
    <w:rsid w:val="00EA2DC0"/>
    <w:rsid w:val="00EA2E3C"/>
    <w:rsid w:val="00EA2FF2"/>
    <w:rsid w:val="00EA307A"/>
    <w:rsid w:val="00EA3715"/>
    <w:rsid w:val="00EA419F"/>
    <w:rsid w:val="00EA4D64"/>
    <w:rsid w:val="00EA50C5"/>
    <w:rsid w:val="00EA53D6"/>
    <w:rsid w:val="00EA59B8"/>
    <w:rsid w:val="00EA628E"/>
    <w:rsid w:val="00EA6D13"/>
    <w:rsid w:val="00EA70BB"/>
    <w:rsid w:val="00EA7E0C"/>
    <w:rsid w:val="00EA7E39"/>
    <w:rsid w:val="00EA7EDD"/>
    <w:rsid w:val="00EA7FD6"/>
    <w:rsid w:val="00EB0982"/>
    <w:rsid w:val="00EB0984"/>
    <w:rsid w:val="00EB0B0E"/>
    <w:rsid w:val="00EB234C"/>
    <w:rsid w:val="00EB24C2"/>
    <w:rsid w:val="00EB3137"/>
    <w:rsid w:val="00EB387F"/>
    <w:rsid w:val="00EB3B7E"/>
    <w:rsid w:val="00EB3F4E"/>
    <w:rsid w:val="00EB4B2C"/>
    <w:rsid w:val="00EB4BA1"/>
    <w:rsid w:val="00EB519C"/>
    <w:rsid w:val="00EB7693"/>
    <w:rsid w:val="00EB7848"/>
    <w:rsid w:val="00EB786E"/>
    <w:rsid w:val="00EC0001"/>
    <w:rsid w:val="00EC01D8"/>
    <w:rsid w:val="00EC0F21"/>
    <w:rsid w:val="00EC1057"/>
    <w:rsid w:val="00EC20A4"/>
    <w:rsid w:val="00EC231D"/>
    <w:rsid w:val="00EC263A"/>
    <w:rsid w:val="00EC269D"/>
    <w:rsid w:val="00EC2978"/>
    <w:rsid w:val="00EC35B2"/>
    <w:rsid w:val="00EC3D52"/>
    <w:rsid w:val="00EC3FD5"/>
    <w:rsid w:val="00EC4229"/>
    <w:rsid w:val="00EC44EC"/>
    <w:rsid w:val="00EC45FA"/>
    <w:rsid w:val="00EC4A16"/>
    <w:rsid w:val="00EC4FC1"/>
    <w:rsid w:val="00EC5D60"/>
    <w:rsid w:val="00EC5FF1"/>
    <w:rsid w:val="00EC5FFE"/>
    <w:rsid w:val="00EC60FB"/>
    <w:rsid w:val="00EC66B6"/>
    <w:rsid w:val="00EC799A"/>
    <w:rsid w:val="00EC7A14"/>
    <w:rsid w:val="00ED00F0"/>
    <w:rsid w:val="00ED0A37"/>
    <w:rsid w:val="00ED0AA5"/>
    <w:rsid w:val="00ED0B95"/>
    <w:rsid w:val="00ED0DF0"/>
    <w:rsid w:val="00ED0E6B"/>
    <w:rsid w:val="00ED20A5"/>
    <w:rsid w:val="00ED26D4"/>
    <w:rsid w:val="00ED2A9C"/>
    <w:rsid w:val="00ED2F1C"/>
    <w:rsid w:val="00ED393F"/>
    <w:rsid w:val="00ED3B88"/>
    <w:rsid w:val="00ED4576"/>
    <w:rsid w:val="00ED45DD"/>
    <w:rsid w:val="00ED5BC4"/>
    <w:rsid w:val="00ED6458"/>
    <w:rsid w:val="00ED66F1"/>
    <w:rsid w:val="00ED6921"/>
    <w:rsid w:val="00ED6C70"/>
    <w:rsid w:val="00ED7455"/>
    <w:rsid w:val="00ED7466"/>
    <w:rsid w:val="00EE0227"/>
    <w:rsid w:val="00EE0BA1"/>
    <w:rsid w:val="00EE0DDD"/>
    <w:rsid w:val="00EE16F1"/>
    <w:rsid w:val="00EE174B"/>
    <w:rsid w:val="00EE1A1B"/>
    <w:rsid w:val="00EE2199"/>
    <w:rsid w:val="00EE2390"/>
    <w:rsid w:val="00EE24D6"/>
    <w:rsid w:val="00EE2C0D"/>
    <w:rsid w:val="00EE2C4F"/>
    <w:rsid w:val="00EE4939"/>
    <w:rsid w:val="00EE4B8D"/>
    <w:rsid w:val="00EE4CDE"/>
    <w:rsid w:val="00EE56C8"/>
    <w:rsid w:val="00EE5A6D"/>
    <w:rsid w:val="00EE5B26"/>
    <w:rsid w:val="00EE5B67"/>
    <w:rsid w:val="00EE6075"/>
    <w:rsid w:val="00EE6BEF"/>
    <w:rsid w:val="00EE6BFC"/>
    <w:rsid w:val="00EE6C8B"/>
    <w:rsid w:val="00EE6DCC"/>
    <w:rsid w:val="00EE6F2C"/>
    <w:rsid w:val="00EE7634"/>
    <w:rsid w:val="00EE7900"/>
    <w:rsid w:val="00EE7FC8"/>
    <w:rsid w:val="00EF0282"/>
    <w:rsid w:val="00EF030A"/>
    <w:rsid w:val="00EF0821"/>
    <w:rsid w:val="00EF0B32"/>
    <w:rsid w:val="00EF0B46"/>
    <w:rsid w:val="00EF0CB5"/>
    <w:rsid w:val="00EF13EF"/>
    <w:rsid w:val="00EF1718"/>
    <w:rsid w:val="00EF1CCA"/>
    <w:rsid w:val="00EF2468"/>
    <w:rsid w:val="00EF2692"/>
    <w:rsid w:val="00EF2BA0"/>
    <w:rsid w:val="00EF3078"/>
    <w:rsid w:val="00EF36B3"/>
    <w:rsid w:val="00EF3B8C"/>
    <w:rsid w:val="00EF4158"/>
    <w:rsid w:val="00EF41CE"/>
    <w:rsid w:val="00EF4223"/>
    <w:rsid w:val="00EF426D"/>
    <w:rsid w:val="00EF520A"/>
    <w:rsid w:val="00EF5421"/>
    <w:rsid w:val="00EF620A"/>
    <w:rsid w:val="00EF6928"/>
    <w:rsid w:val="00EF77B2"/>
    <w:rsid w:val="00F00280"/>
    <w:rsid w:val="00F003EB"/>
    <w:rsid w:val="00F009FF"/>
    <w:rsid w:val="00F0122F"/>
    <w:rsid w:val="00F017E3"/>
    <w:rsid w:val="00F01BE6"/>
    <w:rsid w:val="00F01C18"/>
    <w:rsid w:val="00F0204B"/>
    <w:rsid w:val="00F020B2"/>
    <w:rsid w:val="00F02135"/>
    <w:rsid w:val="00F02CAA"/>
    <w:rsid w:val="00F031C4"/>
    <w:rsid w:val="00F03243"/>
    <w:rsid w:val="00F0370A"/>
    <w:rsid w:val="00F037BE"/>
    <w:rsid w:val="00F043D5"/>
    <w:rsid w:val="00F047BB"/>
    <w:rsid w:val="00F06992"/>
    <w:rsid w:val="00F06AA3"/>
    <w:rsid w:val="00F06B3F"/>
    <w:rsid w:val="00F072FC"/>
    <w:rsid w:val="00F075BD"/>
    <w:rsid w:val="00F07D37"/>
    <w:rsid w:val="00F07E40"/>
    <w:rsid w:val="00F1037D"/>
    <w:rsid w:val="00F104EE"/>
    <w:rsid w:val="00F10A41"/>
    <w:rsid w:val="00F10D8A"/>
    <w:rsid w:val="00F10E7E"/>
    <w:rsid w:val="00F112B3"/>
    <w:rsid w:val="00F113A7"/>
    <w:rsid w:val="00F11B30"/>
    <w:rsid w:val="00F12003"/>
    <w:rsid w:val="00F12030"/>
    <w:rsid w:val="00F123BC"/>
    <w:rsid w:val="00F132CD"/>
    <w:rsid w:val="00F137D3"/>
    <w:rsid w:val="00F13E1E"/>
    <w:rsid w:val="00F14A52"/>
    <w:rsid w:val="00F154D7"/>
    <w:rsid w:val="00F155F8"/>
    <w:rsid w:val="00F15A16"/>
    <w:rsid w:val="00F15BFB"/>
    <w:rsid w:val="00F16205"/>
    <w:rsid w:val="00F163DC"/>
    <w:rsid w:val="00F167FA"/>
    <w:rsid w:val="00F174EA"/>
    <w:rsid w:val="00F175F7"/>
    <w:rsid w:val="00F17FE2"/>
    <w:rsid w:val="00F20660"/>
    <w:rsid w:val="00F21664"/>
    <w:rsid w:val="00F21C0D"/>
    <w:rsid w:val="00F21F7A"/>
    <w:rsid w:val="00F22D1B"/>
    <w:rsid w:val="00F23857"/>
    <w:rsid w:val="00F238BE"/>
    <w:rsid w:val="00F241EA"/>
    <w:rsid w:val="00F247F5"/>
    <w:rsid w:val="00F24813"/>
    <w:rsid w:val="00F26B58"/>
    <w:rsid w:val="00F277AB"/>
    <w:rsid w:val="00F27B93"/>
    <w:rsid w:val="00F27FCA"/>
    <w:rsid w:val="00F302BE"/>
    <w:rsid w:val="00F30460"/>
    <w:rsid w:val="00F30475"/>
    <w:rsid w:val="00F30550"/>
    <w:rsid w:val="00F305CE"/>
    <w:rsid w:val="00F3086C"/>
    <w:rsid w:val="00F308FD"/>
    <w:rsid w:val="00F30A9F"/>
    <w:rsid w:val="00F319EB"/>
    <w:rsid w:val="00F31D0D"/>
    <w:rsid w:val="00F31D27"/>
    <w:rsid w:val="00F330D2"/>
    <w:rsid w:val="00F33F25"/>
    <w:rsid w:val="00F33F69"/>
    <w:rsid w:val="00F351F3"/>
    <w:rsid w:val="00F35731"/>
    <w:rsid w:val="00F359B0"/>
    <w:rsid w:val="00F35D2E"/>
    <w:rsid w:val="00F36794"/>
    <w:rsid w:val="00F367AB"/>
    <w:rsid w:val="00F3697A"/>
    <w:rsid w:val="00F3703C"/>
    <w:rsid w:val="00F37727"/>
    <w:rsid w:val="00F3780E"/>
    <w:rsid w:val="00F37901"/>
    <w:rsid w:val="00F4002A"/>
    <w:rsid w:val="00F40105"/>
    <w:rsid w:val="00F40553"/>
    <w:rsid w:val="00F41422"/>
    <w:rsid w:val="00F42289"/>
    <w:rsid w:val="00F42B19"/>
    <w:rsid w:val="00F42BD7"/>
    <w:rsid w:val="00F42CBB"/>
    <w:rsid w:val="00F43480"/>
    <w:rsid w:val="00F4372D"/>
    <w:rsid w:val="00F437AE"/>
    <w:rsid w:val="00F43E8E"/>
    <w:rsid w:val="00F4440F"/>
    <w:rsid w:val="00F44656"/>
    <w:rsid w:val="00F450C1"/>
    <w:rsid w:val="00F45442"/>
    <w:rsid w:val="00F45A84"/>
    <w:rsid w:val="00F45D21"/>
    <w:rsid w:val="00F46252"/>
    <w:rsid w:val="00F4673D"/>
    <w:rsid w:val="00F46783"/>
    <w:rsid w:val="00F4691C"/>
    <w:rsid w:val="00F4763E"/>
    <w:rsid w:val="00F501D1"/>
    <w:rsid w:val="00F503A9"/>
    <w:rsid w:val="00F511B6"/>
    <w:rsid w:val="00F514B4"/>
    <w:rsid w:val="00F51915"/>
    <w:rsid w:val="00F52F69"/>
    <w:rsid w:val="00F531CF"/>
    <w:rsid w:val="00F553BA"/>
    <w:rsid w:val="00F555B8"/>
    <w:rsid w:val="00F56065"/>
    <w:rsid w:val="00F560E7"/>
    <w:rsid w:val="00F5627F"/>
    <w:rsid w:val="00F5645F"/>
    <w:rsid w:val="00F56847"/>
    <w:rsid w:val="00F571D7"/>
    <w:rsid w:val="00F57588"/>
    <w:rsid w:val="00F57A13"/>
    <w:rsid w:val="00F607D4"/>
    <w:rsid w:val="00F60876"/>
    <w:rsid w:val="00F60AE7"/>
    <w:rsid w:val="00F60D0C"/>
    <w:rsid w:val="00F60F73"/>
    <w:rsid w:val="00F61FFD"/>
    <w:rsid w:val="00F621ED"/>
    <w:rsid w:val="00F62A2D"/>
    <w:rsid w:val="00F62E1D"/>
    <w:rsid w:val="00F6395E"/>
    <w:rsid w:val="00F639C8"/>
    <w:rsid w:val="00F63CD6"/>
    <w:rsid w:val="00F64105"/>
    <w:rsid w:val="00F64DFF"/>
    <w:rsid w:val="00F64EDD"/>
    <w:rsid w:val="00F651E1"/>
    <w:rsid w:val="00F6566A"/>
    <w:rsid w:val="00F65A00"/>
    <w:rsid w:val="00F662F8"/>
    <w:rsid w:val="00F663A4"/>
    <w:rsid w:val="00F663C4"/>
    <w:rsid w:val="00F6677E"/>
    <w:rsid w:val="00F67BF3"/>
    <w:rsid w:val="00F70321"/>
    <w:rsid w:val="00F70763"/>
    <w:rsid w:val="00F70876"/>
    <w:rsid w:val="00F711F0"/>
    <w:rsid w:val="00F71C6A"/>
    <w:rsid w:val="00F72875"/>
    <w:rsid w:val="00F72C91"/>
    <w:rsid w:val="00F72EEA"/>
    <w:rsid w:val="00F731DA"/>
    <w:rsid w:val="00F731F4"/>
    <w:rsid w:val="00F7323F"/>
    <w:rsid w:val="00F74866"/>
    <w:rsid w:val="00F76E83"/>
    <w:rsid w:val="00F774D2"/>
    <w:rsid w:val="00F77CD0"/>
    <w:rsid w:val="00F81218"/>
    <w:rsid w:val="00F812A7"/>
    <w:rsid w:val="00F81CF5"/>
    <w:rsid w:val="00F82B5F"/>
    <w:rsid w:val="00F831C7"/>
    <w:rsid w:val="00F83263"/>
    <w:rsid w:val="00F8345B"/>
    <w:rsid w:val="00F83BBD"/>
    <w:rsid w:val="00F83F99"/>
    <w:rsid w:val="00F84306"/>
    <w:rsid w:val="00F84460"/>
    <w:rsid w:val="00F84890"/>
    <w:rsid w:val="00F84959"/>
    <w:rsid w:val="00F84A80"/>
    <w:rsid w:val="00F84ED8"/>
    <w:rsid w:val="00F85183"/>
    <w:rsid w:val="00F8643E"/>
    <w:rsid w:val="00F865FC"/>
    <w:rsid w:val="00F8692B"/>
    <w:rsid w:val="00F86AD1"/>
    <w:rsid w:val="00F871B7"/>
    <w:rsid w:val="00F8725B"/>
    <w:rsid w:val="00F913C4"/>
    <w:rsid w:val="00F91CCF"/>
    <w:rsid w:val="00F924AB"/>
    <w:rsid w:val="00F93375"/>
    <w:rsid w:val="00F9341A"/>
    <w:rsid w:val="00F93797"/>
    <w:rsid w:val="00F93A0C"/>
    <w:rsid w:val="00F93EAB"/>
    <w:rsid w:val="00F94B7D"/>
    <w:rsid w:val="00F94DA1"/>
    <w:rsid w:val="00F95325"/>
    <w:rsid w:val="00F95878"/>
    <w:rsid w:val="00F9598D"/>
    <w:rsid w:val="00F96605"/>
    <w:rsid w:val="00F96B30"/>
    <w:rsid w:val="00F972A0"/>
    <w:rsid w:val="00F97E9C"/>
    <w:rsid w:val="00FA013C"/>
    <w:rsid w:val="00FA0245"/>
    <w:rsid w:val="00FA05CA"/>
    <w:rsid w:val="00FA08AA"/>
    <w:rsid w:val="00FA0B0C"/>
    <w:rsid w:val="00FA1520"/>
    <w:rsid w:val="00FA1EA8"/>
    <w:rsid w:val="00FA2318"/>
    <w:rsid w:val="00FA285D"/>
    <w:rsid w:val="00FA3AEA"/>
    <w:rsid w:val="00FA437A"/>
    <w:rsid w:val="00FA57AC"/>
    <w:rsid w:val="00FA614C"/>
    <w:rsid w:val="00FA6883"/>
    <w:rsid w:val="00FA6E73"/>
    <w:rsid w:val="00FA7524"/>
    <w:rsid w:val="00FA76C7"/>
    <w:rsid w:val="00FA7A6A"/>
    <w:rsid w:val="00FB03A4"/>
    <w:rsid w:val="00FB0955"/>
    <w:rsid w:val="00FB0CAA"/>
    <w:rsid w:val="00FB116D"/>
    <w:rsid w:val="00FB1692"/>
    <w:rsid w:val="00FB188A"/>
    <w:rsid w:val="00FB2063"/>
    <w:rsid w:val="00FB218B"/>
    <w:rsid w:val="00FB2280"/>
    <w:rsid w:val="00FB28F2"/>
    <w:rsid w:val="00FB2E69"/>
    <w:rsid w:val="00FB3016"/>
    <w:rsid w:val="00FB31E5"/>
    <w:rsid w:val="00FB341F"/>
    <w:rsid w:val="00FB3E26"/>
    <w:rsid w:val="00FB402D"/>
    <w:rsid w:val="00FB4234"/>
    <w:rsid w:val="00FB4983"/>
    <w:rsid w:val="00FB4EDD"/>
    <w:rsid w:val="00FB52DE"/>
    <w:rsid w:val="00FB55AB"/>
    <w:rsid w:val="00FB5701"/>
    <w:rsid w:val="00FB571C"/>
    <w:rsid w:val="00FB67E1"/>
    <w:rsid w:val="00FB6AC5"/>
    <w:rsid w:val="00FC0ACC"/>
    <w:rsid w:val="00FC0FA0"/>
    <w:rsid w:val="00FC0FDE"/>
    <w:rsid w:val="00FC15CA"/>
    <w:rsid w:val="00FC196B"/>
    <w:rsid w:val="00FC2149"/>
    <w:rsid w:val="00FC2547"/>
    <w:rsid w:val="00FC254E"/>
    <w:rsid w:val="00FC2B28"/>
    <w:rsid w:val="00FC2BB1"/>
    <w:rsid w:val="00FC3037"/>
    <w:rsid w:val="00FC3217"/>
    <w:rsid w:val="00FC3B22"/>
    <w:rsid w:val="00FC4379"/>
    <w:rsid w:val="00FC4503"/>
    <w:rsid w:val="00FC4943"/>
    <w:rsid w:val="00FC4E33"/>
    <w:rsid w:val="00FC5A41"/>
    <w:rsid w:val="00FC5B7D"/>
    <w:rsid w:val="00FC6E0A"/>
    <w:rsid w:val="00FC6E3D"/>
    <w:rsid w:val="00FC6EAF"/>
    <w:rsid w:val="00FD03CA"/>
    <w:rsid w:val="00FD04A4"/>
    <w:rsid w:val="00FD0814"/>
    <w:rsid w:val="00FD0E8C"/>
    <w:rsid w:val="00FD12FC"/>
    <w:rsid w:val="00FD1E7A"/>
    <w:rsid w:val="00FD2763"/>
    <w:rsid w:val="00FD2F7E"/>
    <w:rsid w:val="00FD4279"/>
    <w:rsid w:val="00FD45B3"/>
    <w:rsid w:val="00FD5C88"/>
    <w:rsid w:val="00FD62E1"/>
    <w:rsid w:val="00FD6563"/>
    <w:rsid w:val="00FD6B57"/>
    <w:rsid w:val="00FD73A2"/>
    <w:rsid w:val="00FD7EB4"/>
    <w:rsid w:val="00FE03AD"/>
    <w:rsid w:val="00FE1305"/>
    <w:rsid w:val="00FE15ED"/>
    <w:rsid w:val="00FE1C03"/>
    <w:rsid w:val="00FE2B78"/>
    <w:rsid w:val="00FE2F41"/>
    <w:rsid w:val="00FE320A"/>
    <w:rsid w:val="00FE4E6B"/>
    <w:rsid w:val="00FE4F93"/>
    <w:rsid w:val="00FE56FE"/>
    <w:rsid w:val="00FE60A5"/>
    <w:rsid w:val="00FE6173"/>
    <w:rsid w:val="00FE6D6F"/>
    <w:rsid w:val="00FE791A"/>
    <w:rsid w:val="00FE7FB9"/>
    <w:rsid w:val="00FF0E7B"/>
    <w:rsid w:val="00FF0E87"/>
    <w:rsid w:val="00FF1B6A"/>
    <w:rsid w:val="00FF1D2C"/>
    <w:rsid w:val="00FF257F"/>
    <w:rsid w:val="00FF2712"/>
    <w:rsid w:val="00FF2A65"/>
    <w:rsid w:val="00FF30BC"/>
    <w:rsid w:val="00FF39B9"/>
    <w:rsid w:val="00FF44D3"/>
    <w:rsid w:val="00FF49E1"/>
    <w:rsid w:val="00FF559E"/>
    <w:rsid w:val="00FF62A9"/>
    <w:rsid w:val="00FF6A19"/>
    <w:rsid w:val="00FF6C88"/>
    <w:rsid w:val="00FF7694"/>
    <w:rsid w:val="00FF7818"/>
    <w:rsid w:val="00FF7820"/>
    <w:rsid w:val="00FF7C00"/>
    <w:rsid w:val="00FF7F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0EA33AC-7DAD-4252-A066-F08B3BA8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2329"/>
    <w:pPr>
      <w:spacing w:line="240" w:lineRule="atLeast"/>
    </w:pPr>
    <w:rPr>
      <w:rFonts w:ascii="Arial" w:hAnsi="Arial"/>
      <w:lang w:eastAsia="en-US"/>
    </w:rPr>
  </w:style>
  <w:style w:type="paragraph" w:styleId="Heading1">
    <w:name w:val="heading 1"/>
    <w:basedOn w:val="Normal"/>
    <w:next w:val="Normal"/>
    <w:link w:val="Heading1Char"/>
    <w:qFormat/>
    <w:rsid w:val="006072A3"/>
    <w:pPr>
      <w:keepNext/>
      <w:spacing w:before="240" w:after="60"/>
      <w:outlineLvl w:val="0"/>
    </w:pPr>
    <w:rPr>
      <w:rFonts w:cs="Times New Roman"/>
      <w:b/>
      <w:bCs/>
      <w:kern w:val="28"/>
      <w:sz w:val="28"/>
      <w:szCs w:val="28"/>
    </w:rPr>
  </w:style>
  <w:style w:type="paragraph" w:styleId="Heading2">
    <w:name w:val="heading 2"/>
    <w:basedOn w:val="Normal"/>
    <w:next w:val="Normal"/>
    <w:qFormat/>
    <w:rsid w:val="006072A3"/>
    <w:pPr>
      <w:keepNext/>
      <w:spacing w:line="240" w:lineRule="exact"/>
      <w:outlineLvl w:val="1"/>
    </w:pPr>
    <w:rPr>
      <w:rFonts w:cs="Times New Roman"/>
      <w:b/>
      <w:bCs/>
      <w:sz w:val="16"/>
      <w:szCs w:val="16"/>
    </w:rPr>
  </w:style>
  <w:style w:type="paragraph" w:styleId="Heading3">
    <w:name w:val="heading 3"/>
    <w:basedOn w:val="Normal"/>
    <w:next w:val="Normal"/>
    <w:qFormat/>
    <w:rsid w:val="006072A3"/>
    <w:pPr>
      <w:keepNext/>
      <w:spacing w:before="240" w:after="60"/>
      <w:outlineLvl w:val="2"/>
    </w:pPr>
    <w:rPr>
      <w:rFonts w:cs="Times New Roman"/>
      <w:sz w:val="24"/>
      <w:szCs w:val="24"/>
    </w:rPr>
  </w:style>
  <w:style w:type="paragraph" w:styleId="Heading4">
    <w:name w:val="heading 4"/>
    <w:basedOn w:val="Normal"/>
    <w:next w:val="Normal"/>
    <w:link w:val="Heading4Char"/>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6072A3"/>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6072A3"/>
    <w:pPr>
      <w:keepNext/>
      <w:spacing w:after="120" w:line="240" w:lineRule="exact"/>
      <w:outlineLvl w:val="5"/>
    </w:pPr>
    <w:rPr>
      <w:rFonts w:cs="Times New Roman"/>
      <w:b/>
      <w:bCs/>
      <w:sz w:val="18"/>
      <w:szCs w:val="18"/>
    </w:rPr>
  </w:style>
  <w:style w:type="paragraph" w:styleId="Heading7">
    <w:name w:val="heading 7"/>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6072A3"/>
    <w:pPr>
      <w:keepNext/>
      <w:spacing w:line="240" w:lineRule="exact"/>
      <w:outlineLvl w:val="7"/>
    </w:pPr>
    <w:rPr>
      <w:rFonts w:ascii="Times New Roman" w:hAnsi="Times New Roman"/>
      <w:b/>
      <w:bCs/>
    </w:rPr>
  </w:style>
  <w:style w:type="paragraph" w:styleId="Heading9">
    <w:name w:val="heading 9"/>
    <w:basedOn w:val="Normal"/>
    <w:next w:val="Normal"/>
    <w:qFormat/>
    <w:rsid w:val="006072A3"/>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2A3"/>
    <w:pPr>
      <w:tabs>
        <w:tab w:val="center" w:pos="4153"/>
        <w:tab w:val="right" w:pos="8306"/>
      </w:tabs>
    </w:pPr>
  </w:style>
  <w:style w:type="paragraph" w:styleId="Footer">
    <w:name w:val="footer"/>
    <w:basedOn w:val="Normal"/>
    <w:rsid w:val="006072A3"/>
    <w:pPr>
      <w:tabs>
        <w:tab w:val="center" w:pos="4153"/>
        <w:tab w:val="right" w:pos="8306"/>
      </w:tabs>
    </w:pPr>
  </w:style>
  <w:style w:type="paragraph" w:styleId="MacroText">
    <w:name w:val="macro"/>
    <w:semiHidden/>
    <w:rsid w:val="006072A3"/>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en-US"/>
    </w:rPr>
  </w:style>
  <w:style w:type="character" w:styleId="PageNumber">
    <w:name w:val="page number"/>
    <w:basedOn w:val="DefaultParagraphFont"/>
    <w:rsid w:val="006072A3"/>
  </w:style>
  <w:style w:type="paragraph" w:customStyle="1" w:styleId="Style2">
    <w:name w:val="Style2"/>
    <w:basedOn w:val="Normal"/>
    <w:rsid w:val="006072A3"/>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6072A3"/>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semiHidden/>
    <w:rsid w:val="006072A3"/>
    <w:rPr>
      <w:rFonts w:cs="Times New Roman"/>
      <w:sz w:val="16"/>
      <w:szCs w:val="16"/>
    </w:rPr>
  </w:style>
  <w:style w:type="paragraph" w:styleId="CommentText">
    <w:name w:val="annotation text"/>
    <w:basedOn w:val="Normal"/>
    <w:link w:val="CommentTextChar"/>
    <w:semiHidden/>
    <w:rsid w:val="006072A3"/>
  </w:style>
  <w:style w:type="paragraph" w:styleId="BodyText">
    <w:name w:val="Body Text"/>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6072A3"/>
    <w:pPr>
      <w:shd w:val="clear" w:color="auto" w:fill="000080"/>
    </w:pPr>
    <w:rPr>
      <w:rFonts w:cs="MT Extra"/>
      <w:sz w:val="28"/>
      <w:szCs w:val="28"/>
    </w:rPr>
  </w:style>
  <w:style w:type="paragraph" w:styleId="BodyTextIndent">
    <w:name w:val="Body Text Indent"/>
    <w:basedOn w:val="Normal"/>
    <w:rsid w:val="006072A3"/>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6072A3"/>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6072A3"/>
    <w:pPr>
      <w:spacing w:line="240" w:lineRule="exact"/>
    </w:pPr>
    <w:rPr>
      <w:rFonts w:ascii="Times New Roman" w:hAnsi="Times New Roman"/>
      <w:b/>
      <w:bCs/>
      <w:sz w:val="16"/>
      <w:szCs w:val="16"/>
      <w:lang w:val="en-US"/>
    </w:rPr>
  </w:style>
  <w:style w:type="paragraph" w:styleId="BodyTextIndent2">
    <w:name w:val="Body Text Indent 2"/>
    <w:basedOn w:val="Normal"/>
    <w:rsid w:val="006072A3"/>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rPr>
  </w:style>
  <w:style w:type="paragraph" w:styleId="BodyTextIndent3">
    <w:name w:val="Body Text Indent 3"/>
    <w:basedOn w:val="Normal"/>
    <w:rsid w:val="006072A3"/>
    <w:pPr>
      <w:ind w:left="720"/>
      <w:jc w:val="both"/>
    </w:pPr>
    <w:rPr>
      <w:rFonts w:ascii="Times New Roman" w:hAnsi="Times New Roman"/>
      <w:sz w:val="24"/>
      <w:szCs w:val="24"/>
      <w:lang w:val="en-US"/>
    </w:rPr>
  </w:style>
  <w:style w:type="paragraph" w:styleId="BlockText">
    <w:name w:val="Block Text"/>
    <w:basedOn w:val="Normal"/>
    <w:rsid w:val="006072A3"/>
    <w:pPr>
      <w:spacing w:line="240" w:lineRule="auto"/>
      <w:ind w:left="720" w:right="-693"/>
      <w:jc w:val="thaiDistribute"/>
    </w:pPr>
    <w:rPr>
      <w:rFonts w:ascii="Times New Roman" w:hAnsi="Times New Roman"/>
      <w:sz w:val="24"/>
      <w:szCs w:val="24"/>
      <w:lang w:val="en-US"/>
    </w:rPr>
  </w:style>
  <w:style w:type="paragraph" w:customStyle="1" w:styleId="a">
    <w:name w:val="เนื้อเรื่อง"/>
    <w:basedOn w:val="Normal"/>
    <w:rsid w:val="006072A3"/>
    <w:pPr>
      <w:spacing w:line="240" w:lineRule="auto"/>
      <w:ind w:right="386"/>
    </w:pPr>
    <w:rPr>
      <w:rFonts w:ascii="Times New Roman" w:hAnsi="Times New Roman"/>
      <w:sz w:val="28"/>
      <w:szCs w:val="28"/>
      <w:lang w:val="th-TH"/>
    </w:rPr>
  </w:style>
  <w:style w:type="paragraph" w:customStyle="1" w:styleId="a0">
    <w:name w:val="à¹×éÍàÃ×èÍ§"/>
    <w:basedOn w:val="Normal"/>
    <w:rsid w:val="00486057"/>
    <w:pPr>
      <w:spacing w:line="240" w:lineRule="auto"/>
      <w:ind w:right="386"/>
    </w:pPr>
    <w:rPr>
      <w:rFonts w:ascii="Times New Roman" w:hAnsi="Times New Roman"/>
      <w:color w:val="000080"/>
      <w:sz w:val="28"/>
      <w:szCs w:val="28"/>
      <w:lang w:val="th-TH"/>
    </w:rPr>
  </w:style>
  <w:style w:type="paragraph" w:styleId="BalloonText">
    <w:name w:val="Balloon Text"/>
    <w:basedOn w:val="Normal"/>
    <w:semiHidden/>
    <w:rsid w:val="00396DF7"/>
    <w:rPr>
      <w:rFonts w:ascii="Tahoma" w:hAnsi="Tahoma"/>
      <w:sz w:val="16"/>
      <w:szCs w:val="18"/>
    </w:rPr>
  </w:style>
  <w:style w:type="paragraph" w:styleId="ListParagraph">
    <w:name w:val="List Paragraph"/>
    <w:basedOn w:val="Normal"/>
    <w:uiPriority w:val="34"/>
    <w:qFormat/>
    <w:rsid w:val="006B1FF9"/>
    <w:pPr>
      <w:spacing w:after="200" w:line="276" w:lineRule="auto"/>
      <w:ind w:left="720"/>
      <w:contextualSpacing/>
    </w:pPr>
    <w:rPr>
      <w:rFonts w:ascii="Calibri" w:eastAsia="Calibri" w:hAnsi="Calibri" w:cs="Cordia New"/>
      <w:sz w:val="22"/>
      <w:szCs w:val="28"/>
      <w:lang w:val="en-US"/>
    </w:rPr>
  </w:style>
  <w:style w:type="character" w:styleId="Hyperlink">
    <w:name w:val="Hyperlink"/>
    <w:rsid w:val="003C0CC4"/>
    <w:rPr>
      <w:color w:val="0000FF"/>
      <w:u w:val="single"/>
    </w:rPr>
  </w:style>
  <w:style w:type="character" w:customStyle="1" w:styleId="HeaderChar">
    <w:name w:val="Header Char"/>
    <w:link w:val="Header"/>
    <w:rsid w:val="006E6F96"/>
    <w:rPr>
      <w:rFonts w:ascii="Arial" w:hAnsi="Arial"/>
      <w:lang w:val="en-GB"/>
    </w:rPr>
  </w:style>
  <w:style w:type="paragraph" w:customStyle="1" w:styleId="Style1">
    <w:name w:val="Style1"/>
    <w:basedOn w:val="Normal"/>
    <w:next w:val="Normal"/>
    <w:rsid w:val="00946455"/>
    <w:pPr>
      <w:pBdr>
        <w:bottom w:val="single" w:sz="4" w:space="1" w:color="auto"/>
      </w:pBdr>
      <w:spacing w:line="240" w:lineRule="exact"/>
      <w:jc w:val="center"/>
    </w:pPr>
    <w:rPr>
      <w:rFonts w:ascii="Cordia New" w:hAnsi="Cordia New" w:cs="Cordia New"/>
      <w:b/>
      <w:bCs/>
      <w:lang w:val="en-US"/>
    </w:rPr>
  </w:style>
  <w:style w:type="table" w:styleId="TableGrid">
    <w:name w:val="Table Grid"/>
    <w:basedOn w:val="TableNormal"/>
    <w:uiPriority w:val="59"/>
    <w:rsid w:val="00E534CE"/>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link w:val="Heading8"/>
    <w:rsid w:val="00223B6A"/>
    <w:rPr>
      <w:b/>
      <w:bCs/>
      <w:lang w:eastAsia="en-US"/>
    </w:rPr>
  </w:style>
  <w:style w:type="character" w:customStyle="1" w:styleId="Heading1Char">
    <w:name w:val="Heading 1 Char"/>
    <w:link w:val="Heading1"/>
    <w:rsid w:val="00381341"/>
    <w:rPr>
      <w:rFonts w:ascii="Arial" w:hAnsi="Arial" w:cs="Times New Roman"/>
      <w:b/>
      <w:bCs/>
      <w:kern w:val="28"/>
      <w:sz w:val="28"/>
      <w:szCs w:val="28"/>
      <w:lang w:val="en-GB"/>
    </w:rPr>
  </w:style>
  <w:style w:type="character" w:customStyle="1" w:styleId="Heading4Char">
    <w:name w:val="Heading 4 Char"/>
    <w:link w:val="Heading4"/>
    <w:rsid w:val="00F871B7"/>
    <w:rPr>
      <w:rFonts w:ascii="Arial" w:hAnsi="Arial" w:cs="Times New Roman"/>
      <w:b/>
      <w:bCs/>
      <w:spacing w:val="-2"/>
      <w:sz w:val="18"/>
      <w:szCs w:val="18"/>
      <w:lang w:val="en-GB"/>
    </w:rPr>
  </w:style>
  <w:style w:type="paragraph" w:customStyle="1" w:styleId="Default">
    <w:name w:val="Default"/>
    <w:rsid w:val="001467AB"/>
    <w:pPr>
      <w:autoSpaceDE w:val="0"/>
      <w:autoSpaceDN w:val="0"/>
      <w:adjustRightInd w:val="0"/>
    </w:pPr>
    <w:rPr>
      <w:rFonts w:ascii="Arial" w:eastAsia="Calibri" w:hAnsi="Arial" w:cs="Arial"/>
      <w:color w:val="000000"/>
      <w:sz w:val="24"/>
      <w:szCs w:val="24"/>
      <w:lang w:eastAsia="en-US"/>
    </w:rPr>
  </w:style>
  <w:style w:type="paragraph" w:styleId="CommentSubject">
    <w:name w:val="annotation subject"/>
    <w:basedOn w:val="CommentText"/>
    <w:next w:val="CommentText"/>
    <w:link w:val="CommentSubjectChar"/>
    <w:rsid w:val="00681440"/>
    <w:rPr>
      <w:b/>
      <w:bCs/>
      <w:szCs w:val="25"/>
    </w:rPr>
  </w:style>
  <w:style w:type="character" w:customStyle="1" w:styleId="CommentTextChar">
    <w:name w:val="Comment Text Char"/>
    <w:link w:val="CommentText"/>
    <w:semiHidden/>
    <w:rsid w:val="00681440"/>
    <w:rPr>
      <w:rFonts w:ascii="Arial" w:hAnsi="Arial"/>
      <w:lang w:val="en-GB"/>
    </w:rPr>
  </w:style>
  <w:style w:type="character" w:customStyle="1" w:styleId="CommentSubjectChar">
    <w:name w:val="Comment Subject Char"/>
    <w:link w:val="CommentSubject"/>
    <w:rsid w:val="00681440"/>
    <w:rPr>
      <w:rFonts w:ascii="Arial" w:hAnsi="Arial"/>
      <w:b/>
      <w:bCs/>
      <w:szCs w:val="25"/>
      <w:lang w:val="en-GB"/>
    </w:rPr>
  </w:style>
  <w:style w:type="table" w:customStyle="1" w:styleId="TableGrid1">
    <w:name w:val="Table Grid1"/>
    <w:basedOn w:val="TableNormal"/>
    <w:next w:val="TableGrid"/>
    <w:uiPriority w:val="59"/>
    <w:rsid w:val="00D10FCA"/>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Continue">
    <w:name w:val="List Continue"/>
    <w:basedOn w:val="Normal"/>
    <w:rsid w:val="008D24C6"/>
    <w:pPr>
      <w:spacing w:after="120" w:line="240" w:lineRule="auto"/>
      <w:ind w:left="360"/>
    </w:pPr>
    <w:rPr>
      <w:rFonts w:ascii="Cordia New" w:hAnsi="Cordia New" w:cs="CordiaUPC"/>
      <w:sz w:val="28"/>
      <w:szCs w:val="28"/>
    </w:rPr>
  </w:style>
  <w:style w:type="table" w:customStyle="1" w:styleId="PwCTableText">
    <w:name w:val="PwC Table Text"/>
    <w:basedOn w:val="TableNormal"/>
    <w:uiPriority w:val="99"/>
    <w:qFormat/>
    <w:rsid w:val="002F0921"/>
    <w:pPr>
      <w:spacing w:before="60" w:after="60"/>
    </w:pPr>
    <w:rPr>
      <w:rFonts w:ascii="Georgia" w:eastAsia="Arial" w:hAnsi="Georgia"/>
      <w:lang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5221">
      <w:bodyDiv w:val="1"/>
      <w:marLeft w:val="0"/>
      <w:marRight w:val="0"/>
      <w:marTop w:val="0"/>
      <w:marBottom w:val="0"/>
      <w:divBdr>
        <w:top w:val="none" w:sz="0" w:space="0" w:color="auto"/>
        <w:left w:val="none" w:sz="0" w:space="0" w:color="auto"/>
        <w:bottom w:val="none" w:sz="0" w:space="0" w:color="auto"/>
        <w:right w:val="none" w:sz="0" w:space="0" w:color="auto"/>
      </w:divBdr>
    </w:div>
    <w:div w:id="97795155">
      <w:bodyDiv w:val="1"/>
      <w:marLeft w:val="0"/>
      <w:marRight w:val="0"/>
      <w:marTop w:val="0"/>
      <w:marBottom w:val="0"/>
      <w:divBdr>
        <w:top w:val="none" w:sz="0" w:space="0" w:color="auto"/>
        <w:left w:val="none" w:sz="0" w:space="0" w:color="auto"/>
        <w:bottom w:val="none" w:sz="0" w:space="0" w:color="auto"/>
        <w:right w:val="none" w:sz="0" w:space="0" w:color="auto"/>
      </w:divBdr>
    </w:div>
    <w:div w:id="101344064">
      <w:bodyDiv w:val="1"/>
      <w:marLeft w:val="0"/>
      <w:marRight w:val="0"/>
      <w:marTop w:val="0"/>
      <w:marBottom w:val="0"/>
      <w:divBdr>
        <w:top w:val="none" w:sz="0" w:space="0" w:color="auto"/>
        <w:left w:val="none" w:sz="0" w:space="0" w:color="auto"/>
        <w:bottom w:val="none" w:sz="0" w:space="0" w:color="auto"/>
        <w:right w:val="none" w:sz="0" w:space="0" w:color="auto"/>
      </w:divBdr>
    </w:div>
    <w:div w:id="133908825">
      <w:bodyDiv w:val="1"/>
      <w:marLeft w:val="0"/>
      <w:marRight w:val="0"/>
      <w:marTop w:val="0"/>
      <w:marBottom w:val="0"/>
      <w:divBdr>
        <w:top w:val="none" w:sz="0" w:space="0" w:color="auto"/>
        <w:left w:val="none" w:sz="0" w:space="0" w:color="auto"/>
        <w:bottom w:val="none" w:sz="0" w:space="0" w:color="auto"/>
        <w:right w:val="none" w:sz="0" w:space="0" w:color="auto"/>
      </w:divBdr>
    </w:div>
    <w:div w:id="143203718">
      <w:bodyDiv w:val="1"/>
      <w:marLeft w:val="0"/>
      <w:marRight w:val="0"/>
      <w:marTop w:val="0"/>
      <w:marBottom w:val="0"/>
      <w:divBdr>
        <w:top w:val="none" w:sz="0" w:space="0" w:color="auto"/>
        <w:left w:val="none" w:sz="0" w:space="0" w:color="auto"/>
        <w:bottom w:val="none" w:sz="0" w:space="0" w:color="auto"/>
        <w:right w:val="none" w:sz="0" w:space="0" w:color="auto"/>
      </w:divBdr>
    </w:div>
    <w:div w:id="153648328">
      <w:bodyDiv w:val="1"/>
      <w:marLeft w:val="0"/>
      <w:marRight w:val="0"/>
      <w:marTop w:val="0"/>
      <w:marBottom w:val="0"/>
      <w:divBdr>
        <w:top w:val="none" w:sz="0" w:space="0" w:color="auto"/>
        <w:left w:val="none" w:sz="0" w:space="0" w:color="auto"/>
        <w:bottom w:val="none" w:sz="0" w:space="0" w:color="auto"/>
        <w:right w:val="none" w:sz="0" w:space="0" w:color="auto"/>
      </w:divBdr>
    </w:div>
    <w:div w:id="213129465">
      <w:bodyDiv w:val="1"/>
      <w:marLeft w:val="0"/>
      <w:marRight w:val="0"/>
      <w:marTop w:val="0"/>
      <w:marBottom w:val="0"/>
      <w:divBdr>
        <w:top w:val="none" w:sz="0" w:space="0" w:color="auto"/>
        <w:left w:val="none" w:sz="0" w:space="0" w:color="auto"/>
        <w:bottom w:val="none" w:sz="0" w:space="0" w:color="auto"/>
        <w:right w:val="none" w:sz="0" w:space="0" w:color="auto"/>
      </w:divBdr>
    </w:div>
    <w:div w:id="227689701">
      <w:bodyDiv w:val="1"/>
      <w:marLeft w:val="0"/>
      <w:marRight w:val="0"/>
      <w:marTop w:val="0"/>
      <w:marBottom w:val="0"/>
      <w:divBdr>
        <w:top w:val="none" w:sz="0" w:space="0" w:color="auto"/>
        <w:left w:val="none" w:sz="0" w:space="0" w:color="auto"/>
        <w:bottom w:val="none" w:sz="0" w:space="0" w:color="auto"/>
        <w:right w:val="none" w:sz="0" w:space="0" w:color="auto"/>
      </w:divBdr>
    </w:div>
    <w:div w:id="245263706">
      <w:bodyDiv w:val="1"/>
      <w:marLeft w:val="0"/>
      <w:marRight w:val="0"/>
      <w:marTop w:val="0"/>
      <w:marBottom w:val="0"/>
      <w:divBdr>
        <w:top w:val="none" w:sz="0" w:space="0" w:color="auto"/>
        <w:left w:val="none" w:sz="0" w:space="0" w:color="auto"/>
        <w:bottom w:val="none" w:sz="0" w:space="0" w:color="auto"/>
        <w:right w:val="none" w:sz="0" w:space="0" w:color="auto"/>
      </w:divBdr>
    </w:div>
    <w:div w:id="249503920">
      <w:bodyDiv w:val="1"/>
      <w:marLeft w:val="0"/>
      <w:marRight w:val="0"/>
      <w:marTop w:val="0"/>
      <w:marBottom w:val="0"/>
      <w:divBdr>
        <w:top w:val="none" w:sz="0" w:space="0" w:color="auto"/>
        <w:left w:val="none" w:sz="0" w:space="0" w:color="auto"/>
        <w:bottom w:val="none" w:sz="0" w:space="0" w:color="auto"/>
        <w:right w:val="none" w:sz="0" w:space="0" w:color="auto"/>
      </w:divBdr>
    </w:div>
    <w:div w:id="311522205">
      <w:bodyDiv w:val="1"/>
      <w:marLeft w:val="0"/>
      <w:marRight w:val="0"/>
      <w:marTop w:val="0"/>
      <w:marBottom w:val="0"/>
      <w:divBdr>
        <w:top w:val="none" w:sz="0" w:space="0" w:color="auto"/>
        <w:left w:val="none" w:sz="0" w:space="0" w:color="auto"/>
        <w:bottom w:val="none" w:sz="0" w:space="0" w:color="auto"/>
        <w:right w:val="none" w:sz="0" w:space="0" w:color="auto"/>
      </w:divBdr>
    </w:div>
    <w:div w:id="313292353">
      <w:bodyDiv w:val="1"/>
      <w:marLeft w:val="0"/>
      <w:marRight w:val="0"/>
      <w:marTop w:val="0"/>
      <w:marBottom w:val="0"/>
      <w:divBdr>
        <w:top w:val="none" w:sz="0" w:space="0" w:color="auto"/>
        <w:left w:val="none" w:sz="0" w:space="0" w:color="auto"/>
        <w:bottom w:val="none" w:sz="0" w:space="0" w:color="auto"/>
        <w:right w:val="none" w:sz="0" w:space="0" w:color="auto"/>
      </w:divBdr>
    </w:div>
    <w:div w:id="340667568">
      <w:bodyDiv w:val="1"/>
      <w:marLeft w:val="0"/>
      <w:marRight w:val="0"/>
      <w:marTop w:val="0"/>
      <w:marBottom w:val="0"/>
      <w:divBdr>
        <w:top w:val="none" w:sz="0" w:space="0" w:color="auto"/>
        <w:left w:val="none" w:sz="0" w:space="0" w:color="auto"/>
        <w:bottom w:val="none" w:sz="0" w:space="0" w:color="auto"/>
        <w:right w:val="none" w:sz="0" w:space="0" w:color="auto"/>
      </w:divBdr>
    </w:div>
    <w:div w:id="375784603">
      <w:bodyDiv w:val="1"/>
      <w:marLeft w:val="0"/>
      <w:marRight w:val="0"/>
      <w:marTop w:val="0"/>
      <w:marBottom w:val="0"/>
      <w:divBdr>
        <w:top w:val="none" w:sz="0" w:space="0" w:color="auto"/>
        <w:left w:val="none" w:sz="0" w:space="0" w:color="auto"/>
        <w:bottom w:val="none" w:sz="0" w:space="0" w:color="auto"/>
        <w:right w:val="none" w:sz="0" w:space="0" w:color="auto"/>
      </w:divBdr>
    </w:div>
    <w:div w:id="398014541">
      <w:bodyDiv w:val="1"/>
      <w:marLeft w:val="0"/>
      <w:marRight w:val="0"/>
      <w:marTop w:val="0"/>
      <w:marBottom w:val="0"/>
      <w:divBdr>
        <w:top w:val="none" w:sz="0" w:space="0" w:color="auto"/>
        <w:left w:val="none" w:sz="0" w:space="0" w:color="auto"/>
        <w:bottom w:val="none" w:sz="0" w:space="0" w:color="auto"/>
        <w:right w:val="none" w:sz="0" w:space="0" w:color="auto"/>
      </w:divBdr>
    </w:div>
    <w:div w:id="417362455">
      <w:bodyDiv w:val="1"/>
      <w:marLeft w:val="0"/>
      <w:marRight w:val="0"/>
      <w:marTop w:val="0"/>
      <w:marBottom w:val="0"/>
      <w:divBdr>
        <w:top w:val="none" w:sz="0" w:space="0" w:color="auto"/>
        <w:left w:val="none" w:sz="0" w:space="0" w:color="auto"/>
        <w:bottom w:val="none" w:sz="0" w:space="0" w:color="auto"/>
        <w:right w:val="none" w:sz="0" w:space="0" w:color="auto"/>
      </w:divBdr>
    </w:div>
    <w:div w:id="436217975">
      <w:bodyDiv w:val="1"/>
      <w:marLeft w:val="0"/>
      <w:marRight w:val="0"/>
      <w:marTop w:val="0"/>
      <w:marBottom w:val="0"/>
      <w:divBdr>
        <w:top w:val="none" w:sz="0" w:space="0" w:color="auto"/>
        <w:left w:val="none" w:sz="0" w:space="0" w:color="auto"/>
        <w:bottom w:val="none" w:sz="0" w:space="0" w:color="auto"/>
        <w:right w:val="none" w:sz="0" w:space="0" w:color="auto"/>
      </w:divBdr>
    </w:div>
    <w:div w:id="453210629">
      <w:bodyDiv w:val="1"/>
      <w:marLeft w:val="0"/>
      <w:marRight w:val="0"/>
      <w:marTop w:val="0"/>
      <w:marBottom w:val="0"/>
      <w:divBdr>
        <w:top w:val="none" w:sz="0" w:space="0" w:color="auto"/>
        <w:left w:val="none" w:sz="0" w:space="0" w:color="auto"/>
        <w:bottom w:val="none" w:sz="0" w:space="0" w:color="auto"/>
        <w:right w:val="none" w:sz="0" w:space="0" w:color="auto"/>
      </w:divBdr>
    </w:div>
    <w:div w:id="457991771">
      <w:bodyDiv w:val="1"/>
      <w:marLeft w:val="0"/>
      <w:marRight w:val="0"/>
      <w:marTop w:val="0"/>
      <w:marBottom w:val="0"/>
      <w:divBdr>
        <w:top w:val="none" w:sz="0" w:space="0" w:color="auto"/>
        <w:left w:val="none" w:sz="0" w:space="0" w:color="auto"/>
        <w:bottom w:val="none" w:sz="0" w:space="0" w:color="auto"/>
        <w:right w:val="none" w:sz="0" w:space="0" w:color="auto"/>
      </w:divBdr>
    </w:div>
    <w:div w:id="492067741">
      <w:bodyDiv w:val="1"/>
      <w:marLeft w:val="0"/>
      <w:marRight w:val="0"/>
      <w:marTop w:val="0"/>
      <w:marBottom w:val="0"/>
      <w:divBdr>
        <w:top w:val="none" w:sz="0" w:space="0" w:color="auto"/>
        <w:left w:val="none" w:sz="0" w:space="0" w:color="auto"/>
        <w:bottom w:val="none" w:sz="0" w:space="0" w:color="auto"/>
        <w:right w:val="none" w:sz="0" w:space="0" w:color="auto"/>
      </w:divBdr>
    </w:div>
    <w:div w:id="515001728">
      <w:bodyDiv w:val="1"/>
      <w:marLeft w:val="0"/>
      <w:marRight w:val="0"/>
      <w:marTop w:val="0"/>
      <w:marBottom w:val="0"/>
      <w:divBdr>
        <w:top w:val="none" w:sz="0" w:space="0" w:color="auto"/>
        <w:left w:val="none" w:sz="0" w:space="0" w:color="auto"/>
        <w:bottom w:val="none" w:sz="0" w:space="0" w:color="auto"/>
        <w:right w:val="none" w:sz="0" w:space="0" w:color="auto"/>
      </w:divBdr>
    </w:div>
    <w:div w:id="553083672">
      <w:bodyDiv w:val="1"/>
      <w:marLeft w:val="0"/>
      <w:marRight w:val="0"/>
      <w:marTop w:val="0"/>
      <w:marBottom w:val="0"/>
      <w:divBdr>
        <w:top w:val="none" w:sz="0" w:space="0" w:color="auto"/>
        <w:left w:val="none" w:sz="0" w:space="0" w:color="auto"/>
        <w:bottom w:val="none" w:sz="0" w:space="0" w:color="auto"/>
        <w:right w:val="none" w:sz="0" w:space="0" w:color="auto"/>
      </w:divBdr>
    </w:div>
    <w:div w:id="563178365">
      <w:bodyDiv w:val="1"/>
      <w:marLeft w:val="0"/>
      <w:marRight w:val="0"/>
      <w:marTop w:val="0"/>
      <w:marBottom w:val="0"/>
      <w:divBdr>
        <w:top w:val="none" w:sz="0" w:space="0" w:color="auto"/>
        <w:left w:val="none" w:sz="0" w:space="0" w:color="auto"/>
        <w:bottom w:val="none" w:sz="0" w:space="0" w:color="auto"/>
        <w:right w:val="none" w:sz="0" w:space="0" w:color="auto"/>
      </w:divBdr>
    </w:div>
    <w:div w:id="602422504">
      <w:bodyDiv w:val="1"/>
      <w:marLeft w:val="0"/>
      <w:marRight w:val="0"/>
      <w:marTop w:val="0"/>
      <w:marBottom w:val="0"/>
      <w:divBdr>
        <w:top w:val="none" w:sz="0" w:space="0" w:color="auto"/>
        <w:left w:val="none" w:sz="0" w:space="0" w:color="auto"/>
        <w:bottom w:val="none" w:sz="0" w:space="0" w:color="auto"/>
        <w:right w:val="none" w:sz="0" w:space="0" w:color="auto"/>
      </w:divBdr>
    </w:div>
    <w:div w:id="620115888">
      <w:bodyDiv w:val="1"/>
      <w:marLeft w:val="0"/>
      <w:marRight w:val="0"/>
      <w:marTop w:val="0"/>
      <w:marBottom w:val="0"/>
      <w:divBdr>
        <w:top w:val="none" w:sz="0" w:space="0" w:color="auto"/>
        <w:left w:val="none" w:sz="0" w:space="0" w:color="auto"/>
        <w:bottom w:val="none" w:sz="0" w:space="0" w:color="auto"/>
        <w:right w:val="none" w:sz="0" w:space="0" w:color="auto"/>
      </w:divBdr>
    </w:div>
    <w:div w:id="714037552">
      <w:bodyDiv w:val="1"/>
      <w:marLeft w:val="0"/>
      <w:marRight w:val="0"/>
      <w:marTop w:val="0"/>
      <w:marBottom w:val="0"/>
      <w:divBdr>
        <w:top w:val="none" w:sz="0" w:space="0" w:color="auto"/>
        <w:left w:val="none" w:sz="0" w:space="0" w:color="auto"/>
        <w:bottom w:val="none" w:sz="0" w:space="0" w:color="auto"/>
        <w:right w:val="none" w:sz="0" w:space="0" w:color="auto"/>
      </w:divBdr>
    </w:div>
    <w:div w:id="755595441">
      <w:bodyDiv w:val="1"/>
      <w:marLeft w:val="0"/>
      <w:marRight w:val="0"/>
      <w:marTop w:val="0"/>
      <w:marBottom w:val="0"/>
      <w:divBdr>
        <w:top w:val="none" w:sz="0" w:space="0" w:color="auto"/>
        <w:left w:val="none" w:sz="0" w:space="0" w:color="auto"/>
        <w:bottom w:val="none" w:sz="0" w:space="0" w:color="auto"/>
        <w:right w:val="none" w:sz="0" w:space="0" w:color="auto"/>
      </w:divBdr>
    </w:div>
    <w:div w:id="782117923">
      <w:bodyDiv w:val="1"/>
      <w:marLeft w:val="0"/>
      <w:marRight w:val="0"/>
      <w:marTop w:val="0"/>
      <w:marBottom w:val="0"/>
      <w:divBdr>
        <w:top w:val="none" w:sz="0" w:space="0" w:color="auto"/>
        <w:left w:val="none" w:sz="0" w:space="0" w:color="auto"/>
        <w:bottom w:val="none" w:sz="0" w:space="0" w:color="auto"/>
        <w:right w:val="none" w:sz="0" w:space="0" w:color="auto"/>
      </w:divBdr>
    </w:div>
    <w:div w:id="802966431">
      <w:bodyDiv w:val="1"/>
      <w:marLeft w:val="0"/>
      <w:marRight w:val="0"/>
      <w:marTop w:val="0"/>
      <w:marBottom w:val="0"/>
      <w:divBdr>
        <w:top w:val="none" w:sz="0" w:space="0" w:color="auto"/>
        <w:left w:val="none" w:sz="0" w:space="0" w:color="auto"/>
        <w:bottom w:val="none" w:sz="0" w:space="0" w:color="auto"/>
        <w:right w:val="none" w:sz="0" w:space="0" w:color="auto"/>
      </w:divBdr>
    </w:div>
    <w:div w:id="823744463">
      <w:bodyDiv w:val="1"/>
      <w:marLeft w:val="0"/>
      <w:marRight w:val="0"/>
      <w:marTop w:val="0"/>
      <w:marBottom w:val="0"/>
      <w:divBdr>
        <w:top w:val="none" w:sz="0" w:space="0" w:color="auto"/>
        <w:left w:val="none" w:sz="0" w:space="0" w:color="auto"/>
        <w:bottom w:val="none" w:sz="0" w:space="0" w:color="auto"/>
        <w:right w:val="none" w:sz="0" w:space="0" w:color="auto"/>
      </w:divBdr>
    </w:div>
    <w:div w:id="826894999">
      <w:bodyDiv w:val="1"/>
      <w:marLeft w:val="0"/>
      <w:marRight w:val="0"/>
      <w:marTop w:val="0"/>
      <w:marBottom w:val="0"/>
      <w:divBdr>
        <w:top w:val="none" w:sz="0" w:space="0" w:color="auto"/>
        <w:left w:val="none" w:sz="0" w:space="0" w:color="auto"/>
        <w:bottom w:val="none" w:sz="0" w:space="0" w:color="auto"/>
        <w:right w:val="none" w:sz="0" w:space="0" w:color="auto"/>
      </w:divBdr>
    </w:div>
    <w:div w:id="833491159">
      <w:bodyDiv w:val="1"/>
      <w:marLeft w:val="0"/>
      <w:marRight w:val="0"/>
      <w:marTop w:val="0"/>
      <w:marBottom w:val="0"/>
      <w:divBdr>
        <w:top w:val="none" w:sz="0" w:space="0" w:color="auto"/>
        <w:left w:val="none" w:sz="0" w:space="0" w:color="auto"/>
        <w:bottom w:val="none" w:sz="0" w:space="0" w:color="auto"/>
        <w:right w:val="none" w:sz="0" w:space="0" w:color="auto"/>
      </w:divBdr>
    </w:div>
    <w:div w:id="870074666">
      <w:bodyDiv w:val="1"/>
      <w:marLeft w:val="0"/>
      <w:marRight w:val="0"/>
      <w:marTop w:val="0"/>
      <w:marBottom w:val="0"/>
      <w:divBdr>
        <w:top w:val="none" w:sz="0" w:space="0" w:color="auto"/>
        <w:left w:val="none" w:sz="0" w:space="0" w:color="auto"/>
        <w:bottom w:val="none" w:sz="0" w:space="0" w:color="auto"/>
        <w:right w:val="none" w:sz="0" w:space="0" w:color="auto"/>
      </w:divBdr>
    </w:div>
    <w:div w:id="893348338">
      <w:bodyDiv w:val="1"/>
      <w:marLeft w:val="0"/>
      <w:marRight w:val="0"/>
      <w:marTop w:val="0"/>
      <w:marBottom w:val="0"/>
      <w:divBdr>
        <w:top w:val="none" w:sz="0" w:space="0" w:color="auto"/>
        <w:left w:val="none" w:sz="0" w:space="0" w:color="auto"/>
        <w:bottom w:val="none" w:sz="0" w:space="0" w:color="auto"/>
        <w:right w:val="none" w:sz="0" w:space="0" w:color="auto"/>
      </w:divBdr>
    </w:div>
    <w:div w:id="896862117">
      <w:bodyDiv w:val="1"/>
      <w:marLeft w:val="0"/>
      <w:marRight w:val="0"/>
      <w:marTop w:val="0"/>
      <w:marBottom w:val="0"/>
      <w:divBdr>
        <w:top w:val="none" w:sz="0" w:space="0" w:color="auto"/>
        <w:left w:val="none" w:sz="0" w:space="0" w:color="auto"/>
        <w:bottom w:val="none" w:sz="0" w:space="0" w:color="auto"/>
        <w:right w:val="none" w:sz="0" w:space="0" w:color="auto"/>
      </w:divBdr>
    </w:div>
    <w:div w:id="930431621">
      <w:bodyDiv w:val="1"/>
      <w:marLeft w:val="0"/>
      <w:marRight w:val="0"/>
      <w:marTop w:val="0"/>
      <w:marBottom w:val="0"/>
      <w:divBdr>
        <w:top w:val="none" w:sz="0" w:space="0" w:color="auto"/>
        <w:left w:val="none" w:sz="0" w:space="0" w:color="auto"/>
        <w:bottom w:val="none" w:sz="0" w:space="0" w:color="auto"/>
        <w:right w:val="none" w:sz="0" w:space="0" w:color="auto"/>
      </w:divBdr>
    </w:div>
    <w:div w:id="936792726">
      <w:bodyDiv w:val="1"/>
      <w:marLeft w:val="0"/>
      <w:marRight w:val="0"/>
      <w:marTop w:val="0"/>
      <w:marBottom w:val="0"/>
      <w:divBdr>
        <w:top w:val="none" w:sz="0" w:space="0" w:color="auto"/>
        <w:left w:val="none" w:sz="0" w:space="0" w:color="auto"/>
        <w:bottom w:val="none" w:sz="0" w:space="0" w:color="auto"/>
        <w:right w:val="none" w:sz="0" w:space="0" w:color="auto"/>
      </w:divBdr>
    </w:div>
    <w:div w:id="956251495">
      <w:bodyDiv w:val="1"/>
      <w:marLeft w:val="0"/>
      <w:marRight w:val="0"/>
      <w:marTop w:val="0"/>
      <w:marBottom w:val="0"/>
      <w:divBdr>
        <w:top w:val="none" w:sz="0" w:space="0" w:color="auto"/>
        <w:left w:val="none" w:sz="0" w:space="0" w:color="auto"/>
        <w:bottom w:val="none" w:sz="0" w:space="0" w:color="auto"/>
        <w:right w:val="none" w:sz="0" w:space="0" w:color="auto"/>
      </w:divBdr>
    </w:div>
    <w:div w:id="957104396">
      <w:bodyDiv w:val="1"/>
      <w:marLeft w:val="0"/>
      <w:marRight w:val="0"/>
      <w:marTop w:val="0"/>
      <w:marBottom w:val="0"/>
      <w:divBdr>
        <w:top w:val="none" w:sz="0" w:space="0" w:color="auto"/>
        <w:left w:val="none" w:sz="0" w:space="0" w:color="auto"/>
        <w:bottom w:val="none" w:sz="0" w:space="0" w:color="auto"/>
        <w:right w:val="none" w:sz="0" w:space="0" w:color="auto"/>
      </w:divBdr>
    </w:div>
    <w:div w:id="958494923">
      <w:bodyDiv w:val="1"/>
      <w:marLeft w:val="0"/>
      <w:marRight w:val="0"/>
      <w:marTop w:val="0"/>
      <w:marBottom w:val="0"/>
      <w:divBdr>
        <w:top w:val="none" w:sz="0" w:space="0" w:color="auto"/>
        <w:left w:val="none" w:sz="0" w:space="0" w:color="auto"/>
        <w:bottom w:val="none" w:sz="0" w:space="0" w:color="auto"/>
        <w:right w:val="none" w:sz="0" w:space="0" w:color="auto"/>
      </w:divBdr>
    </w:div>
    <w:div w:id="965814271">
      <w:bodyDiv w:val="1"/>
      <w:marLeft w:val="0"/>
      <w:marRight w:val="0"/>
      <w:marTop w:val="0"/>
      <w:marBottom w:val="0"/>
      <w:divBdr>
        <w:top w:val="none" w:sz="0" w:space="0" w:color="auto"/>
        <w:left w:val="none" w:sz="0" w:space="0" w:color="auto"/>
        <w:bottom w:val="none" w:sz="0" w:space="0" w:color="auto"/>
        <w:right w:val="none" w:sz="0" w:space="0" w:color="auto"/>
      </w:divBdr>
    </w:div>
    <w:div w:id="978457231">
      <w:bodyDiv w:val="1"/>
      <w:marLeft w:val="0"/>
      <w:marRight w:val="0"/>
      <w:marTop w:val="0"/>
      <w:marBottom w:val="0"/>
      <w:divBdr>
        <w:top w:val="none" w:sz="0" w:space="0" w:color="auto"/>
        <w:left w:val="none" w:sz="0" w:space="0" w:color="auto"/>
        <w:bottom w:val="none" w:sz="0" w:space="0" w:color="auto"/>
        <w:right w:val="none" w:sz="0" w:space="0" w:color="auto"/>
      </w:divBdr>
    </w:div>
    <w:div w:id="1071731180">
      <w:bodyDiv w:val="1"/>
      <w:marLeft w:val="0"/>
      <w:marRight w:val="0"/>
      <w:marTop w:val="0"/>
      <w:marBottom w:val="0"/>
      <w:divBdr>
        <w:top w:val="none" w:sz="0" w:space="0" w:color="auto"/>
        <w:left w:val="none" w:sz="0" w:space="0" w:color="auto"/>
        <w:bottom w:val="none" w:sz="0" w:space="0" w:color="auto"/>
        <w:right w:val="none" w:sz="0" w:space="0" w:color="auto"/>
      </w:divBdr>
    </w:div>
    <w:div w:id="1086145197">
      <w:bodyDiv w:val="1"/>
      <w:marLeft w:val="0"/>
      <w:marRight w:val="0"/>
      <w:marTop w:val="0"/>
      <w:marBottom w:val="0"/>
      <w:divBdr>
        <w:top w:val="none" w:sz="0" w:space="0" w:color="auto"/>
        <w:left w:val="none" w:sz="0" w:space="0" w:color="auto"/>
        <w:bottom w:val="none" w:sz="0" w:space="0" w:color="auto"/>
        <w:right w:val="none" w:sz="0" w:space="0" w:color="auto"/>
      </w:divBdr>
    </w:div>
    <w:div w:id="1123305971">
      <w:bodyDiv w:val="1"/>
      <w:marLeft w:val="0"/>
      <w:marRight w:val="0"/>
      <w:marTop w:val="0"/>
      <w:marBottom w:val="0"/>
      <w:divBdr>
        <w:top w:val="none" w:sz="0" w:space="0" w:color="auto"/>
        <w:left w:val="none" w:sz="0" w:space="0" w:color="auto"/>
        <w:bottom w:val="none" w:sz="0" w:space="0" w:color="auto"/>
        <w:right w:val="none" w:sz="0" w:space="0" w:color="auto"/>
      </w:divBdr>
    </w:div>
    <w:div w:id="1193421128">
      <w:bodyDiv w:val="1"/>
      <w:marLeft w:val="0"/>
      <w:marRight w:val="0"/>
      <w:marTop w:val="0"/>
      <w:marBottom w:val="0"/>
      <w:divBdr>
        <w:top w:val="none" w:sz="0" w:space="0" w:color="auto"/>
        <w:left w:val="none" w:sz="0" w:space="0" w:color="auto"/>
        <w:bottom w:val="none" w:sz="0" w:space="0" w:color="auto"/>
        <w:right w:val="none" w:sz="0" w:space="0" w:color="auto"/>
      </w:divBdr>
    </w:div>
    <w:div w:id="1199396246">
      <w:bodyDiv w:val="1"/>
      <w:marLeft w:val="0"/>
      <w:marRight w:val="0"/>
      <w:marTop w:val="0"/>
      <w:marBottom w:val="0"/>
      <w:divBdr>
        <w:top w:val="none" w:sz="0" w:space="0" w:color="auto"/>
        <w:left w:val="none" w:sz="0" w:space="0" w:color="auto"/>
        <w:bottom w:val="none" w:sz="0" w:space="0" w:color="auto"/>
        <w:right w:val="none" w:sz="0" w:space="0" w:color="auto"/>
      </w:divBdr>
    </w:div>
    <w:div w:id="1199927254">
      <w:bodyDiv w:val="1"/>
      <w:marLeft w:val="0"/>
      <w:marRight w:val="0"/>
      <w:marTop w:val="0"/>
      <w:marBottom w:val="0"/>
      <w:divBdr>
        <w:top w:val="none" w:sz="0" w:space="0" w:color="auto"/>
        <w:left w:val="none" w:sz="0" w:space="0" w:color="auto"/>
        <w:bottom w:val="none" w:sz="0" w:space="0" w:color="auto"/>
        <w:right w:val="none" w:sz="0" w:space="0" w:color="auto"/>
      </w:divBdr>
    </w:div>
    <w:div w:id="1205681688">
      <w:bodyDiv w:val="1"/>
      <w:marLeft w:val="0"/>
      <w:marRight w:val="0"/>
      <w:marTop w:val="0"/>
      <w:marBottom w:val="0"/>
      <w:divBdr>
        <w:top w:val="none" w:sz="0" w:space="0" w:color="auto"/>
        <w:left w:val="none" w:sz="0" w:space="0" w:color="auto"/>
        <w:bottom w:val="none" w:sz="0" w:space="0" w:color="auto"/>
        <w:right w:val="none" w:sz="0" w:space="0" w:color="auto"/>
      </w:divBdr>
    </w:div>
    <w:div w:id="1315717807">
      <w:bodyDiv w:val="1"/>
      <w:marLeft w:val="0"/>
      <w:marRight w:val="0"/>
      <w:marTop w:val="0"/>
      <w:marBottom w:val="0"/>
      <w:divBdr>
        <w:top w:val="none" w:sz="0" w:space="0" w:color="auto"/>
        <w:left w:val="none" w:sz="0" w:space="0" w:color="auto"/>
        <w:bottom w:val="none" w:sz="0" w:space="0" w:color="auto"/>
        <w:right w:val="none" w:sz="0" w:space="0" w:color="auto"/>
      </w:divBdr>
    </w:div>
    <w:div w:id="1348211157">
      <w:bodyDiv w:val="1"/>
      <w:marLeft w:val="0"/>
      <w:marRight w:val="0"/>
      <w:marTop w:val="0"/>
      <w:marBottom w:val="0"/>
      <w:divBdr>
        <w:top w:val="none" w:sz="0" w:space="0" w:color="auto"/>
        <w:left w:val="none" w:sz="0" w:space="0" w:color="auto"/>
        <w:bottom w:val="none" w:sz="0" w:space="0" w:color="auto"/>
        <w:right w:val="none" w:sz="0" w:space="0" w:color="auto"/>
      </w:divBdr>
    </w:div>
    <w:div w:id="1387219245">
      <w:bodyDiv w:val="1"/>
      <w:marLeft w:val="0"/>
      <w:marRight w:val="0"/>
      <w:marTop w:val="0"/>
      <w:marBottom w:val="0"/>
      <w:divBdr>
        <w:top w:val="none" w:sz="0" w:space="0" w:color="auto"/>
        <w:left w:val="none" w:sz="0" w:space="0" w:color="auto"/>
        <w:bottom w:val="none" w:sz="0" w:space="0" w:color="auto"/>
        <w:right w:val="none" w:sz="0" w:space="0" w:color="auto"/>
      </w:divBdr>
    </w:div>
    <w:div w:id="1390496999">
      <w:bodyDiv w:val="1"/>
      <w:marLeft w:val="0"/>
      <w:marRight w:val="0"/>
      <w:marTop w:val="0"/>
      <w:marBottom w:val="0"/>
      <w:divBdr>
        <w:top w:val="none" w:sz="0" w:space="0" w:color="auto"/>
        <w:left w:val="none" w:sz="0" w:space="0" w:color="auto"/>
        <w:bottom w:val="none" w:sz="0" w:space="0" w:color="auto"/>
        <w:right w:val="none" w:sz="0" w:space="0" w:color="auto"/>
      </w:divBdr>
    </w:div>
    <w:div w:id="1396319207">
      <w:bodyDiv w:val="1"/>
      <w:marLeft w:val="0"/>
      <w:marRight w:val="0"/>
      <w:marTop w:val="0"/>
      <w:marBottom w:val="0"/>
      <w:divBdr>
        <w:top w:val="none" w:sz="0" w:space="0" w:color="auto"/>
        <w:left w:val="none" w:sz="0" w:space="0" w:color="auto"/>
        <w:bottom w:val="none" w:sz="0" w:space="0" w:color="auto"/>
        <w:right w:val="none" w:sz="0" w:space="0" w:color="auto"/>
      </w:divBdr>
    </w:div>
    <w:div w:id="1566068387">
      <w:bodyDiv w:val="1"/>
      <w:marLeft w:val="0"/>
      <w:marRight w:val="0"/>
      <w:marTop w:val="0"/>
      <w:marBottom w:val="0"/>
      <w:divBdr>
        <w:top w:val="none" w:sz="0" w:space="0" w:color="auto"/>
        <w:left w:val="none" w:sz="0" w:space="0" w:color="auto"/>
        <w:bottom w:val="none" w:sz="0" w:space="0" w:color="auto"/>
        <w:right w:val="none" w:sz="0" w:space="0" w:color="auto"/>
      </w:divBdr>
    </w:div>
    <w:div w:id="1572932786">
      <w:bodyDiv w:val="1"/>
      <w:marLeft w:val="0"/>
      <w:marRight w:val="0"/>
      <w:marTop w:val="0"/>
      <w:marBottom w:val="0"/>
      <w:divBdr>
        <w:top w:val="none" w:sz="0" w:space="0" w:color="auto"/>
        <w:left w:val="none" w:sz="0" w:space="0" w:color="auto"/>
        <w:bottom w:val="none" w:sz="0" w:space="0" w:color="auto"/>
        <w:right w:val="none" w:sz="0" w:space="0" w:color="auto"/>
      </w:divBdr>
    </w:div>
    <w:div w:id="1644386508">
      <w:bodyDiv w:val="1"/>
      <w:marLeft w:val="0"/>
      <w:marRight w:val="0"/>
      <w:marTop w:val="0"/>
      <w:marBottom w:val="0"/>
      <w:divBdr>
        <w:top w:val="none" w:sz="0" w:space="0" w:color="auto"/>
        <w:left w:val="none" w:sz="0" w:space="0" w:color="auto"/>
        <w:bottom w:val="none" w:sz="0" w:space="0" w:color="auto"/>
        <w:right w:val="none" w:sz="0" w:space="0" w:color="auto"/>
      </w:divBdr>
    </w:div>
    <w:div w:id="1681470613">
      <w:bodyDiv w:val="1"/>
      <w:marLeft w:val="0"/>
      <w:marRight w:val="0"/>
      <w:marTop w:val="0"/>
      <w:marBottom w:val="0"/>
      <w:divBdr>
        <w:top w:val="none" w:sz="0" w:space="0" w:color="auto"/>
        <w:left w:val="none" w:sz="0" w:space="0" w:color="auto"/>
        <w:bottom w:val="none" w:sz="0" w:space="0" w:color="auto"/>
        <w:right w:val="none" w:sz="0" w:space="0" w:color="auto"/>
      </w:divBdr>
    </w:div>
    <w:div w:id="1699742283">
      <w:bodyDiv w:val="1"/>
      <w:marLeft w:val="0"/>
      <w:marRight w:val="0"/>
      <w:marTop w:val="0"/>
      <w:marBottom w:val="0"/>
      <w:divBdr>
        <w:top w:val="none" w:sz="0" w:space="0" w:color="auto"/>
        <w:left w:val="none" w:sz="0" w:space="0" w:color="auto"/>
        <w:bottom w:val="none" w:sz="0" w:space="0" w:color="auto"/>
        <w:right w:val="none" w:sz="0" w:space="0" w:color="auto"/>
      </w:divBdr>
    </w:div>
    <w:div w:id="1700085594">
      <w:bodyDiv w:val="1"/>
      <w:marLeft w:val="0"/>
      <w:marRight w:val="0"/>
      <w:marTop w:val="0"/>
      <w:marBottom w:val="0"/>
      <w:divBdr>
        <w:top w:val="none" w:sz="0" w:space="0" w:color="auto"/>
        <w:left w:val="none" w:sz="0" w:space="0" w:color="auto"/>
        <w:bottom w:val="none" w:sz="0" w:space="0" w:color="auto"/>
        <w:right w:val="none" w:sz="0" w:space="0" w:color="auto"/>
      </w:divBdr>
    </w:div>
    <w:div w:id="1760563661">
      <w:bodyDiv w:val="1"/>
      <w:marLeft w:val="0"/>
      <w:marRight w:val="0"/>
      <w:marTop w:val="0"/>
      <w:marBottom w:val="0"/>
      <w:divBdr>
        <w:top w:val="none" w:sz="0" w:space="0" w:color="auto"/>
        <w:left w:val="none" w:sz="0" w:space="0" w:color="auto"/>
        <w:bottom w:val="none" w:sz="0" w:space="0" w:color="auto"/>
        <w:right w:val="none" w:sz="0" w:space="0" w:color="auto"/>
      </w:divBdr>
    </w:div>
    <w:div w:id="1762096185">
      <w:bodyDiv w:val="1"/>
      <w:marLeft w:val="0"/>
      <w:marRight w:val="0"/>
      <w:marTop w:val="0"/>
      <w:marBottom w:val="0"/>
      <w:divBdr>
        <w:top w:val="none" w:sz="0" w:space="0" w:color="auto"/>
        <w:left w:val="none" w:sz="0" w:space="0" w:color="auto"/>
        <w:bottom w:val="none" w:sz="0" w:space="0" w:color="auto"/>
        <w:right w:val="none" w:sz="0" w:space="0" w:color="auto"/>
      </w:divBdr>
    </w:div>
    <w:div w:id="1806115550">
      <w:bodyDiv w:val="1"/>
      <w:marLeft w:val="0"/>
      <w:marRight w:val="0"/>
      <w:marTop w:val="0"/>
      <w:marBottom w:val="0"/>
      <w:divBdr>
        <w:top w:val="none" w:sz="0" w:space="0" w:color="auto"/>
        <w:left w:val="none" w:sz="0" w:space="0" w:color="auto"/>
        <w:bottom w:val="none" w:sz="0" w:space="0" w:color="auto"/>
        <w:right w:val="none" w:sz="0" w:space="0" w:color="auto"/>
      </w:divBdr>
    </w:div>
    <w:div w:id="1807894908">
      <w:bodyDiv w:val="1"/>
      <w:marLeft w:val="0"/>
      <w:marRight w:val="0"/>
      <w:marTop w:val="0"/>
      <w:marBottom w:val="0"/>
      <w:divBdr>
        <w:top w:val="none" w:sz="0" w:space="0" w:color="auto"/>
        <w:left w:val="none" w:sz="0" w:space="0" w:color="auto"/>
        <w:bottom w:val="none" w:sz="0" w:space="0" w:color="auto"/>
        <w:right w:val="none" w:sz="0" w:space="0" w:color="auto"/>
      </w:divBdr>
    </w:div>
    <w:div w:id="1824659753">
      <w:bodyDiv w:val="1"/>
      <w:marLeft w:val="0"/>
      <w:marRight w:val="0"/>
      <w:marTop w:val="0"/>
      <w:marBottom w:val="0"/>
      <w:divBdr>
        <w:top w:val="none" w:sz="0" w:space="0" w:color="auto"/>
        <w:left w:val="none" w:sz="0" w:space="0" w:color="auto"/>
        <w:bottom w:val="none" w:sz="0" w:space="0" w:color="auto"/>
        <w:right w:val="none" w:sz="0" w:space="0" w:color="auto"/>
      </w:divBdr>
    </w:div>
    <w:div w:id="1860241938">
      <w:bodyDiv w:val="1"/>
      <w:marLeft w:val="0"/>
      <w:marRight w:val="0"/>
      <w:marTop w:val="0"/>
      <w:marBottom w:val="0"/>
      <w:divBdr>
        <w:top w:val="none" w:sz="0" w:space="0" w:color="auto"/>
        <w:left w:val="none" w:sz="0" w:space="0" w:color="auto"/>
        <w:bottom w:val="none" w:sz="0" w:space="0" w:color="auto"/>
        <w:right w:val="none" w:sz="0" w:space="0" w:color="auto"/>
      </w:divBdr>
    </w:div>
    <w:div w:id="1864321978">
      <w:bodyDiv w:val="1"/>
      <w:marLeft w:val="0"/>
      <w:marRight w:val="0"/>
      <w:marTop w:val="0"/>
      <w:marBottom w:val="0"/>
      <w:divBdr>
        <w:top w:val="none" w:sz="0" w:space="0" w:color="auto"/>
        <w:left w:val="none" w:sz="0" w:space="0" w:color="auto"/>
        <w:bottom w:val="none" w:sz="0" w:space="0" w:color="auto"/>
        <w:right w:val="none" w:sz="0" w:space="0" w:color="auto"/>
      </w:divBdr>
    </w:div>
    <w:div w:id="1897036950">
      <w:bodyDiv w:val="1"/>
      <w:marLeft w:val="0"/>
      <w:marRight w:val="0"/>
      <w:marTop w:val="0"/>
      <w:marBottom w:val="0"/>
      <w:divBdr>
        <w:top w:val="none" w:sz="0" w:space="0" w:color="auto"/>
        <w:left w:val="none" w:sz="0" w:space="0" w:color="auto"/>
        <w:bottom w:val="none" w:sz="0" w:space="0" w:color="auto"/>
        <w:right w:val="none" w:sz="0" w:space="0" w:color="auto"/>
      </w:divBdr>
    </w:div>
    <w:div w:id="1902402956">
      <w:bodyDiv w:val="1"/>
      <w:marLeft w:val="0"/>
      <w:marRight w:val="0"/>
      <w:marTop w:val="0"/>
      <w:marBottom w:val="0"/>
      <w:divBdr>
        <w:top w:val="none" w:sz="0" w:space="0" w:color="auto"/>
        <w:left w:val="none" w:sz="0" w:space="0" w:color="auto"/>
        <w:bottom w:val="none" w:sz="0" w:space="0" w:color="auto"/>
        <w:right w:val="none" w:sz="0" w:space="0" w:color="auto"/>
      </w:divBdr>
    </w:div>
    <w:div w:id="1935899026">
      <w:bodyDiv w:val="1"/>
      <w:marLeft w:val="0"/>
      <w:marRight w:val="0"/>
      <w:marTop w:val="0"/>
      <w:marBottom w:val="0"/>
      <w:divBdr>
        <w:top w:val="none" w:sz="0" w:space="0" w:color="auto"/>
        <w:left w:val="none" w:sz="0" w:space="0" w:color="auto"/>
        <w:bottom w:val="none" w:sz="0" w:space="0" w:color="auto"/>
        <w:right w:val="none" w:sz="0" w:space="0" w:color="auto"/>
      </w:divBdr>
    </w:div>
    <w:div w:id="1936740240">
      <w:bodyDiv w:val="1"/>
      <w:marLeft w:val="0"/>
      <w:marRight w:val="0"/>
      <w:marTop w:val="0"/>
      <w:marBottom w:val="0"/>
      <w:divBdr>
        <w:top w:val="none" w:sz="0" w:space="0" w:color="auto"/>
        <w:left w:val="none" w:sz="0" w:space="0" w:color="auto"/>
        <w:bottom w:val="none" w:sz="0" w:space="0" w:color="auto"/>
        <w:right w:val="none" w:sz="0" w:space="0" w:color="auto"/>
      </w:divBdr>
    </w:div>
    <w:div w:id="1980454436">
      <w:bodyDiv w:val="1"/>
      <w:marLeft w:val="0"/>
      <w:marRight w:val="0"/>
      <w:marTop w:val="0"/>
      <w:marBottom w:val="0"/>
      <w:divBdr>
        <w:top w:val="none" w:sz="0" w:space="0" w:color="auto"/>
        <w:left w:val="none" w:sz="0" w:space="0" w:color="auto"/>
        <w:bottom w:val="none" w:sz="0" w:space="0" w:color="auto"/>
        <w:right w:val="none" w:sz="0" w:space="0" w:color="auto"/>
      </w:divBdr>
    </w:div>
    <w:div w:id="2022858235">
      <w:bodyDiv w:val="1"/>
      <w:marLeft w:val="0"/>
      <w:marRight w:val="0"/>
      <w:marTop w:val="0"/>
      <w:marBottom w:val="0"/>
      <w:divBdr>
        <w:top w:val="none" w:sz="0" w:space="0" w:color="auto"/>
        <w:left w:val="none" w:sz="0" w:space="0" w:color="auto"/>
        <w:bottom w:val="none" w:sz="0" w:space="0" w:color="auto"/>
        <w:right w:val="none" w:sz="0" w:space="0" w:color="auto"/>
      </w:divBdr>
    </w:div>
    <w:div w:id="2026177038">
      <w:bodyDiv w:val="1"/>
      <w:marLeft w:val="0"/>
      <w:marRight w:val="0"/>
      <w:marTop w:val="0"/>
      <w:marBottom w:val="0"/>
      <w:divBdr>
        <w:top w:val="none" w:sz="0" w:space="0" w:color="auto"/>
        <w:left w:val="none" w:sz="0" w:space="0" w:color="auto"/>
        <w:bottom w:val="none" w:sz="0" w:space="0" w:color="auto"/>
        <w:right w:val="none" w:sz="0" w:space="0" w:color="auto"/>
      </w:divBdr>
    </w:div>
    <w:div w:id="2041319620">
      <w:bodyDiv w:val="1"/>
      <w:marLeft w:val="0"/>
      <w:marRight w:val="0"/>
      <w:marTop w:val="0"/>
      <w:marBottom w:val="0"/>
      <w:divBdr>
        <w:top w:val="none" w:sz="0" w:space="0" w:color="auto"/>
        <w:left w:val="none" w:sz="0" w:space="0" w:color="auto"/>
        <w:bottom w:val="none" w:sz="0" w:space="0" w:color="auto"/>
        <w:right w:val="none" w:sz="0" w:space="0" w:color="auto"/>
      </w:divBdr>
    </w:div>
    <w:div w:id="2074111409">
      <w:bodyDiv w:val="1"/>
      <w:marLeft w:val="0"/>
      <w:marRight w:val="0"/>
      <w:marTop w:val="0"/>
      <w:marBottom w:val="0"/>
      <w:divBdr>
        <w:top w:val="none" w:sz="0" w:space="0" w:color="auto"/>
        <w:left w:val="none" w:sz="0" w:space="0" w:color="auto"/>
        <w:bottom w:val="none" w:sz="0" w:space="0" w:color="auto"/>
        <w:right w:val="none" w:sz="0" w:space="0" w:color="auto"/>
      </w:divBdr>
    </w:div>
    <w:div w:id="2112123059">
      <w:bodyDiv w:val="1"/>
      <w:marLeft w:val="0"/>
      <w:marRight w:val="0"/>
      <w:marTop w:val="0"/>
      <w:marBottom w:val="0"/>
      <w:divBdr>
        <w:top w:val="none" w:sz="0" w:space="0" w:color="auto"/>
        <w:left w:val="none" w:sz="0" w:space="0" w:color="auto"/>
        <w:bottom w:val="none" w:sz="0" w:space="0" w:color="auto"/>
        <w:right w:val="none" w:sz="0" w:space="0" w:color="auto"/>
      </w:divBdr>
    </w:div>
    <w:div w:id="2115397323">
      <w:bodyDiv w:val="1"/>
      <w:marLeft w:val="0"/>
      <w:marRight w:val="0"/>
      <w:marTop w:val="0"/>
      <w:marBottom w:val="0"/>
      <w:divBdr>
        <w:top w:val="none" w:sz="0" w:space="0" w:color="auto"/>
        <w:left w:val="none" w:sz="0" w:space="0" w:color="auto"/>
        <w:bottom w:val="none" w:sz="0" w:space="0" w:color="auto"/>
        <w:right w:val="none" w:sz="0" w:space="0" w:color="auto"/>
      </w:divBdr>
    </w:div>
    <w:div w:id="2123109146">
      <w:bodyDiv w:val="1"/>
      <w:marLeft w:val="0"/>
      <w:marRight w:val="0"/>
      <w:marTop w:val="0"/>
      <w:marBottom w:val="0"/>
      <w:divBdr>
        <w:top w:val="none" w:sz="0" w:space="0" w:color="auto"/>
        <w:left w:val="none" w:sz="0" w:space="0" w:color="auto"/>
        <w:bottom w:val="none" w:sz="0" w:space="0" w:color="auto"/>
        <w:right w:val="none" w:sz="0" w:space="0" w:color="auto"/>
      </w:divBdr>
    </w:div>
    <w:div w:id="214689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6D0ED-2D6B-446B-A125-1D5AB8CB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9228</Words>
  <Characters>52601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61706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Office3@wave-groups.com</cp:lastModifiedBy>
  <cp:revision>2</cp:revision>
  <cp:lastPrinted>2020-08-06T03:33:00Z</cp:lastPrinted>
  <dcterms:created xsi:type="dcterms:W3CDTF">2020-08-07T11:27:00Z</dcterms:created>
  <dcterms:modified xsi:type="dcterms:W3CDTF">2020-08-07T11:27:00Z</dcterms:modified>
</cp:coreProperties>
</file>